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36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40"/>
        </w:rPr>
        <w:t>Amazing Bank Paid Leave Policies</w:t>
      </w:r>
    </w:p>
    <w:p>
      <w:pPr>
        <w:autoSpaceDN w:val="0"/>
        <w:autoSpaceDE w:val="0"/>
        <w:widowControl/>
        <w:spacing w:line="202" w:lineRule="exact" w:before="32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Policy Document for U.S. Employees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Parental Leave | Critical Caregiver Leave | Sick Time | Bereavement Leave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Executive Summary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comprehensive paid leave benefits to support employees during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significant life events and personal challenges. This policy document outlines the firm's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paid leave programs effective January 1, 2025, including Parental Leave (16 weeks for all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new parents), Critical Caregiver Leave (up to 4 weeks for serious family illness), Sick Time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(up to 10 days annually), and Bereavement Leave (up to 20 days for immediate family loss).</w:t>
      </w:r>
    </w:p>
    <w:p>
      <w:pPr>
        <w:autoSpaceDN w:val="0"/>
        <w:autoSpaceDE w:val="0"/>
        <w:widowControl/>
        <w:spacing w:line="270" w:lineRule="exact" w:before="0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These policies reflect the firm's commitment to work-life balance, family support,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well-being[1][2].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1: Parental Leave Policy</w:t>
      </w:r>
    </w:p>
    <w:p>
      <w:pPr>
        <w:autoSpaceDN w:val="0"/>
        <w:autoSpaceDE w:val="0"/>
        <w:widowControl/>
        <w:spacing w:line="236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 Policy Overview</w:t>
      </w:r>
    </w:p>
    <w:p>
      <w:pPr>
        <w:autoSpaceDN w:val="0"/>
        <w:autoSpaceDE w:val="0"/>
        <w:widowControl/>
        <w:spacing w:line="270" w:lineRule="exact" w:before="158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16 weeks of fully paid parental leave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to all eligible employees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the birth or placement of a child for adoption. This gender-neutral policy applies equally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all parents regardless of gender, marital status, or caregiver role[1][2][3].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Policy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16 continuous workweeks of paid leave for all parents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for birth, adoption, or surrogacy placement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Gender-neutral application (no "primary" vs. "secondary" caregiver distinction)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12-month window to use leave following birth or placement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 salary continuation during leave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Job-protected leave under applicable law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1.2 Eligibility Requirements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Eligibility: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qualify for Parental Leave, employees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actively employed by Amazing Bank on a U.S. payroll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regularly scheduled to work 20 or more hours per week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Have benefits-eligible status (not temporary, seasonal, or contingent)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Experience a qualifying event (birth, adoption, or surrogacy placement)</w:t>
      </w:r>
    </w:p>
    <w:p>
      <w:pPr>
        <w:autoSpaceDN w:val="0"/>
        <w:autoSpaceDE w:val="0"/>
        <w:widowControl/>
        <w:spacing w:line="270" w:lineRule="exact" w:before="19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New hires are eligible for Parental Leave immediately upon meeting benefits eligibility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requirements.</w:t>
      </w:r>
    </w:p>
    <w:p>
      <w:pPr>
        <w:sectPr>
          <w:headerReference w:type="default" r:id="rId19"/>
          <w:footerReference w:type="default" r:id="rId20"/>
          <w:headerReference w:type="first" r:id="rId21"/>
          <w:footerReference w:type="first" r:id="rId22"/>
          <w:headerReference w:type="even" r:id="rId23"/>
          <w:footerReference w:type="even" r:id="rId24"/>
          <w:pgSz w:w="12240" w:h="15840"/>
          <w:pgMar w:top="958" w:right="1440" w:bottom="6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Qualifying Events: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 is available for: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Birth: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The birth of an employee's biological child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Adoption: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The placement of a child with the employee for legal adoption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Surrogacy: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The placement of a child born via surrogacy arrangement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Foster Care to Adopt: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Placement of a foster child when employee intends to adopt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1.3 Leave Duration and Timing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Duration: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eligible employees receive up to 16 continuous workweeks of paid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One workweek equals five scheduled workdays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Part-time employees receive leave proportional to their scheduled hours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Timing and Flexibility: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may begin at any time within 12 months of birth or placement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must be taken continuously (cannot be used in separate increments)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choose when to start leave within the 12-month window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birth, leave typically begins on or after the child's birth date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adoption/surrogacy, leave typically begins on or after placement date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12-Month Window: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have 12 months from the date of birth or placement for adoption to complete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their 16 weeks of Parental Leave. This flexibility allows families to determine the optimal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timing based on their circumstances.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1.4 Parental Leave for Multiple Parents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Both Parents Employed by Amazing Bank: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When both parents work for Amazing Bank and experience the same qualifying event: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Each parent is eligible for the full 16 weeks of Parental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may be taken concurrently or consecutively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Each parent may independently choose timing within the 12-month window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Combined leave provides up to 32 weeks of parental coverage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Multiple Births or Placements: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16 weeks of leave applies per birth or placement event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Twins, triplets, or other multiple births count as a single event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Simultaneous adoption of multiple children counts as a single placement</w:t>
      </w:r>
    </w:p>
    <w:p>
      <w:pPr>
        <w:sectPr>
          <w:pgSz w:w="12240" w:h="15840"/>
          <w:pgMar w:top="54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1.5 Compensation During Parental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Salary Continuation: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receive 100% of base salary during Parental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Regular payroll schedule continues during leave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continue without interruption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does not count against other paid time off balances (vacation, personal days)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Continuation: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During Parental Leave, the following continue without change: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Medical, dental, and vision coverage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Life and disability insurance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401(k) matching and automatic pay credits (subject to compensation received)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 accruals and service credit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perks and discounts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1.6 Interaction with Other Leave Policies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Family and Medical Leave Act (FMLA):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 runs concurrently with FMLA leave when the employee is FMLA-eligible: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provides job protection for up to 12 weeks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Parental Leave provides 16 weeks of paid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First 12 weeks satisfy FMLA requirements (for eligible employees)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Remaining 4 weeks are job-protected under Amazing Bank policy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State Paid Family Leave Programs: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 states with statutory paid family leave programs (e.g., California, New Jersey, New York,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Washington):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Parental Leave provides full salary continuation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benefits may be offset or coordinated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receive no less than 100% of salary through combination of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 provides guidance on state-specific coordination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Short-Term Disability: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childbirth, employees may be eligible for Short-Term Disability leave for medical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recovery: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Short-Term Disability covers medical recovery from childbirth (typically 6-8 weeks)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Runs concurrently with Parental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100% salary (no stacking of benefits)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disability period ends, remaining Parental Leave continues</w:t>
      </w:r>
    </w:p>
    <w:p>
      <w:pPr>
        <w:sectPr>
          <w:pgSz w:w="12240" w:h="15840"/>
          <w:pgMar w:top="570" w:right="1440" w:bottom="1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1.7 Notice and Documentation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Advance Notice: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should provide advance notice of Parental Leave when reasonably possible: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Recommended Notice: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30 days before anticipated leave start date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For Birth: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As soon as practicable after learning of pregnancy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For Adoption/Surrogacy: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As soon as placement date is known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Emergency Situations: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Notice as soon as possible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Required Documentation: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request documentation to verify the qualifying event: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Birth certificate or hospital documentation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Adoption decree or placement paperwork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Surrogacy agreement or placement confirmation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Documentation should be submitted to Human Resources within a reasonable timeframe.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1.8 Returning from Parental Leave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 to Work: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return to same or equivalent position following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compensation, benefits, and terms of employment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Seniority and service credit continue to accrue during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adverse employment action based on taking leave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Failure to Return: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an employee does not return to work following Parental Leave: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Employment may be terminated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Firm may seek repayment of benefits paid during leave (in certain circumstances)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insurance coverage transitions to COBRA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Extension of Leave: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additional time is needed beyond 16 weeks: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request unpaid Personal Leave (up to 26 weeks)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may provide additional job protection (if not exhausted)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laws may provide additional leave rights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Discuss options with Human Resources before leave expiration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1.9 Additional Parental Support Programs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offers comprehensive support for new and expecting parents beyond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parents@amazingbank Program: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Resources for working parents</w:t>
      </w:r>
    </w:p>
    <w:p>
      <w:pPr>
        <w:sectPr>
          <w:pgSz w:w="12240" w:h="15840"/>
          <w:pgMar w:top="570" w:right="1440" w:bottom="6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webinars and programming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Guidance on balancing work and family responsibilities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at parents@amazingbank portal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SNOO Infant Smart Sleeper Bassinet: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Free 5-month rental of SNOO bassinet for newborn-eligible dependents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$99 refundable security deposit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Supports infant sleep and parental rest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Lactation Support: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24/7 access to board-certified lactation consultants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On-site lactation rooms at many Amazing Bank locations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Free breastfeeding kit and educational materials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Milk shipping services during business travel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Discounted breast pumps and supplies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Maternity Support: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assessments and educational materials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Maternity nurse support throughout pregnancy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through medical plan (Aetna, Cigna, Kaiser HMO)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Family Building Assistance: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Fertility medical services (lifetime maximum $35,000)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Prescription drug coverage for fertility (lifetime maximum $15,000)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Adoption and surrogacy benefits (combined lifetime maximum $50,000)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Child Care and Tutoring: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Backup child care through Bright Horizons network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14 AmazingBank-dedicated or near-site child care centers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Enhanced Family Support Program for sourcing caregivers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College Coach services for educational planning</w:t>
      </w:r>
    </w:p>
    <w:p>
      <w:pPr>
        <w:autoSpaceDN w:val="0"/>
        <w:autoSpaceDE w:val="0"/>
        <w:widowControl/>
        <w:spacing w:line="236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1.10 Policy History and Legal Context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Policy Evolution: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significantly enhanced its Parental Leave policy effective January 1, 2023: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Pre-2023 Policy: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16 weeks for "primary caregivers," 6 weeks for "non-primary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caregivers"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2023 Enhancement: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16 weeks for all parents regardless of caregiver role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Rationale: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Eliminate gender bias, support all parents equally, recognize both parents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as primary caregivers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Legal Settlement Background: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 2019, Amazing Bank settled a class-action lawsuit for $5 million over allegations that its</w:t>
      </w:r>
    </w:p>
    <w:p>
      <w:pPr>
        <w:autoSpaceDN w:val="0"/>
        <w:autoSpaceDE w:val="0"/>
        <w:widowControl/>
        <w:spacing w:line="202" w:lineRule="exact" w:before="6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previous parental leave policy discriminated against male employees by limiting fathers to</w:t>
      </w:r>
    </w:p>
    <w:p>
      <w:pPr>
        <w:autoSpaceDN w:val="0"/>
        <w:autoSpaceDE w:val="0"/>
        <w:widowControl/>
        <w:spacing w:line="202" w:lineRule="exact" w:before="6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2 weeks of leave (later 6 weeks) while mothers received 16 weeks as "primary caregivers"[4]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[5].</w:t>
      </w:r>
    </w:p>
    <w:p>
      <w:pPr>
        <w:sectPr>
          <w:pgSz w:w="12240" w:h="15840"/>
          <w:pgMar w:top="544" w:right="1440" w:bottom="5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Settlement Terms: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Compensation for approximately 5,000 fathers denied equal leave (2011-2017)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Gender-neutral policy clarification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Training for HR staff on non-discriminatory administration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Elimination of "primary" vs. "secondary" caregiver distinction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Current Policy Compliance: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 current 16-week policy for all parents: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Complies with Title VII of the Civil Rights Act (prohibits sex discrimination)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Exceeds FMLA requirements (12 weeks unpaid)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Aligns with industry-leading practices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Recognizes evolving family structures and caregiving roles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2: Critical Caregiver Leave Policy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 Policy Overview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up to 4 continuous workweeks of paid Critical Caregiver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Leave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to eligible employees who need to care for a spouse, domestic partner, child, or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 experiencing a serious health event, illness, or injury[1][2].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Policy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4 continuous workweeks (20 workdays) of paid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 salary continuation during leave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for serious health events affecting immediate family members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be used continuously (cannot be used in increments)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Job-protected leave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2.2 Eligibility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Eligibility: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qualify for Critical Caregiver Leave, employees must: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actively employed by Amazing Bank on a U.S. payroll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regularly scheduled to work 20 or more hours per week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Have benefits-eligible status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Need to provide care for an eligible family member with a serious health condition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Eligible Family Members: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Critical Caregiver Leave is available to care for: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Spouse or Domestic Partner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Child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(biological, adopted, stepchild, foster child, or legal ward)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(biological, adoptive, stepparent, or legal guardian)</w:t>
      </w:r>
    </w:p>
    <w:p>
      <w:pPr>
        <w:sectPr>
          <w:pgSz w:w="12240" w:h="15840"/>
          <w:pgMar w:top="544" w:right="1440" w:bottom="10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2.3 Qualifying Serious Health Conditions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Serious Health Event, Illness, or Injury: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Critical Caregiver Leave applies when a family member experiences a serious health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condition requiring active caregiving, such as: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Major surgery or medical procedure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Hospitalization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Serious illness requiring treatment and recovery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Significant injury requiring care and assistance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Chronic or terminal illness requiring intensive care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crisis requiring immediate care and support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Medical Certification: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require medical certification from a healthcare provider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documenting: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Nature of the serious health condition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Expected duration of need for care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Confirmation that employee's presence is necessary to provide care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2.4 Leave Duration and Usage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Duration: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4 continuous workweeks (20 workdays for full-time employees)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One workweek equals five scheduled workdays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Part-time employees receive leave proportional to scheduled hours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Continuous Use Requirement: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must be taken continuously (all at once)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Cannot be divided into separate increments or intermittent days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Cannot be combined with other forms of leave (e.g., vacation) to extend duration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Frequency: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Policy does not specify annual limit on number of Critical Caregiver Leave events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Each serious health event for an eligible family member may qualify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 should be consulted for multiple requests in a calendar year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2.5 Compensation During Critical Caregiver Leave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Salary Continuation: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receive 100% of base salary during Critical Caregiver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Regular payroll schedule continues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does not count against vacation, personal days, or sick time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Continuation: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Medical, dental, and vision coverage continue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Life and disability insurance continue</w:t>
      </w:r>
    </w:p>
    <w:p>
      <w:pPr>
        <w:sectPr>
          <w:pgSz w:w="12240" w:h="15840"/>
          <w:pgMar w:top="570" w:right="1440" w:bottom="5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401(k) matching and automatic pay credits continue (subject to compensation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benefit accruals and service credit continue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2.6 Interaction with Other Leave Policies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Family and Medical Leave Act (FMLA):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Critical Caregiver Leave runs concurrently with FMLA when the employee is FMLA-eligible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and the family member's condition qualifies: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provides up to 12 weeks of job-protected leave to care for spouse, child, or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 with serious health condition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provides up to 26 weeks to care for covered military service member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Critical Caregiver Leave provides 4 weeks of paid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time is satisfied during Critical Caregiver Leave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Additional FMLA time (if available) would be unpaid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State Paid Family Leave: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 states with paid family leave programs, benefits may coordinate: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provides full salary during Critical Caregiver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benefits may be offset or run concurrently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no less than 100% salary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Personal Leave: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additional time is needed beyond 4 weeks: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request unpaid Personal Leave (up to 26 weeks)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may provide job protection for additional time (if not exhausted)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Discuss extension needs with Human Resources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2.7 Notice and Documentation Requirements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Advance Notice: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notice as soon as practicable when need for leave is foreseeable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planned medical procedures: 30 days advance notice recommended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emergency situations: Notify supervisor and Human Resources as soon as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possible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Required Documentation: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requires medical certification documenting: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 member's serious health condition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Expected duration of condition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Need for employee to provide care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Healthcare provider signature and contact information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documentation to Human Resources within a reasonable timeframe (typically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within 15 days of leave request).</w:t>
      </w:r>
    </w:p>
    <w:p>
      <w:pPr>
        <w:sectPr>
          <w:pgSz w:w="12240" w:h="15840"/>
          <w:pgMar w:top="544" w:right="1440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2.8 Returning from Critical Caregiver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 to Work: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return to same or equivalent position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compensation, benefits, and terms of employment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adverse employment action for taking leave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Need for Additional Leave: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family member's condition requires ongoing care beyond 4 weeks: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unpaid Personal Leave or additional FMLA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updated medical certification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Discuss options with Human Resources before Critical Caregiver Leave expires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2.9 Additional Caregiver Support Resources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LifeCare Services: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Free specialist support for elder care and caregiving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In-home assessments and customized care plans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Referrals to qualified service providers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24/7 at 877-576-XXXX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Assistance Program (EAP):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Confidential counseling and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Eight free therapy sessions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Caregiver stress management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Crisis support available 24/7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Health Advocate: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Navigation assistance for complex healthcare situations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Help finding providers and scheduling appointments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Claims support and coordination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3: Sick Time Policy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3.1 Policy Overview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provides paid sick time to allow employees to recover from illness or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injury, attend medical appointments, and care for sick family members[1][2].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Policy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Full-time employees: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10 sick days (80 hours)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Part-time employees: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Accrued sick time up to 96 hours maximum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Unused sick time does not carry over year-to-year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payout of unused sick time upon termination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for employee's own illness or to care for eligible family members</w:t>
      </w:r>
    </w:p>
    <w:p>
      <w:pPr>
        <w:sectPr>
          <w:pgSz w:w="12240" w:h="15840"/>
          <w:pgMar w:top="570" w:right="1440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3.2 Eligibility and Allocation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Full-Time Employees: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Regularly scheduled to work 30+ hours per week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 10 sick days (80 hours) on January 1 of each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hires receive prorated allocation based on hire date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Allocation refreshes annually (no carryover from previous year)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Part-Time Employees: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Regularly scheduled to work 20-29 hours per week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Earn sick time through accrual process based on hours worked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Maximum accrual cap: 96 hours at any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Accrual rates vary based on state/local requirements</w:t>
      </w:r>
    </w:p>
    <w:p>
      <w:pPr>
        <w:autoSpaceDN w:val="0"/>
        <w:autoSpaceDE w:val="0"/>
        <w:widowControl/>
        <w:spacing w:line="202" w:lineRule="exact" w:before="264" w:after="206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New Hire Allocation: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6.0" w:type="dxa"/>
      </w:tblPr>
      <w:tblGrid>
        <w:gridCol w:w="4680"/>
        <w:gridCol w:w="4680"/>
      </w:tblGrid>
      <w:tr>
        <w:trPr>
          <w:trHeight w:hRule="exact" w:val="406"/>
        </w:trPr>
        <w:tc>
          <w:tcPr>
            <w:tcW w:type="dxa" w:w="310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1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00000"/>
                <w:sz w:val="24"/>
              </w:rPr>
              <w:t>Hire Date</w:t>
            </w:r>
          </w:p>
        </w:tc>
        <w:tc>
          <w:tcPr>
            <w:tcW w:type="dxa" w:w="403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000000"/>
                <w:sz w:val="24"/>
              </w:rPr>
              <w:t>Sick Days Allocated (Full-Time)</w:t>
            </w:r>
          </w:p>
        </w:tc>
      </w:tr>
      <w:tr>
        <w:trPr>
          <w:trHeight w:hRule="exact" w:val="1514"/>
        </w:trPr>
        <w:tc>
          <w:tcPr>
            <w:tcW w:type="dxa" w:w="310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116" w:right="0" w:firstLine="0"/>
              <w:jc w:val="left"/>
            </w:pP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 xml:space="preserve">January 1 - March 31 </w:t>
            </w:r>
            <w:r>
              <w:br/>
            </w: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 xml:space="preserve">April 1 - June 30 </w:t>
            </w:r>
            <w:r>
              <w:br/>
            </w: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 xml:space="preserve">July 1 - September 30 </w:t>
            </w:r>
            <w:r>
              <w:br/>
            </w: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>October 1 - December 31</w:t>
            </w:r>
          </w:p>
        </w:tc>
        <w:tc>
          <w:tcPr>
            <w:tcW w:type="dxa" w:w="403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1440" w:right="1440" w:firstLine="0"/>
              <w:jc w:val="center"/>
            </w:pP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 xml:space="preserve">10 days </w:t>
            </w:r>
            <w:r>
              <w:br/>
            </w: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 xml:space="preserve">7.5 days </w:t>
            </w:r>
            <w:r>
              <w:br/>
            </w: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 xml:space="preserve">5 days </w:t>
            </w:r>
            <w:r>
              <w:br/>
            </w:r>
            <w:r>
              <w:rPr>
                <w:rFonts w:ascii="Type3 (29 0 R)" w:hAnsi="Type3 (29 0 R)" w:eastAsia="Type3 (29 0 R)"/>
                <w:b w:val="0"/>
                <w:i w:val="0"/>
                <w:color w:val="000000"/>
                <w:sz w:val="24"/>
              </w:rPr>
              <w:t>2.5 days</w:t>
            </w:r>
          </w:p>
        </w:tc>
      </w:tr>
    </w:tbl>
    <w:p>
      <w:pPr>
        <w:autoSpaceDN w:val="0"/>
        <w:autoSpaceDE w:val="0"/>
        <w:widowControl/>
        <w:spacing w:line="202" w:lineRule="exact" w:before="40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1: Prorated sick time allocation for new hires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3.3 Permitted Uses of Sick Time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Employee's Own Health: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may be used for: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Illness or injury preventing 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Medical, dental, or vision appointments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appointments and treatment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Preventive care and routine check-ups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Recovery from medical procedures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Pregnancy-related medical appointments and conditions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Family Care: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may be used to care for eligible family members: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Spouse or domestic partner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Children (biological, adopted, step, foster)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Parents or legal guardians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family members as permitted by state/local law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Permitted Uses: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Seeking medical attention related to domestic violence, sexual assault, or stalking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Attending legal proceedings related to such situations</w:t>
      </w:r>
    </w:p>
    <w:p>
      <w:pPr>
        <w:sectPr>
          <w:pgSz w:w="12240" w:h="15840"/>
          <w:pgMar w:top="570" w:right="1440" w:bottom="5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uses required by applicable state or local sick leave laws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3.4 Notification Requirements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Advance Notice: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supervisor as soon as practicable when sick time is needed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planned medical appointments: Provide advance notice when possible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unexpected illness: Notify supervisor before scheduled start time or as soon as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reasonably possible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request medical documentation for absences exceeding 3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consecutive days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Documentation may include healthcare provider note confirming need for absence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Reasonable documentation requirements apply consistent with state/local law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3.5 Sick Time Administration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Minimum Increments: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may be used in minimum increments of 1 hour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report sick time usage through timekeeping systems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Carryover: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Unused sick time does not carry over to the following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allocation provided January 1 (full-time) or continues to accrue (part-time)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Exception: State or local laws may require carryover (e.g., California, New York City)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Payout: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Unused sick time is not paid out upon termination of employment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cash value or conversion to other paid time off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State and Local Law Compliance: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sick time policy complies with applicable state and local sick leave laws. In</w:t>
      </w:r>
    </w:p>
    <w:p>
      <w:pPr>
        <w:autoSpaceDN w:val="0"/>
        <w:autoSpaceDE w:val="0"/>
        <w:widowControl/>
        <w:spacing w:line="202" w:lineRule="exact" w:before="6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locations with more generous requirements, the law prevails. Consult Human Resources for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state-specific provisions.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3.6 Interaction with Other Leave Policies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Short-Term Disability: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extended illness or injury: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Short-Term Disability (STD) provides coverage after 14-day elimination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use sick time during elimination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provides partial or full salary replacement for up to 26 weeks (based on tenure)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FMLA: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may run concurrently with FMLA when condition qualifies</w:t>
      </w:r>
    </w:p>
    <w:p>
      <w:pPr>
        <w:sectPr>
          <w:pgSz w:w="12240" w:h="15840"/>
          <w:pgMar w:top="544" w:right="1440" w:bottom="6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provides paid leave; FMLA provides job protection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Relationship to Parental Leave and Critical Caregiver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 and Critical Caregiver Leave are separate paid leave benefits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is not deducted when using Parental Leave or Critical Caregiver Leave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Sick time may be used for pregnancy-related medical conditions before/after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3.7 Wellness and Preventive Care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encourages employees to use sick time for preventive care and wellness: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Preventive Care Services: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Annual physical exams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Wellness screenings and biometric testing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Immunizations and vaccinations (including flu shots)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Cancer screenings (mammograms, colonoscopies, etc.)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check-ins and preventive counseling</w:t>
      </w:r>
    </w:p>
    <w:p>
      <w:pPr>
        <w:autoSpaceDN w:val="0"/>
        <w:autoSpaceDE w:val="0"/>
        <w:widowControl/>
        <w:spacing w:line="270" w:lineRule="exact" w:before="210" w:after="0"/>
        <w:ind w:left="334" w:right="72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Many preventive services are available at no cost through the medical plan when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using in-network providers.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4: Bereavement Leave Policy</w:t>
      </w:r>
    </w:p>
    <w:p>
      <w:pPr>
        <w:autoSpaceDN w:val="0"/>
        <w:autoSpaceDE w:val="0"/>
        <w:widowControl/>
        <w:spacing w:line="236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4.1 Policy Overview</w:t>
      </w:r>
    </w:p>
    <w:p>
      <w:pPr>
        <w:autoSpaceDN w:val="0"/>
        <w:autoSpaceDE w:val="0"/>
        <w:widowControl/>
        <w:spacing w:line="270" w:lineRule="exact" w:before="158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paid bereavement leave to support employees experiencing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death of a family member[1][2].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Policy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Immediate Family: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Up to 20 continuous workdays for death of spouse/domestic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partner, child, or in cases of miscarriage/stillbirth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Extended Family: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Five consecutive workdays for death of other covered family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members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Fully paid leave at 100% salary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Job-protected time off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Compassionate support and flexibility</w:t>
      </w:r>
    </w:p>
    <w:p>
      <w:pPr>
        <w:autoSpaceDN w:val="0"/>
        <w:autoSpaceDE w:val="0"/>
        <w:widowControl/>
        <w:spacing w:line="236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4.2 Bereavement Leave Entitlements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Immediate Family Members (20 Days):</w:t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receive up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20 continuous workdays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paid bereavement leave for the death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of: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Spouse or Domestic Partner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Child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(including biological, adopted, step, foster, or legal ward)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Miscarriage or Stillbirth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(loss of pregnancy)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Extended Family Members (5 Days):</w:t>
      </w:r>
    </w:p>
    <w:p>
      <w:pPr>
        <w:sectPr>
          <w:pgSz w:w="12240" w:h="15840"/>
          <w:pgMar w:top="544" w:right="1440" w:bottom="6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receive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five consecutive workdays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paid bereavement leave for the death of: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(including biological, adoptive, step, or in-law)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Sibling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(including biological, adoptive, step, or in-law)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Grandparent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(including employee's grandparent or spouse's grandparent)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Grandchild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family members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as defined by policy</w:t>
      </w:r>
    </w:p>
    <w:p>
      <w:pPr>
        <w:autoSpaceDN w:val="0"/>
        <w:autoSpaceDE w:val="0"/>
        <w:widowControl/>
        <w:spacing w:line="236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4.3 Timing and Usage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Immediate Family (20 Days):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Up to 20 </w:t>
      </w:r>
      <w:r>
        <w:rPr>
          <w:rFonts w:ascii="Type3 (36 0 R)" w:hAnsi="Type3 (36 0 R)" w:eastAsia="Type3 (36 0 R)"/>
          <w:b w:val="0"/>
          <w:i w:val="0"/>
          <w:color w:val="000000"/>
          <w:sz w:val="20"/>
        </w:rPr>
        <w:t>continuous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workdays of paid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Continuous means consecutive workdays (excludes weekends and holidays unless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scheduled to work)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typically begins on or shortly after date of death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Flexibility provided for timing around funeral/memorial services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Extended Family (5 Days):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Five </w:t>
      </w:r>
      <w:r>
        <w:rPr>
          <w:rFonts w:ascii="Type3 (36 0 R)" w:hAnsi="Type3 (36 0 R)" w:eastAsia="Type3 (36 0 R)"/>
          <w:b w:val="0"/>
          <w:i w:val="0"/>
          <w:color w:val="000000"/>
          <w:sz w:val="20"/>
        </w:rPr>
        <w:t>consecutive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workdays of paid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Typically begins on date of death or date of notification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be used to attend funeral/memorial service and manage related matters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Additional Considerations: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must be used within a reasonable timeframe following the death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Flexibility provided for delayed memorial services or travel requirements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Cultural and religious observances accommodated when possible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4.4 Compensation During Bereavement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Salary Continuation: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100% of base salary paid during bereavement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Regular payroll schedule continues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does not count against vacation, personal days, or sick time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Continuation: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health and insurance benefits continue without interruption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 credit and benefit accruals continue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4.5 Notification Requirements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Notifying Your Manager: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supervisor as soon as reasonably possible following the death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specific documentation required at time of notification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 should be informed to process leave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Documentation: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request documentation to verify the death and relationship, such as:</w:t>
      </w:r>
    </w:p>
    <w:p>
      <w:pPr>
        <w:sectPr>
          <w:pgSz w:w="12240" w:h="15840"/>
          <w:pgMar w:top="54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Death certificate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Obituary or funeral program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reasonable verification of death and family relationship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Documentation requirements are handled with sensitivity and compassion.</w:t>
      </w:r>
    </w:p>
    <w:p>
      <w:pPr>
        <w:autoSpaceDN w:val="0"/>
        <w:autoSpaceDE w:val="0"/>
        <w:widowControl/>
        <w:spacing w:line="236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4.6 Additional Time Off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Need for Extended Time: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additional time beyond bereavement leave is needed: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use vacation or personal days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Unpaid Personal Leave may be requested (up to 26 weeks)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may apply in certain situations (e.g., serious health condition resulting from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grief)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Discuss needs with manager and Human Resources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Flexibility and Compassion: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recognizes that grieving is highly individual. Managers and Human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Resources work with employees to provide: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Flexible work arrangements upon return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Phased return-to-work schedules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Referral to Employee Assistance Program (EAP) for grief counseling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Additional accommodations as appropriate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4.7 Support Resources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Assistance Program (EAP):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Confidential grief counseling services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Eight free therapy sessions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24/7 crisis support line: 877-576-XXXX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through Spring Health platform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Spring Health Mental Health Services: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Specialized grief and bereavement counseling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Connection to licensed therapists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Support for complicated grief or prolonged grief disorder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to all benefits-eligible employees and dependents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LifeCare Services: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Assistance with funeral arrangements and estate matters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Referrals to legal and financial advisors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Support navigating benefits and insurance claims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Practical assistance during difficult time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Manager and HR Support: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Compassionate leave administration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Flexibility with work schedules and responsibilities</w:t>
      </w:r>
    </w:p>
    <w:p>
      <w:pPr>
        <w:sectPr>
          <w:pgSz w:w="12240" w:h="15840"/>
          <w:pgMar w:top="544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36" w:lineRule="exact" w:before="0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Connection to resources and support services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Ongoing check-ins and support upon return to work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4.8 Miscarriage and Stillbirth Support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recognizes pregnancy loss as a significant bereavement event: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Coverage: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Miscarriage at any stage of pregnancy qualifies for 20 days bereavement leave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Stillbirth (death of baby at or after 20 weeks gestation) qualifies for 20 days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bereavement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to both parents if both employed by Amazing Bank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Additional Medical Support: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care covered under health plan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Short-Term Disability may apply for physical recovery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support through EAP and medical plan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Lactation support for suppression if needed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Compassionate Administration: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44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Sensitive handling of leave requests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Privacy and confidentiality respected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requirement to share details beyond necessary verification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Support for both birthing and non-birthing partners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5: Leave Administration and Compliance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5.1 Requesting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General Process:</w:t>
      </w:r>
    </w:p>
    <w:p>
      <w:pPr>
        <w:autoSpaceDN w:val="0"/>
        <w:autoSpaceDE w:val="0"/>
        <w:widowControl/>
        <w:spacing w:line="270" w:lineRule="exact" w:before="196" w:after="0"/>
        <w:ind w:left="74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Notify supervisor of need for leave as soon as practicable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Contact Human Resources or Benefits Service Center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Complete required leave request forms and documentation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Await approval confirmation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5. Coordinate transition of work responsibilities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Leave Management System:</w:t>
      </w:r>
    </w:p>
    <w:p>
      <w:pPr>
        <w:autoSpaceDN w:val="0"/>
        <w:autoSpaceDE w:val="0"/>
        <w:widowControl/>
        <w:spacing w:line="270" w:lineRule="exact" w:before="194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Leave requests are managed through Amazing Bank's leave management system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third-party administrators: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Online leave request portal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Telephone support through Benefits Service Center: 1-844-ASK-AMZB (1-844-275-XXXX)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Dedicated leave administrators for complex situations</w:t>
      </w:r>
    </w:p>
    <w:p>
      <w:pPr>
        <w:sectPr>
          <w:pgSz w:w="12240" w:h="15840"/>
          <w:pgMar w:top="544" w:right="1440" w:bottom="1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5.2 Manager Responsibilities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Supporting Employees: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Managers are expected to: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Respond supportively and compassionately to leave requests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Facilitate smooth leave transitions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confidentiality regarding employee's private matters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with Human Resources on leave administration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Welcome employee back and provide re-entry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Ensure no adverse employment action based on leave usage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Non-Retaliation: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cannot be penalized for using entitled leave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Performance evaluations must not consider authorized leave usage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usage cannot factor into promotion, compensation, or termination decisions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5.3 State and Local Law Compliance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Varying Requirements: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and local laws may provide additional leave rights or requirements: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California: Paid sick leave, California Family Rights Act (CFRA)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York: Paid Family Leave, New York City Earned Safe and Sick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New Jersey: New Jersey Family Leave Act, Temporary Disability Insurance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Washington: Washington Paid Family and Medical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states and municipalities with specific requirements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Most Generous Provision Applies: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When Amazing Bank policy and state/local law differ, the provision most favorable to the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applies.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Compliance Support: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 provides state-specific guidance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administrators trained on multi-jurisdictional requirements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should consult HR for state-specific benefits and rights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5.4 Privacy and Confidentiality</w:t>
      </w:r>
    </w:p>
    <w:p>
      <w:pPr>
        <w:autoSpaceDN w:val="0"/>
        <w:autoSpaceDE w:val="0"/>
        <w:widowControl/>
        <w:spacing w:line="202" w:lineRule="exact" w:before="21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Protected Information: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leave-related information is confidential and protected: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information related to leave requests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 circumstances and personal matters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Pregnancy, fertility, and reproductive health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and substance abuse treatment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HIPAA and ADA Compliance:</w:t>
      </w:r>
    </w:p>
    <w:p>
      <w:pPr>
        <w:sectPr>
          <w:pgSz w:w="12240" w:h="15840"/>
          <w:pgMar w:top="57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documentation stored securely and separately from personnel files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limited to authorized leave administrators and HR personnel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Information shared only on need-to-know basis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Compliance with Health Insurance Portability and Accountability Act (HIPAA)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Compliance with Americans with Disabilities Act (ADA) confidentiality requirements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Rights: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Right to privacy regarding health and family matters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Right to access own leave records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Right to correct inaccuracies in leave documentation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5.5 Fraud Prevention and Policy Abuse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Good Faith Use: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benefits are provided in good faith for legitimate purposes. Employees are expected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Use leave only for stated purposes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truthful and accurate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genuine documentation when required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Consequences of Misuse: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Fraudulent use of leave benefits may result in: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Denial of leave request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Recoupment of paid leave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Disciplinary action up to and including termination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Legal action in cases of fraud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5.6 Return-to-Work Process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General Return Process:</w:t>
      </w:r>
    </w:p>
    <w:p>
      <w:pPr>
        <w:autoSpaceDN w:val="0"/>
        <w:autoSpaceDE w:val="0"/>
        <w:widowControl/>
        <w:spacing w:line="202" w:lineRule="exact" w:before="264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1. Confirm return date with supervisor and Human Resources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2. Complete any required return-to-work documentation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3. Attend re-entry meetings or orientations if applicable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4. Resume duties in same or equivalent position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Work Transition Support: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Gradual return schedules may be available in certain circumstances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Flexible work arrangements may be discussed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Reasonable accommodations provided if needed (e.g., lactation breaks, modified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duties)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Upon Return: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benefits continue without interruption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Accruals and service credit updated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loss of seniority or standing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44" w:right="1440" w:bottom="6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6: Additional Time-Off Benefits</w:t>
      </w:r>
    </w:p>
    <w:p>
      <w:pPr>
        <w:autoSpaceDN w:val="0"/>
        <w:autoSpaceDE w:val="0"/>
        <w:widowControl/>
        <w:spacing w:line="236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6.1 Other Paid Time Off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In addition to leave policies covered in this document, Amazing Bank provides: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Holidays: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10 bank holidays per year based on Federal Reserve calendar (except Columbus Day)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Holidays include: New Year's Day, MLK Jr. Day, Presidents Day, Memorial Day,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Juneteenth, Independence Day, Labor Day, Thanksgiving, Day After Thanksgiving,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Christmas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Vacation: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3-5 weeks of vacation annually based on years of service and pay grade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Eligible to use after 90 days of employment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Accrues throughout the year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Personal Days: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Three paid personal days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to all employees except Managing Directors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be used for any personal reason including cultural or religious observances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Volunteer/Employee Engagement: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One paid day per year for volunteer and employee engagement activities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Supports community involvement and GoodWorks program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Civic Duty: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Paid time off for jury duty, subpoenaed testimony, and voting (if unable to vote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outside work hours)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6.2 Unpaid Leave Options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Personal Leave (Unpaid):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26 weeks of unpaid leave in 12-month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Minimum 4 weeks job-protected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for personal reasons not covered by other leave policies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Family and Medical Leave Act (FMLA):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12 weeks of unpaid, job-protected leave for qualifying reasons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26 weeks for military caregiver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when eligible (12 months employment, 1,250 hours worked)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Military Leave: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Paid and unpaid time off for military service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Reemployment rights under Uniformed Services Employment and Reemployment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Rights Act (USERRA)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74" w:right="1440" w:bottom="5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7: Contact Information and Resources</w:t>
      </w:r>
    </w:p>
    <w:p>
      <w:pPr>
        <w:autoSpaceDN w:val="0"/>
        <w:autoSpaceDE w:val="0"/>
        <w:widowControl/>
        <w:spacing w:line="236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7.1 Leave Administration Support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Service Center: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1-844-ASK-AMZB (1-844-275-XXXX)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Hours: 8 a.m. to 7 p.m. Eastern time, Monday-Friday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Outside U.S.: 1-212-552-XXXX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 Rewards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myrewards.amazingbank.com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leave, view leave balances, access policy documents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Discover Portal - Policy Information: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HR Policies &amp; Standards &gt; Parental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HR Policies &amp; Standards &gt; Critical Caregiver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Time &gt; Sick Time Policy Summary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Time &gt; Bereavement Policy</w:t>
      </w:r>
    </w:p>
    <w:p>
      <w:pPr>
        <w:autoSpaceDN w:val="0"/>
        <w:autoSpaceDE w:val="0"/>
        <w:widowControl/>
        <w:spacing w:line="236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7.2 Support Services</w:t>
      </w:r>
    </w:p>
    <w:p>
      <w:pPr>
        <w:autoSpaceDN w:val="0"/>
        <w:autoSpaceDE w:val="0"/>
        <w:widowControl/>
        <w:spacing w:line="202" w:lineRule="exact" w:before="226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Assistance Program (EAP) - Spring Health: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1-877-576-XXXX (M-F 8 a.m. to 8 p.m. ET; 24/7 crisis support)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AmazingBank.springhealth.com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Eight free counseling sessions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24/7 crisis support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LifeCare Services: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877-576-XXXX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Support for elder care, child care, legal/financial consultation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Lactation consulting and milk shipping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parents@amazingbank Program: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parents@amazingbank portal (access through Discover)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Resources for working parents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Lactation support, child care, educational programming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Health Advocate: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Healthcare navigation and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Help with claims, finding providers, appointment scheduling</w:t>
      </w:r>
    </w:p>
    <w:p>
      <w:pPr>
        <w:sectPr>
          <w:pgSz w:w="12240" w:h="15840"/>
          <w:pgMar w:top="57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7.3 Policy Documents and Resources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Additional Policy Information: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complete policy documents through: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My Rewards portal: myrewards.amazingbank.com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Discover portal: Internal employee resource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MyHealth portal: myhealth.amazingbank.com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Related Benefit Programs: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Medical, dental, and vision coverage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Savings Accounts (HSA) and spending accounts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Short-Term and Long-Term Disability Insurance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Life and Accident Insurance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401(k) Savings Plan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8: Important Notices and Disclaimers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8.1 Plan Document Authority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This policy document provides a summary of Amazing Bank's paid leave policies.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Complete details are contained in official HR policy documents and applicable law. In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event of any conflict between this document and official policy documents or legal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requirements, the official documents and law will govern.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8.2 Right to Amend or Terminate</w:t>
      </w:r>
    </w:p>
    <w:p>
      <w:pPr>
        <w:autoSpaceDN w:val="0"/>
        <w:autoSpaceDE w:val="0"/>
        <w:widowControl/>
        <w:spacing w:line="270" w:lineRule="exact" w:before="158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reserves the right to amend, modify, or terminate leave policies at any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time, subject to applicable law and contractual obligations. Changes may be made to policy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provisions, eligibility, benefits, or administration.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8.3 No Guarantee of Employment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Participation in leave benefits does not guarantee employment or constitute an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employment contract. Employment with Amazing Bank is at-will and may be terminated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 any time by either party, subject to applicable law.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8.4 Equal Opportunity and Non-Discrimination</w:t>
      </w:r>
    </w:p>
    <w:p>
      <w:pPr>
        <w:autoSpaceDN w:val="0"/>
        <w:autoSpaceDE w:val="0"/>
        <w:widowControl/>
        <w:spacing w:line="270" w:lineRule="exact" w:before="158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administers all leave policies in compliance with federal, state, and local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anti-discrimination laws. Leave benefits are provided without regard to: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Race, color, national origin, ancestry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Sex, gender, gender identity, gender expression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Sexual orientation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Age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Religion or creed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Disability or medical condition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Marital status, domestic partner status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Military or veteran status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Genetic information</w:t>
      </w:r>
    </w:p>
    <w:p>
      <w:pPr>
        <w:sectPr>
          <w:pgSz w:w="12240" w:h="15840"/>
          <w:pgMar w:top="570" w:right="1440" w:bottom="5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Any other protected characteristic under applicable law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8.5 Policy Interpretation</w:t>
      </w:r>
    </w:p>
    <w:p>
      <w:pPr>
        <w:autoSpaceDN w:val="0"/>
        <w:autoSpaceDE w:val="0"/>
        <w:widowControl/>
        <w:spacing w:line="270" w:lineRule="exact" w:before="158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Questions regarding interpretation or application of leave policies should be directed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Human Resources or the Benefits Service Center. Amazing Bank retains discretion in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administering policies and resolving ambiguities.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Conclusion</w:t>
      </w:r>
    </w:p>
    <w:p>
      <w:pPr>
        <w:autoSpaceDN w:val="0"/>
        <w:autoSpaceDE w:val="0"/>
        <w:widowControl/>
        <w:spacing w:line="270" w:lineRule="exact" w:before="18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Bank's comprehensive paid leave policies demonstrate the firm's commitment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to supporting employees through life's most significant moments and challenges. The 2025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benefits include industry-leading parental leave (16 weeks for all parents), compassionate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bereavement support (up to 20 days), critical caregiver assistance (4 weeks), and robust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(10 days annually).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These policies, combined with extensive support resources such as the Employee Assistance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Program, LifeCare services, and parents@amazingbank programming, create a holistic approach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well-being and work-life balance. Employees are encouraged to utilize these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benefits fully and to contact Human Resources or the Benefits Service Center with any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questions.</w:t>
      </w:r>
    </w:p>
    <w:p>
      <w:pPr>
        <w:autoSpaceDN w:val="0"/>
        <w:autoSpaceDE w:val="0"/>
        <w:widowControl/>
        <w:spacing w:line="270" w:lineRule="exact" w:before="210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policy details, leave requests, or support services, access the My Rewards portal at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3" w:history="1">
          <w:r>
            <w:rPr>
              <w:rStyle w:val="Hyperlink"/>
            </w:rPr>
            <w:t>myrewards.amazingbank.com</w:t>
          </w:r>
        </w:hyperlink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or call 1-844-ASK-AMZB (1-844-275-XXXX).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88" w:after="0"/>
        <w:ind w:left="334" w:right="5616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 Version: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1.0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Last Updated: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Next Review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References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[1] Amazing Bank (2025). </w:t>
      </w:r>
      <w:r>
        <w:rPr>
          <w:rFonts w:ascii="Type3 (36 0 R)" w:hAnsi="Type3 (36 0 R)" w:eastAsia="Type3 (36 0 R)"/>
          <w:b w:val="0"/>
          <w:i w:val="0"/>
          <w:color w:val="000000"/>
          <w:sz w:val="20"/>
        </w:rPr>
        <w:t>Benefits At A Glance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4" w:history="1">
          <w:r>
            <w:rPr>
              <w:rStyle w:val="Hyperlink"/>
            </w:rPr>
            <w:t xml:space="preserve">https://myhealth.amazingbank.com/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4" w:history="1">
          <w:r>
            <w:rPr>
              <w:rStyle w:val="Hyperlink"/>
            </w:rPr>
            <w:t>api/office365/1.0/downloadFile/2025_Benefits_at_a_Glance.pdf</w:t>
          </w:r>
        </w:hyperlink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[2] Amazing Bank (2025). </w:t>
      </w:r>
      <w:r>
        <w:rPr>
          <w:rFonts w:ascii="Type3 (36 0 R)" w:hAnsi="Type3 (36 0 R)" w:eastAsia="Type3 (36 0 R)"/>
          <w:b w:val="0"/>
          <w:i w:val="0"/>
          <w:color w:val="000000"/>
          <w:sz w:val="20"/>
        </w:rPr>
        <w:t>2025 U.S. Benefits Overview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 xml:space="preserve">https://myhealth.amazingbankcha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>se.com/api/office365/1.0/downloadFile/2025USBenefitsOverview.pdf</w:t>
          </w:r>
        </w:hyperlink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[3] Fortune. (2022, November 18). Amazing Bank is giving 16 weeks of leave to all new parents.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 xml:space="preserve">ht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>tps://fortune.com/2022/11/18/amazingbank-giving-16-weeks-leave-all-new-parents/</w:t>
          </w:r>
        </w:hyperlink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[4] SHRM. (2019, June 2). Amazing Bank Settles Paternity Leave Suit over 'Primary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Caregiver' for $5 Million.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7" w:history="1">
          <w:r>
            <w:rPr>
              <w:rStyle w:val="Hyperlink"/>
            </w:rPr>
            <w:t xml:space="preserve">https://www.shrm.org/topics-tools/news/benefits-compensation/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7" w:history="1">
          <w:r>
            <w:rPr>
              <w:rStyle w:val="Hyperlink"/>
            </w:rPr>
            <w:t>amazingbank-settles-paternity-leave-suit-primary-caregiver-5-million</w:t>
          </w:r>
        </w:hyperlink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[5] Banking Dive. (2022, November 17). Amazing Bank bumps up parental leave to 16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weeks.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8" w:history="1">
          <w:r>
            <w:rPr>
              <w:rStyle w:val="Hyperlink"/>
            </w:rPr>
            <w:t xml:space="preserve">https://www.bankingdive.com/news/amazingbank-16-weeks-parental-leave-berea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8" w:history="1">
          <w:r>
            <w:rPr>
              <w:rStyle w:val="Hyperlink"/>
            </w:rPr>
            <w:t>vement-sick-days-stillbirth-miscarriage-parent-illness/636560/</w:t>
          </w:r>
        </w:hyperlink>
      </w:r>
    </w:p>
    <w:sectPr w:rsidR="00FC693F" w:rsidRPr="0006063C" w:rsidSect="00034616">
      <w:pgSz w:w="12240" w:h="15840"/>
      <w:pgMar w:top="544" w:right="1440" w:bottom="102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://myrewards.amazingbank.com/" TargetMode="External"/><Relationship Id="rId14" Type="http://schemas.openxmlformats.org/officeDocument/2006/relationships/hyperlink" Target="https://myhealth.amazingbank.com/api/office365/1.0/downloadFile/2025_Benefits_at_a_Glance.pdf" TargetMode="External"/><Relationship Id="rId15" Type="http://schemas.openxmlformats.org/officeDocument/2006/relationships/hyperlink" Target="https://myhealth.amazingbank.com/api/office365/1.0/downloadFile/2025USBenefitsOverview.pdf" TargetMode="External"/><Relationship Id="rId16" Type="http://schemas.openxmlformats.org/officeDocument/2006/relationships/hyperlink" Target="https://fortune.com/2022/11/18/amazingbank-giving-16-weeks-leave-all-new-parents/" TargetMode="External"/><Relationship Id="rId17" Type="http://schemas.openxmlformats.org/officeDocument/2006/relationships/hyperlink" Target="https://www.shrm.org/topics-tools/news/benefits-compensation/amazingbank-settles-paternity-leave-suit-primary-caregiver-5-million" TargetMode="External"/><Relationship Id="rId18" Type="http://schemas.openxmlformats.org/officeDocument/2006/relationships/hyperlink" Target="https://www.bankingdive.com/news/amazingbank-16-weeks-parental-leave-bereavement-sick-days-stillbirth-miscarriage-parent-illness/636560/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AmazingBank Paid TimeOff</dc:title>
  <dc:subject/>
  <dc:creator>Amazing Bank</dc:creator>
  <cp:keywords/>
  <dc:description/>
  <cp:lastModifiedBy>Amazing Bank</cp:lastModifiedBy>
  <cp:revision>1</cp:revision>
  <dcterms:created xsi:type="dcterms:W3CDTF">2013-12-23T23:15:00Z</dcterms:created>
  <dcterms:modified xsi:type="dcterms:W3CDTF">2013-12-23T23:15:00Z</dcterms:modified>
  <cp:category/>
</cp:coreProperties>
</file>