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0" w:after="140"/>
        <w:jc w:val="left"/>
        <w:rPr>
          <w:sz w:val="24"/>
          <w:szCs w:val="24"/>
        </w:rPr>
      </w:pPr>
      <w:r>
        <w:rPr>
          <w:rStyle w:val="Strong"/>
          <w:rFonts w:eastAsia="Noto Serif CJK SC" w:cs="FreeSans"/>
          <w:b/>
          <w:bCs/>
          <w:sz w:val="24"/>
          <w:szCs w:val="24"/>
        </w:rPr>
        <w:t>AIketing - Documento de Especificação (Versão 7.0 - Pós-Implementação do Core Frontend)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/>
          <w:bCs/>
        </w:rPr>
      </w:pPr>
      <w:r>
        <w:rPr>
          <w:rStyle w:val="Strong"/>
        </w:rPr>
        <w:t>Data da Última Atualização:</w:t>
      </w:r>
      <w:r>
        <w:rPr>
          <w:b/>
          <w:bCs/>
        </w:rPr>
        <w:t xml:space="preserve"> 25 de Junho de 2025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Fase Atual:</w:t>
      </w:r>
      <w:r>
        <w:rPr>
          <w:b/>
          <w:bCs/>
        </w:rPr>
        <w:t xml:space="preserve"> Fase 5 - Desenvolvimento Iterativo (Concluindo o MVP) </w:t>
      </w:r>
    </w:p>
    <w:p>
      <w:pPr>
        <w:pStyle w:val="Heading4"/>
        <w:spacing w:lineRule="auto" w:line="276" w:before="0" w:after="140"/>
        <w:rPr>
          <w:rFonts w:eastAsia="Noto Serif CJK SC" w:cs="FreeSans"/>
        </w:rPr>
      </w:pPr>
      <w:r>
        <w:rPr>
          <w:rStyle w:val="Strong"/>
          <w:rFonts w:eastAsia="Noto Serif CJK SC" w:cs="FreeSans"/>
          <w:b/>
          <w:bCs/>
        </w:rPr>
        <w:t>1. Visão Geral do Projeto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/>
          <w:bCs/>
        </w:rPr>
      </w:pPr>
      <w:r>
        <w:rPr>
          <w:rStyle w:val="Strong"/>
        </w:rPr>
        <w:t>Objetivo Principal:</w:t>
      </w:r>
      <w:r>
        <w:rPr>
          <w:b/>
          <w:bCs/>
        </w:rPr>
        <w:t xml:space="preserve"> Desenvolver um SaaS global para capacitar Criadores de Conteúdo e PMEs com ferramentas de marketing autônomas, utilizando IA para geração de conteúdo e otimização.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/>
          <w:bCs/>
        </w:rPr>
      </w:pPr>
      <w:r>
        <w:rPr>
          <w:rStyle w:val="Strong"/>
        </w:rPr>
        <w:t>Nome do Produto:</w:t>
      </w:r>
      <w:r>
        <w:rPr>
          <w:b/>
          <w:bCs/>
        </w:rPr>
        <w:t xml:space="preserve"> AIketing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/>
          <w:bCs/>
        </w:rPr>
      </w:pPr>
      <w:r>
        <w:rPr>
          <w:rStyle w:val="Strong"/>
        </w:rPr>
        <w:t>Filosofia Tecnológica:</w:t>
      </w:r>
      <w:r>
        <w:rPr>
          <w:b/>
          <w:bCs/>
        </w:rPr>
        <w:t xml:space="preserve"> Priorizar tecnologias Open Source e de baixo custo, com todos os componentes containerizados via Docker.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/>
          <w:bCs/>
        </w:rPr>
      </w:pPr>
      <w:r>
        <w:rPr>
          <w:rStyle w:val="Strong"/>
        </w:rPr>
        <w:t>Modelo de Negócio:</w:t>
      </w:r>
      <w:r>
        <w:rPr>
          <w:b/>
          <w:bCs/>
        </w:rPr>
        <w:t xml:space="preserve"> Assinatura (SaaS) com gateway de pagamento Stripe.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Alcance:</w:t>
      </w:r>
      <w:r>
        <w:rPr>
          <w:b/>
          <w:bCs/>
        </w:rPr>
        <w:t xml:space="preserve"> Global, com foco inicial nos idiomas Inglês (EN), Português (PT), Alemão (DE), Francês (FR) e Russo (RU). </w:t>
      </w:r>
    </w:p>
    <w:p>
      <w:pPr>
        <w:pStyle w:val="Heading4"/>
        <w:spacing w:lineRule="auto" w:line="276" w:before="0" w:after="140"/>
        <w:rPr>
          <w:rFonts w:eastAsia="Noto Serif CJK SC" w:cs="FreeSans"/>
        </w:rPr>
      </w:pPr>
      <w:r>
        <w:rPr>
          <w:rStyle w:val="Strong"/>
          <w:rFonts w:eastAsia="Noto Serif CJK SC" w:cs="FreeSans"/>
          <w:b/>
          <w:bCs/>
        </w:rPr>
        <w:t>2. Stack Tecnológico (Implementado e Funcional)</w:t>
      </w:r>
    </w:p>
    <w:p>
      <w:pPr>
        <w:pStyle w:val="BodyText"/>
        <w:rPr>
          <w:b/>
          <w:bCs/>
        </w:rPr>
      </w:pPr>
      <w:r>
        <w:rPr>
          <w:b/>
          <w:bCs/>
        </w:rPr>
        <w:t>A arquitetura definida na Fase 4 foi implementada com sucesso.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/>
          <w:bCs/>
        </w:rPr>
      </w:pPr>
      <w:r>
        <w:rPr>
          <w:rStyle w:val="Strong"/>
        </w:rPr>
        <w:t>Backend:</w:t>
      </w:r>
      <w:r>
        <w:rPr>
          <w:b/>
          <w:bCs/>
        </w:rPr>
        <w:t xml:space="preserve"> C# com .NET 8 (ASP.NET Core Web API).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/>
          <w:bCs/>
        </w:rPr>
      </w:pPr>
      <w:r>
        <w:rPr>
          <w:rStyle w:val="Strong"/>
        </w:rPr>
        <w:t>Frontend:</w:t>
      </w:r>
      <w:r>
        <w:rPr>
          <w:b/>
          <w:bCs/>
        </w:rPr>
        <w:t xml:space="preserve"> Next.js com React (usando </w:t>
      </w:r>
      <w:r>
        <w:rPr>
          <w:rStyle w:val="Strong"/>
        </w:rPr>
        <w:t>Pages Router</w:t>
      </w:r>
      <w:r>
        <w:rPr>
          <w:b/>
          <w:bCs/>
        </w:rPr>
        <w:t xml:space="preserve">), TypeScript.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/>
          <w:bCs/>
        </w:rPr>
      </w:pPr>
      <w:r>
        <w:rPr>
          <w:rStyle w:val="Strong"/>
        </w:rPr>
        <w:t>Estilização:</w:t>
      </w:r>
      <w:r>
        <w:rPr>
          <w:b/>
          <w:bCs/>
        </w:rPr>
        <w:t xml:space="preserve"> </w:t>
      </w:r>
      <w:r>
        <w:rPr>
          <w:rStyle w:val="Strong"/>
        </w:rPr>
        <w:t>Tailwind CSS</w:t>
      </w:r>
      <w:r>
        <w:rPr>
          <w:b/>
          <w:bCs/>
        </w:rPr>
        <w:t xml:space="preserve">, com uma paleta de cores customizada baseada na identidade visual do logo.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/>
          <w:bCs/>
        </w:rPr>
      </w:pPr>
      <w:r>
        <w:rPr>
          <w:rStyle w:val="Strong"/>
        </w:rPr>
        <w:t>Banco de Dados:</w:t>
      </w:r>
      <w:r>
        <w:rPr>
          <w:b/>
          <w:bCs/>
        </w:rPr>
        <w:t xml:space="preserve"> PostgreSQL, configurado para rodar em Docker.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/>
          <w:bCs/>
        </w:rPr>
      </w:pPr>
      <w:r>
        <w:rPr>
          <w:rStyle w:val="Strong"/>
        </w:rPr>
        <w:t>Internacionalização (i18n):</w:t>
      </w:r>
      <w:r>
        <w:rPr>
          <w:b/>
          <w:bCs/>
        </w:rPr>
        <w:t xml:space="preserve"> Implementada com </w:t>
      </w:r>
      <w:r>
        <w:rPr>
          <w:rStyle w:val="SourceText"/>
          <w:b/>
          <w:bCs/>
        </w:rPr>
        <w:t>next-international</w:t>
      </w:r>
      <w:r>
        <w:rPr>
          <w:b/>
          <w:bCs/>
        </w:rPr>
        <w:t xml:space="preserve">, suportando 5 idiomas com detecção automática e troca manual com seletor de bandeiras no Header.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/>
          <w:bCs/>
        </w:rPr>
      </w:pPr>
      <w:r>
        <w:rPr>
          <w:rStyle w:val="Strong"/>
        </w:rPr>
        <w:t>Gerenciamento de Estado (Auth):</w:t>
      </w:r>
      <w:r>
        <w:rPr>
          <w:b/>
          <w:bCs/>
        </w:rPr>
        <w:t xml:space="preserve"> React Context API (</w:t>
      </w:r>
      <w:r>
        <w:rPr>
          <w:rStyle w:val="SourceText"/>
          <w:b/>
          <w:bCs/>
        </w:rPr>
        <w:t>AuthContext</w:t>
      </w:r>
      <w:r>
        <w:rPr>
          <w:b/>
          <w:bCs/>
        </w:rPr>
        <w:t xml:space="preserve">) para um gerenciamento de estado de login centralizado e robusto.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>
          <w:b/>
          <w:bCs/>
        </w:rPr>
      </w:pPr>
      <w:r>
        <w:rPr>
          <w:rStyle w:val="Strong"/>
        </w:rPr>
        <w:t>IA (Texto):</w:t>
      </w:r>
      <w:r>
        <w:rPr>
          <w:b/>
          <w:bCs/>
        </w:rPr>
        <w:t xml:space="preserve"> Modelo Open Source auto-hospedado (Ollama para desenvolvimento local), integrado ao backend.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IA (Imagem):</w:t>
      </w:r>
      <w:r>
        <w:rPr>
          <w:b/>
          <w:bCs/>
        </w:rPr>
        <w:t xml:space="preserve"> API Externa (Hugging Face Inference API), integrada ao backend. </w:t>
      </w:r>
    </w:p>
    <w:p>
      <w:pPr>
        <w:pStyle w:val="Heading4"/>
        <w:spacing w:lineRule="auto" w:line="276" w:before="0" w:after="140"/>
        <w:rPr>
          <w:rFonts w:eastAsia="Noto Serif CJK SC" w:cs="FreeSans"/>
        </w:rPr>
      </w:pPr>
      <w:r>
        <w:rPr>
          <w:rStyle w:val="Strong"/>
          <w:rFonts w:eastAsia="Noto Serif CJK SC" w:cs="FreeSans"/>
          <w:b/>
          <w:bCs/>
        </w:rPr>
        <w:t>3. Status das Funcionalidades do MVP</w:t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01"/>
        <w:gridCol w:w="2209"/>
        <w:gridCol w:w="5128"/>
      </w:tblGrid>
      <w:tr>
        <w:trPr/>
        <w:tc>
          <w:tcPr>
            <w:tcW w:w="2301" w:type="dxa"/>
            <w:tcBorders/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Funcionalidade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Status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Detalhes</w:t>
            </w:r>
          </w:p>
        </w:tc>
      </w:tr>
      <w:tr>
        <w:trPr/>
        <w:tc>
          <w:tcPr>
            <w:tcW w:w="2301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"/>
              </w:rPr>
              <w:t>Landing Page (</w:t>
            </w:r>
            <w:r>
              <w:rPr>
                <w:rStyle w:val="SourceText"/>
              </w:rPr>
              <w:t>/</w:t>
            </w:r>
            <w:r>
              <w:rPr>
                <w:rStyle w:val="Strong"/>
              </w:rPr>
              <w:t>)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COMPLETA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Todas as seções estão construídas, estilizadas com a paleta de cores da marca e traduzidas: Header com Logo, Hero, Benefícios, Como Funciona, Preços, CTA e Footer com créditos.</w:t>
            </w:r>
          </w:p>
        </w:tc>
      </w:tr>
      <w:tr>
        <w:trPr/>
        <w:tc>
          <w:tcPr>
            <w:tcW w:w="2301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"/>
              </w:rPr>
              <w:t>SEO Básico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IMPLEMENTADO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A página inicial possui tags </w:t>
            </w:r>
            <w:r>
              <w:rPr>
                <w:rStyle w:val="SourceText"/>
              </w:rPr>
              <w:t>&lt;title&gt;</w:t>
            </w:r>
            <w:r>
              <w:rPr/>
              <w:t xml:space="preserve"> e </w:t>
            </w:r>
            <w:r>
              <w:rPr>
                <w:rStyle w:val="SourceText"/>
              </w:rPr>
              <w:t>&lt;meta name="description"&gt;</w:t>
            </w:r>
            <w:r>
              <w:rPr/>
              <w:t xml:space="preserve"> dinâmicas e traduzidas para melhor ranqueamento.</w:t>
            </w:r>
          </w:p>
        </w:tc>
      </w:tr>
      <w:tr>
        <w:trPr/>
        <w:tc>
          <w:tcPr>
            <w:tcW w:w="2301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"/>
              </w:rPr>
              <w:t>Sistema de Autenticação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COMPLETO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O fluxo de usuário está 100% funcional.</w:t>
            </w:r>
          </w:p>
        </w:tc>
      </w:tr>
      <w:tr>
        <w:trPr/>
        <w:tc>
          <w:tcPr>
            <w:tcW w:w="2301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&amp;nbsp;&amp;nbsp;&amp;nbsp;↳ Página de Cadastro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Funcional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O formulário em </w:t>
            </w:r>
            <w:r>
              <w:rPr>
                <w:rStyle w:val="SourceText"/>
              </w:rPr>
              <w:t>/register</w:t>
            </w:r>
            <w:r>
              <w:rPr/>
              <w:t xml:space="preserve"> conecta-se à API e cria usuários.</w:t>
            </w:r>
          </w:p>
        </w:tc>
      </w:tr>
      <w:tr>
        <w:trPr/>
        <w:tc>
          <w:tcPr>
            <w:tcW w:w="2301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&amp;nbsp;&amp;nbsp;&amp;nbsp;↳ Página de Login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Funcional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O formulário em </w:t>
            </w:r>
            <w:r>
              <w:rPr>
                <w:rStyle w:val="SourceText"/>
              </w:rPr>
              <w:t>/login</w:t>
            </w:r>
            <w:r>
              <w:rPr/>
              <w:t xml:space="preserve"> autentica, armazena o token JWT e redireciona.</w:t>
            </w:r>
          </w:p>
        </w:tc>
      </w:tr>
      <w:tr>
        <w:trPr/>
        <w:tc>
          <w:tcPr>
            <w:tcW w:w="2301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&amp;nbsp;&amp;nbsp;&amp;nbsp;↳ Função de Logout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Funcional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O botão de Logout no Header limpa o token e redireciona.</w:t>
            </w:r>
          </w:p>
        </w:tc>
      </w:tr>
      <w:tr>
        <w:trPr/>
        <w:tc>
          <w:tcPr>
            <w:tcW w:w="2301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"/>
              </w:rPr>
              <w:t>Dashboard do Usuário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FUNCIONAL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A página </w:t>
            </w:r>
            <w:r>
              <w:rPr>
                <w:rStyle w:val="SourceText"/>
              </w:rPr>
              <w:t>/dashboard</w:t>
            </w:r>
            <w:r>
              <w:rPr/>
              <w:t xml:space="preserve"> está protegida, exibe dados reais da API e navega para as ferramentas.</w:t>
            </w:r>
          </w:p>
        </w:tc>
      </w:tr>
      <w:tr>
        <w:trPr/>
        <w:tc>
          <w:tcPr>
            <w:tcW w:w="2301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"/>
              </w:rPr>
              <w:t>Ferramentas de Geração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FUNCIONAIS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As duas ferramentas principais do MVP estão implementadas.</w:t>
            </w:r>
          </w:p>
        </w:tc>
      </w:tr>
      <w:tr>
        <w:trPr/>
        <w:tc>
          <w:tcPr>
            <w:tcW w:w="2301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&amp;nbsp;&amp;nbsp;&amp;nbsp;↳ Gerador de Texto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Funcional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A página </w:t>
            </w:r>
            <w:r>
              <w:rPr>
                <w:rStyle w:val="SourceText"/>
              </w:rPr>
              <w:t>/generate/text</w:t>
            </w:r>
            <w:r>
              <w:rPr/>
              <w:t xml:space="preserve"> envia prompts e exibe resultados da API.</w:t>
            </w:r>
          </w:p>
        </w:tc>
      </w:tr>
      <w:tr>
        <w:trPr/>
        <w:tc>
          <w:tcPr>
            <w:tcW w:w="2301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&amp;nbsp;&amp;nbsp;&amp;nbsp;↳ Gerador de Thumbnail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Funcional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A página </w:t>
            </w:r>
            <w:r>
              <w:rPr>
                <w:rStyle w:val="SourceText"/>
              </w:rPr>
              <w:t>/generate/image</w:t>
            </w:r>
            <w:r>
              <w:rPr/>
              <w:t xml:space="preserve"> envia prompts e exibe a imagem gerada pela API.</w:t>
            </w:r>
          </w:p>
        </w:tc>
      </w:tr>
      <w:tr>
        <w:trPr/>
        <w:tc>
          <w:tcPr>
            <w:tcW w:w="2301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"/>
              </w:rPr>
              <w:t>Fluxo de Pagamento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EM ANDAMENTO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A base está pronta.</w:t>
            </w:r>
          </w:p>
        </w:tc>
      </w:tr>
      <w:tr>
        <w:trPr/>
        <w:tc>
          <w:tcPr>
            <w:tcW w:w="2301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&amp;nbsp;&amp;nbsp;&amp;nbsp;↳ Frontend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Implementado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Os botões de assinatura na UI chamam a API do backend e redirecionam para a página de checkout segura do Stripe.</w:t>
            </w:r>
          </w:p>
        </w:tc>
      </w:tr>
      <w:tr>
        <w:trPr/>
        <w:tc>
          <w:tcPr>
            <w:tcW w:w="2301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&amp;nbsp;&amp;nbsp;&amp;nbsp;↳ Backend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Base Implementada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Endpoint para criar a sessão de checkout está funcional. Webhook para receber a confirmação do pagamento ainda precisa de lógica detalhada.</w:t>
            </w:r>
          </w:p>
        </w:tc>
      </w:tr>
    </w:tbl>
    <w:p>
      <w:pPr>
        <w:pStyle w:val="BodyText"/>
        <w:bidi w:val="0"/>
        <w:spacing w:before="0" w:after="140"/>
        <w:jc w:val="left"/>
        <w:rPr>
          <w:rStyle w:val="SourceText"/>
          <w:b/>
          <w:bCs/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14763</TotalTime>
  <Application>LibreOffice/25.2.3.2$Windows_X86_64 LibreOffice_project/bbb074479178df812d175f709636b368952c2ce3</Application>
  <AppVersion>15.0000</AppVersion>
  <Pages>2</Pages>
  <Words>496</Words>
  <Characters>2822</Characters>
  <CharactersWithSpaces>3256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2025-05-02T11:08:30Z</dcterms:created>
  <dc:creator/>
  <dc:description/>
  <dc:language>en-US</dc:language>
  <cp:lastModifiedBy/>
  <dcterms:modified xsi:type="dcterms:W3CDTF">2025-06-25T11:04:29Z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