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3186" w14:textId="56686658" w:rsidR="00435473" w:rsidRPr="00435473" w:rsidRDefault="00435473" w:rsidP="00435473">
      <w:pPr>
        <w:rPr>
          <w:b/>
          <w:bCs/>
        </w:rPr>
      </w:pPr>
      <w:r w:rsidRPr="00435473">
        <w:rPr>
          <w:b/>
          <w:bCs/>
        </w:rPr>
        <w:t xml:space="preserve"> BOOLEAN Prompts </w:t>
      </w:r>
      <w:r w:rsidR="00335321">
        <w:rPr>
          <w:b/>
          <w:bCs/>
        </w:rPr>
        <w:t xml:space="preserve">for literature review </w:t>
      </w:r>
    </w:p>
    <w:p w14:paraId="33B876F3" w14:textId="77777777" w:rsidR="00435473" w:rsidRDefault="00435473" w:rsidP="00435473"/>
    <w:p w14:paraId="74E4B337" w14:textId="2B92A45E" w:rsidR="00435473" w:rsidRDefault="00435473" w:rsidP="00435473">
      <w:r>
        <w:t xml:space="preserve">("survival analysis" OR "time-to-event data") AND </w:t>
      </w:r>
    </w:p>
    <w:p w14:paraId="04BC3AC6" w14:textId="77777777" w:rsidR="00435473" w:rsidRDefault="00435473" w:rsidP="00435473">
      <w:r>
        <w:t xml:space="preserve">("mean residual life" OR "MRL function") AND </w:t>
      </w:r>
    </w:p>
    <w:p w14:paraId="44275FB9" w14:textId="77777777" w:rsidR="00435473" w:rsidRDefault="00435473" w:rsidP="00435473">
      <w:r>
        <w:t xml:space="preserve">("data visualization" OR "graphical representation" OR "visualisation") AND </w:t>
      </w:r>
    </w:p>
    <w:p w14:paraId="359012FA" w14:textId="77777777" w:rsidR="00435473" w:rsidRDefault="00435473" w:rsidP="00435473">
      <w:r>
        <w:t xml:space="preserve">(clinician* OR "medical practitioner*" OR "health professional*") AND </w:t>
      </w:r>
    </w:p>
    <w:p w14:paraId="766D2C3C" w14:textId="7334C155" w:rsidR="008802BE" w:rsidRDefault="00435473" w:rsidP="00435473">
      <w:r>
        <w:t>(understanding OR interpretation OR preference OR communication)</w:t>
      </w:r>
    </w:p>
    <w:p w14:paraId="211C5694" w14:textId="77777777" w:rsidR="00435473" w:rsidRDefault="00435473" w:rsidP="00435473"/>
    <w:p w14:paraId="64AF6675" w14:textId="77777777" w:rsidR="00435473" w:rsidRDefault="00435473" w:rsidP="00435473">
      <w:pPr>
        <w:rPr>
          <w:b/>
          <w:bCs/>
        </w:rPr>
      </w:pPr>
    </w:p>
    <w:p w14:paraId="5777AD5B" w14:textId="77777777" w:rsidR="00435473" w:rsidRDefault="00435473" w:rsidP="00435473">
      <w:pPr>
        <w:rPr>
          <w:b/>
          <w:bCs/>
        </w:rPr>
      </w:pPr>
    </w:p>
    <w:p w14:paraId="2CBDA645" w14:textId="77777777" w:rsidR="00435473" w:rsidRDefault="00435473" w:rsidP="00435473">
      <w:pPr>
        <w:rPr>
          <w:b/>
          <w:bCs/>
        </w:rPr>
      </w:pPr>
    </w:p>
    <w:p w14:paraId="7E426E50" w14:textId="77777777" w:rsidR="007B71B3" w:rsidRDefault="007B71B3" w:rsidP="00435473">
      <w:pPr>
        <w:rPr>
          <w:b/>
          <w:bCs/>
        </w:rPr>
      </w:pPr>
    </w:p>
    <w:p w14:paraId="653A4A5A" w14:textId="77777777" w:rsidR="007B71B3" w:rsidRDefault="007B71B3" w:rsidP="00435473"/>
    <w:sectPr w:rsidR="007B71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C2DBF"/>
    <w:multiLevelType w:val="hybridMultilevel"/>
    <w:tmpl w:val="66065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C0FD4"/>
    <w:multiLevelType w:val="hybridMultilevel"/>
    <w:tmpl w:val="D7D48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407624">
    <w:abstractNumId w:val="0"/>
  </w:num>
  <w:num w:numId="2" w16cid:durableId="1850869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73"/>
    <w:rsid w:val="0006123F"/>
    <w:rsid w:val="001758D4"/>
    <w:rsid w:val="001B0E99"/>
    <w:rsid w:val="00325DC9"/>
    <w:rsid w:val="00335321"/>
    <w:rsid w:val="003A7ED7"/>
    <w:rsid w:val="00435473"/>
    <w:rsid w:val="00473925"/>
    <w:rsid w:val="00610039"/>
    <w:rsid w:val="00702175"/>
    <w:rsid w:val="00755641"/>
    <w:rsid w:val="007B71B3"/>
    <w:rsid w:val="00813C1A"/>
    <w:rsid w:val="00822E72"/>
    <w:rsid w:val="00831107"/>
    <w:rsid w:val="008802BE"/>
    <w:rsid w:val="00AF7442"/>
    <w:rsid w:val="00C8101B"/>
    <w:rsid w:val="00E43D40"/>
    <w:rsid w:val="00E96C2D"/>
    <w:rsid w:val="00F63EC1"/>
    <w:rsid w:val="00F71383"/>
    <w:rsid w:val="00FC0067"/>
    <w:rsid w:val="00FE6269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95A741"/>
  <w15:chartTrackingRefBased/>
  <w15:docId w15:val="{923B7E22-4236-4CC9-89DD-26E5B03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4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4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473"/>
    <w:rPr>
      <w:rFonts w:eastAsiaTheme="majorEastAsia" w:cstheme="majorBidi"/>
      <w:color w:val="2F5496" w:themeColor="accent1" w:themeShade="BF"/>
      <w:sz w:val="28"/>
      <w:szCs w:val="28"/>
      <w:lang w:val="en-I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473"/>
    <w:rPr>
      <w:rFonts w:eastAsiaTheme="majorEastAsia" w:cstheme="majorBidi"/>
      <w:i/>
      <w:iCs/>
      <w:color w:val="2F5496" w:themeColor="accent1" w:themeShade="BF"/>
      <w:lang w:val="en-I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473"/>
    <w:rPr>
      <w:rFonts w:eastAsiaTheme="majorEastAsia" w:cstheme="majorBidi"/>
      <w:color w:val="2F5496" w:themeColor="accent1" w:themeShade="BF"/>
      <w:lang w:val="en-I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473"/>
    <w:rPr>
      <w:rFonts w:eastAsiaTheme="majorEastAsia" w:cstheme="majorBidi"/>
      <w:i/>
      <w:iCs/>
      <w:color w:val="595959" w:themeColor="text1" w:themeTint="A6"/>
      <w:lang w:val="en-I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473"/>
    <w:rPr>
      <w:rFonts w:eastAsiaTheme="majorEastAsia" w:cstheme="majorBidi"/>
      <w:color w:val="595959" w:themeColor="text1" w:themeTint="A6"/>
      <w:lang w:val="en-I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473"/>
    <w:rPr>
      <w:rFonts w:eastAsiaTheme="majorEastAsia" w:cstheme="majorBidi"/>
      <w:i/>
      <w:iCs/>
      <w:color w:val="272727" w:themeColor="text1" w:themeTint="D8"/>
      <w:lang w:val="en-I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473"/>
    <w:rPr>
      <w:rFonts w:eastAsiaTheme="majorEastAsia" w:cstheme="majorBidi"/>
      <w:color w:val="272727" w:themeColor="text1" w:themeTint="D8"/>
      <w:lang w:val="en-IE"/>
    </w:rPr>
  </w:style>
  <w:style w:type="paragraph" w:styleId="Title">
    <w:name w:val="Title"/>
    <w:basedOn w:val="Normal"/>
    <w:next w:val="Normal"/>
    <w:link w:val="TitleChar"/>
    <w:uiPriority w:val="10"/>
    <w:qFormat/>
    <w:rsid w:val="00435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473"/>
    <w:rPr>
      <w:rFonts w:asciiTheme="majorHAnsi" w:eastAsiaTheme="majorEastAsia" w:hAnsiTheme="majorHAnsi" w:cstheme="majorBidi"/>
      <w:spacing w:val="-10"/>
      <w:kern w:val="28"/>
      <w:sz w:val="56"/>
      <w:szCs w:val="56"/>
      <w:lang w:val="en-I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473"/>
    <w:rPr>
      <w:rFonts w:eastAsiaTheme="majorEastAsia" w:cstheme="majorBidi"/>
      <w:color w:val="595959" w:themeColor="text1" w:themeTint="A6"/>
      <w:spacing w:val="15"/>
      <w:sz w:val="28"/>
      <w:szCs w:val="28"/>
      <w:lang w:val="en-IE"/>
    </w:rPr>
  </w:style>
  <w:style w:type="paragraph" w:styleId="Quote">
    <w:name w:val="Quote"/>
    <w:basedOn w:val="Normal"/>
    <w:next w:val="Normal"/>
    <w:link w:val="QuoteChar"/>
    <w:uiPriority w:val="29"/>
    <w:qFormat/>
    <w:rsid w:val="00435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473"/>
    <w:rPr>
      <w:i/>
      <w:iCs/>
      <w:color w:val="404040" w:themeColor="text1" w:themeTint="BF"/>
      <w:lang w:val="en-IE"/>
    </w:rPr>
  </w:style>
  <w:style w:type="paragraph" w:styleId="ListParagraph">
    <w:name w:val="List Paragraph"/>
    <w:basedOn w:val="Normal"/>
    <w:uiPriority w:val="34"/>
    <w:qFormat/>
    <w:rsid w:val="00435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473"/>
    <w:rPr>
      <w:i/>
      <w:iCs/>
      <w:color w:val="2F5496" w:themeColor="accent1" w:themeShade="BF"/>
      <w:lang w:val="en-IE"/>
    </w:rPr>
  </w:style>
  <w:style w:type="character" w:styleId="IntenseReference">
    <w:name w:val="Intense Reference"/>
    <w:basedOn w:val="DefaultParagraphFont"/>
    <w:uiPriority w:val="32"/>
    <w:qFormat/>
    <w:rsid w:val="004354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01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44</Words>
  <Characters>313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Pacifique Rwandarwacu</dc:creator>
  <cp:keywords/>
  <dc:description/>
  <cp:lastModifiedBy>Victor Pacifique Rwandarwacu</cp:lastModifiedBy>
  <cp:revision>6</cp:revision>
  <dcterms:created xsi:type="dcterms:W3CDTF">2025-06-01T14:38:00Z</dcterms:created>
  <dcterms:modified xsi:type="dcterms:W3CDTF">2025-06-25T20:19:00Z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95f4d77c-4f01-467f-aa1b-06ce76678f63</vt:lpwstr>
  </property>
</Properties>
</file>