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 xml:space="preserve">Reg number </w:t>
      </w:r>
      <w:r w:rsidR="000065F0">
        <w:rPr>
          <w:rFonts w:ascii="Times New Roman" w:hAnsi="Times New Roman" w:cs="Times New Roman"/>
          <w:b/>
          <w:bCs/>
          <w:sz w:val="24"/>
          <w:szCs w:val="24"/>
        </w:rPr>
        <w:t>22RP08488</w:t>
      </w:r>
    </w:p>
    <w:p w:rsidR="00E61B4C" w:rsidRPr="00E61B4C" w:rsidRDefault="00C93E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MUHIRE Albert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DATABSE Administration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Q1: Describe Oracle Memory structure and background Process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Memory Structure: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Oracle utilizes several memory areas, each serving specific purposes: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System Global Area (SGA): This shared memory region holds frequently accessed data and information needed by all database sessions. It consists of five subcomponents: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Database Buffers: Cache recently accessed data blocks from disk, accelerating reads.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Redo Buffers: Hold redo entries, which track data modifications, ensuring crash recovery.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Shared Pool: Stores frequently used SQL statements and library cache, optimizing parsing and execution.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Large Pool: Allocates memory for large objects like LOBs and CLOBs.</w:t>
      </w:r>
    </w:p>
    <w:p w:rsidR="00E61B4C" w:rsidRPr="00E61B4C" w:rsidRDefault="00E61B4C" w:rsidP="00E61B4C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Java Pool: Holds memory for Java Virtual Machine (JVM) applications running inside the database.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Program Global Areas (PGA): Each session has its own dedicated PGA holding private information like session context, cursor state, and sort areas.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3. Sort Areas: Used for temporary data during sorting operations.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Background Processes: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These are separate threads running continuously in the background, performing essential tasks: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Server Process (SMON): Starts up the database instance, manages recovery after crashes, and performs cleanup tasks.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Database Writer (DBWn): Writes data buffers to disk asynchronously, improving I/O performance.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lastRenderedPageBreak/>
        <w:t>3. Log Writer (LGWR): Writes redo entries from redo buffers to the redo log files for crash recovery.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Checkpoint Process (CKPT): Periodically writes redo entries to the data files, reducing recovery time in case of crashes.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5. Archival Process (ARCn): Offloads redo log files to archive storage, freeing space in the online redo log files.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6. Recovery Manager (RMAN): Performs backup and recovery operations.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7. Miscellaneous Processes: Several other processes handle specific tasks like lock management, statistics collection, and parallel execution.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Understanding these memory structures and background processes is essential for optimizing database performance, managing memory resources, and troubleshooting issues.</w:t>
      </w: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>Q2. Describe oracle Logical and Physical storage structure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Oracle utilizes two distinct storage structures to manage your data: logical and physical. Understanding these structures is crucial for efficient database administration and performance optimization.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Logical Storage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These represent the way users and applications "see" the data and are independent of the underlying physical location. Oracle employs four main logical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Data Blocks: The smallest unit of storage, typically 4KB or 8KB in size. They hold actual data like rows, columns, and indexes.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Extents: A contiguous set of data blocks allocated to a specific segment. They optimize storage allocation and access.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3. Segments: Named containers for related data, such as tables, indexes, and LOBs. They group extents and manage access control.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Tablespaces: Collections of segments stored in one or more data files. They organize data logically and facilitate storage management.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Physical Storage Structures: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lastRenderedPageBreak/>
        <w:t>These define the actual location of data on disk drives and comprise: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1. Data Files: Operating system files where data blocks are physically stored. Each tablespace has one or more data files.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2. Control File: Stores critical information about the database, including tablespaces, data files, and redo logs.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3. Redo Log Files: Record database changes (inserts, updates, deletes) to ensure crash recovery. They are constantly written to and archived regularly.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4. Archive Logs: Offline copies of redo logs used for long-term recovery and backups.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Relationships: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Logical and physical structures are interconnected: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Data blocks reside within extents stored in segments, which belong to tablespaces.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Tablespaces map to data files on disk.</w:t>
      </w:r>
    </w:p>
    <w:p w:rsidR="00E61B4C" w:rsidRPr="00E61B4C" w:rsidRDefault="00E61B4C" w:rsidP="00E61B4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Redo logs and archive logs track changes to data blocks.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Benefits of Separation:</w:t>
      </w:r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This separation offers several advantages: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Flexibility: Physical storage changes (adding/removing data files) don't affect logical structures.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Portability: Databases can be moved between systems without altering logical organization.</w:t>
      </w:r>
    </w:p>
    <w:p w:rsidR="00E61B4C" w:rsidRPr="00E61B4C" w:rsidRDefault="00E61B4C" w:rsidP="00E61B4C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Scalability: Data can be spread across multiple disks or storage systems for improved performance.</w:t>
      </w:r>
    </w:p>
    <w:p w:rsid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By understanding these logical and physical storage structures, you can effectively manage your Oracle database, optimize storage utilization, and ensure data integrity.</w:t>
      </w:r>
    </w:p>
    <w:p w:rsid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nb-NO" w:eastAsia="en-UG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nb-NO" w:eastAsia="en-UG"/>
          <w14:ligatures w14:val="none"/>
        </w:rPr>
        <w:t>References:</w:t>
      </w:r>
    </w:p>
    <w:p w:rsidR="00E61B4C" w:rsidRPr="00E61B4C" w:rsidRDefault="00E61B4C" w:rsidP="00E61B4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t>Oracle Database Memory Architecture: </w:t>
      </w:r>
      <w:hyperlink r:id="rId5" w:tgtFrame="_blank" w:history="1">
        <w:r w:rsidRPr="00E61B4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https://docs.oracle.com/en/database/oracle/oracle-database/19/cncpt/memory-architecture.html</w:t>
        </w:r>
      </w:hyperlink>
    </w:p>
    <w:p w:rsidR="00E61B4C" w:rsidRPr="00E61B4C" w:rsidRDefault="00E61B4C" w:rsidP="00E61B4C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  <w:r w:rsidRPr="00E61B4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  <w:lastRenderedPageBreak/>
        <w:t>Oracle Background Processes: </w:t>
      </w:r>
      <w:hyperlink r:id="rId6" w:tgtFrame="_blank" w:history="1">
        <w:r w:rsidRPr="00E61B4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G" w:eastAsia="en-UG"/>
            <w14:ligatures w14:val="none"/>
          </w:rPr>
          <w:t>https://docs.oracle.com/en/industries/energy-water/work-asset-management/2.4.0.0.0/wam-user-guides/WAM_24000/F1_07BkgrndProcesses.html</w:t>
        </w:r>
      </w:hyperlink>
    </w:p>
    <w:p w:rsidR="00E61B4C" w:rsidRPr="00E61B4C" w:rsidRDefault="00E61B4C" w:rsidP="00E61B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UG" w:eastAsia="en-UG"/>
          <w14:ligatures w14:val="none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  <w:lang w:val="en-UG"/>
        </w:rPr>
      </w:pPr>
    </w:p>
    <w:p w:rsidR="00E61B4C" w:rsidRPr="00E61B4C" w:rsidRDefault="00E61B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1B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E61B4C" w:rsidRPr="00E61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455A4"/>
    <w:multiLevelType w:val="multilevel"/>
    <w:tmpl w:val="993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1B96"/>
    <w:multiLevelType w:val="multilevel"/>
    <w:tmpl w:val="1EE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02FDE"/>
    <w:multiLevelType w:val="multilevel"/>
    <w:tmpl w:val="255C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814DC"/>
    <w:multiLevelType w:val="multilevel"/>
    <w:tmpl w:val="FA62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324549">
    <w:abstractNumId w:val="3"/>
  </w:num>
  <w:num w:numId="2" w16cid:durableId="966475553">
    <w:abstractNumId w:val="2"/>
  </w:num>
  <w:num w:numId="3" w16cid:durableId="349769435">
    <w:abstractNumId w:val="1"/>
  </w:num>
  <w:num w:numId="4" w16cid:durableId="166285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C"/>
    <w:rsid w:val="000065F0"/>
    <w:rsid w:val="00033F5F"/>
    <w:rsid w:val="0052543E"/>
    <w:rsid w:val="00C93E03"/>
    <w:rsid w:val="00E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FD8C"/>
  <w15:chartTrackingRefBased/>
  <w15:docId w15:val="{8ECC0EC1-0D2A-4988-8E18-9F979F9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E61B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61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industries/energy-water/work-asset-management/2.4.0.0.0/wam-user-guides/WAM_24000/F1_07BkgrndProcesses.html" TargetMode="External"/><Relationship Id="rId5" Type="http://schemas.openxmlformats.org/officeDocument/2006/relationships/hyperlink" Target="https://docs.oracle.com/en/database/oracle/oracle-database/19/cncpt/memory-architectu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Baptiste Munyemana</dc:creator>
  <cp:keywords/>
  <dc:description/>
  <cp:lastModifiedBy>Jean Baptiste Munyemana</cp:lastModifiedBy>
  <cp:revision>3</cp:revision>
  <dcterms:created xsi:type="dcterms:W3CDTF">2024-01-28T13:26:00Z</dcterms:created>
  <dcterms:modified xsi:type="dcterms:W3CDTF">2024-01-28T13:29:00Z</dcterms:modified>
</cp:coreProperties>
</file>