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E1FE" w14:textId="73B8267E" w:rsidR="00921F7A" w:rsidRDefault="00921F7A" w:rsidP="00130638">
      <w:pPr>
        <w:rPr>
          <w:rFonts w:ascii="Times New Roman" w:hAnsi="Times New Roman" w:cs="Times New Roman"/>
          <w:sz w:val="24"/>
          <w:szCs w:val="24"/>
        </w:rPr>
      </w:pPr>
      <w:r>
        <w:rPr>
          <w:rFonts w:ascii="Times New Roman" w:hAnsi="Times New Roman" w:cs="Times New Roman"/>
          <w:sz w:val="24"/>
          <w:szCs w:val="24"/>
        </w:rPr>
        <w:t>Andrew ID: bdominiq</w:t>
      </w:r>
    </w:p>
    <w:p w14:paraId="633CF6FE" w14:textId="6AB51C11" w:rsidR="00921F7A" w:rsidRDefault="00921F7A" w:rsidP="00130638">
      <w:pPr>
        <w:rPr>
          <w:rFonts w:ascii="Times New Roman" w:hAnsi="Times New Roman" w:cs="Times New Roman"/>
          <w:sz w:val="24"/>
          <w:szCs w:val="24"/>
        </w:rPr>
      </w:pPr>
      <w:r>
        <w:rPr>
          <w:rFonts w:ascii="Times New Roman" w:hAnsi="Times New Roman" w:cs="Times New Roman"/>
          <w:sz w:val="24"/>
          <w:szCs w:val="24"/>
        </w:rPr>
        <w:t>Critical Review Assignment</w:t>
      </w:r>
    </w:p>
    <w:p w14:paraId="662D864C" w14:textId="13E566C9" w:rsidR="00921F7A" w:rsidRDefault="00921F7A" w:rsidP="00130638">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Academic Skills for Engineers II</w:t>
      </w:r>
    </w:p>
    <w:p w14:paraId="45A019B6" w14:textId="77777777" w:rsidR="00921F7A" w:rsidRDefault="00921F7A" w:rsidP="00130638">
      <w:pPr>
        <w:rPr>
          <w:rFonts w:ascii="Times New Roman" w:hAnsi="Times New Roman" w:cs="Times New Roman"/>
          <w:sz w:val="24"/>
          <w:szCs w:val="24"/>
        </w:rPr>
      </w:pPr>
    </w:p>
    <w:p w14:paraId="3D90750D" w14:textId="5137311A" w:rsidR="00921F7A" w:rsidRPr="00921F7A" w:rsidRDefault="00130638" w:rsidP="00130638">
      <w:pPr>
        <w:rPr>
          <w:rFonts w:ascii="Times New Roman" w:hAnsi="Times New Roman" w:cs="Times New Roman"/>
          <w:b/>
          <w:bCs/>
          <w:sz w:val="24"/>
          <w:szCs w:val="24"/>
        </w:rPr>
      </w:pPr>
      <w:r w:rsidRPr="00921F7A">
        <w:rPr>
          <w:rFonts w:ascii="Times New Roman" w:hAnsi="Times New Roman" w:cs="Times New Roman"/>
          <w:b/>
          <w:bCs/>
          <w:sz w:val="24"/>
          <w:szCs w:val="24"/>
        </w:rPr>
        <w:t xml:space="preserve">"Artificial Intelligence for Healthcare in Africa" </w:t>
      </w:r>
    </w:p>
    <w:p w14:paraId="182B3CE6" w14:textId="5C01E80A"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t>Introduction:</w:t>
      </w:r>
    </w:p>
    <w:p w14:paraId="3B812005" w14:textId="3488C85D" w:rsid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w:t>
      </w:r>
      <w:r>
        <w:rPr>
          <w:rFonts w:ascii="Times New Roman" w:hAnsi="Times New Roman" w:cs="Times New Roman"/>
          <w:sz w:val="24"/>
          <w:szCs w:val="24"/>
        </w:rPr>
        <w:t>e</w:t>
      </w:r>
      <w:r w:rsidRPr="00130638">
        <w:rPr>
          <w:rFonts w:ascii="Times New Roman" w:hAnsi="Times New Roman" w:cs="Times New Roman"/>
          <w:sz w:val="24"/>
          <w:szCs w:val="24"/>
        </w:rPr>
        <w:t xml:space="preserve"> article, authored by Ayomide </w:t>
      </w:r>
      <w:proofErr w:type="spellStart"/>
      <w:r w:rsidRPr="00130638">
        <w:rPr>
          <w:rFonts w:ascii="Times New Roman" w:hAnsi="Times New Roman" w:cs="Times New Roman"/>
          <w:sz w:val="24"/>
          <w:szCs w:val="24"/>
        </w:rPr>
        <w:t>Owoyemi</w:t>
      </w:r>
      <w:proofErr w:type="spellEnd"/>
      <w:r w:rsidRPr="00130638">
        <w:rPr>
          <w:rFonts w:ascii="Times New Roman" w:hAnsi="Times New Roman" w:cs="Times New Roman"/>
          <w:sz w:val="24"/>
          <w:szCs w:val="24"/>
        </w:rPr>
        <w:t xml:space="preserve"> and colleagues, delves into the potential of Artificial Intelligence (AI) to revolutionize healthcare in Africa. The authors, recognizing the critical need to address health challenges on the continent in alignment with the UN's Sustainable Development Goals, explore how AI can be harnessed to improve healthcare access, quality, and efficiency. They examine current applications of AI in African healthcare settings, highlighting successful pilot projects and outlining the significant challenges that need to be overcome.</w:t>
      </w:r>
    </w:p>
    <w:p w14:paraId="1D0AA4B2" w14:textId="765420F0"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t>Summary:</w:t>
      </w:r>
    </w:p>
    <w:p w14:paraId="40F5E617" w14:textId="4D639B92" w:rsid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This article explores the exciting possibilities of Artificial Intelligence (AI) in revolutionizing healthcare across Africa. It showcases ongoing pilot projects that demonstrate the practical application of AI with promising initial results. However, the article realistically acknowledges the roadblocks that need to be addressed. Data scarcity, the absence of robust legal frameworks surrounding AI use, and infrastructure limitations pose significant challenges.  Essentially, the article highlights the potential of AI to significantly improve African healthcare while calling for focused efforts to overcome these crucial hurdles.</w:t>
      </w:r>
    </w:p>
    <w:p w14:paraId="7730969B" w14:textId="43B990D4"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t>Critique/Analysis:</w:t>
      </w:r>
    </w:p>
    <w:p w14:paraId="331D2A1E" w14:textId="618C6B2A"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Strengths:</w:t>
      </w:r>
    </w:p>
    <w:p w14:paraId="00E590A0"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article presents a balanced perspective, acknowledging both the potential and the challenges associated with AI implementation in Africa.</w:t>
      </w:r>
    </w:p>
    <w:p w14:paraId="01EA07CC"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Specific examples of successful AI applications in the continent are given, showcasing its real-world feasibility.</w:t>
      </w:r>
    </w:p>
    <w:p w14:paraId="0A39BD09"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discussion on ethical considerations, such as algorithmic bias and legal frameworks, demonstrates a thoughtful approach.</w:t>
      </w:r>
    </w:p>
    <w:p w14:paraId="2E114057" w14:textId="62F82690"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t>Weaknesses:</w:t>
      </w:r>
    </w:p>
    <w:p w14:paraId="66DE1B80"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cost analysis of AI implementation could be strengthened with more concrete figures or a wider range of estimates.</w:t>
      </w:r>
    </w:p>
    <w:p w14:paraId="71D1EBCB"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While the paper mentions the importance of infrastructure development, a deeper discussion on potential solutions to address these limitations (e.g., alternative power sources, digital health initiatives) would be valuable.</w:t>
      </w:r>
    </w:p>
    <w:p w14:paraId="08E02EF8" w14:textId="02C84EC8" w:rsid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authors could delve into the potential social and cultural factors that might influence the adoption of AI in healthcare across diverse African communities.</w:t>
      </w:r>
    </w:p>
    <w:p w14:paraId="60385B75" w14:textId="2FC5D12D"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lastRenderedPageBreak/>
        <w:t>Conclusion:</w:t>
      </w:r>
    </w:p>
    <w:p w14:paraId="6D7DCA22" w14:textId="1DA0FAE3"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article offers a valuable contribution by underlining the significance of AI in transforming African healthcare.</w:t>
      </w:r>
      <w:r>
        <w:rPr>
          <w:rFonts w:ascii="Times New Roman" w:hAnsi="Times New Roman" w:cs="Times New Roman"/>
          <w:sz w:val="24"/>
          <w:szCs w:val="24"/>
        </w:rPr>
        <w:t xml:space="preserve"> I</w:t>
      </w:r>
      <w:r w:rsidRPr="00130638">
        <w:rPr>
          <w:rFonts w:ascii="Times New Roman" w:hAnsi="Times New Roman" w:cs="Times New Roman"/>
          <w:sz w:val="24"/>
          <w:szCs w:val="24"/>
        </w:rPr>
        <w:t>t emphasizes the need for a comprehensive approach that addresses data scarcity, infrastructure limitations, legal frameworks, and capacity building.</w:t>
      </w:r>
    </w:p>
    <w:p w14:paraId="28FA1010" w14:textId="0E5D7C4D"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The authors rightly advocate for a focus on evidence-based decision-making and ethical considerations when implementing AI in healthcare.</w:t>
      </w:r>
      <w:r>
        <w:rPr>
          <w:rFonts w:ascii="Times New Roman" w:hAnsi="Times New Roman" w:cs="Times New Roman"/>
          <w:sz w:val="24"/>
          <w:szCs w:val="24"/>
        </w:rPr>
        <w:t xml:space="preserve"> </w:t>
      </w:r>
      <w:r w:rsidRPr="00130638">
        <w:rPr>
          <w:rFonts w:ascii="Times New Roman" w:hAnsi="Times New Roman" w:cs="Times New Roman"/>
          <w:sz w:val="24"/>
          <w:szCs w:val="24"/>
        </w:rPr>
        <w:t>The emphasis on building upon existing systems and institutions aligns with the practical realities of resource-constrained settings.</w:t>
      </w:r>
    </w:p>
    <w:p w14:paraId="1C47034A" w14:textId="77777777" w:rsidR="00130638" w:rsidRPr="00921F7A" w:rsidRDefault="00130638" w:rsidP="00130638">
      <w:pPr>
        <w:rPr>
          <w:rFonts w:ascii="Times New Roman" w:hAnsi="Times New Roman" w:cs="Times New Roman"/>
          <w:b/>
          <w:bCs/>
          <w:color w:val="002060"/>
          <w:sz w:val="24"/>
          <w:szCs w:val="24"/>
        </w:rPr>
      </w:pPr>
      <w:r w:rsidRPr="00921F7A">
        <w:rPr>
          <w:rFonts w:ascii="Times New Roman" w:hAnsi="Times New Roman" w:cs="Times New Roman"/>
          <w:b/>
          <w:bCs/>
          <w:color w:val="002060"/>
          <w:sz w:val="24"/>
          <w:szCs w:val="24"/>
        </w:rPr>
        <w:t>Overall Assessment:</w:t>
      </w:r>
    </w:p>
    <w:p w14:paraId="5D64E209" w14:textId="77777777" w:rsidR="00130638" w:rsidRPr="00130638" w:rsidRDefault="00130638" w:rsidP="00130638">
      <w:pPr>
        <w:rPr>
          <w:rFonts w:ascii="Times New Roman" w:hAnsi="Times New Roman" w:cs="Times New Roman"/>
          <w:sz w:val="24"/>
          <w:szCs w:val="24"/>
        </w:rPr>
      </w:pPr>
      <w:r w:rsidRPr="00130638">
        <w:rPr>
          <w:rFonts w:ascii="Times New Roman" w:hAnsi="Times New Roman" w:cs="Times New Roman"/>
          <w:sz w:val="24"/>
          <w:szCs w:val="24"/>
        </w:rPr>
        <w:t>This article provides a well-structured and informative overview of the potential and challenges of AI in African healthcare. It offers valuable insights for policymakers, healthcare professionals, and researchers working in this field. By addressing the identified weaknesses and incorporating a broader range of perspectives, the article can be further strengthened.</w:t>
      </w:r>
    </w:p>
    <w:p w14:paraId="0B2A8122" w14:textId="33764DDF" w:rsidR="00850CD7" w:rsidRPr="00130638" w:rsidRDefault="00850CD7" w:rsidP="00130638"/>
    <w:sectPr w:rsidR="00850CD7" w:rsidRPr="00130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38"/>
    <w:rsid w:val="00130638"/>
    <w:rsid w:val="007D2B88"/>
    <w:rsid w:val="00850CD7"/>
    <w:rsid w:val="00921F7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FFFB"/>
  <w15:chartTrackingRefBased/>
  <w15:docId w15:val="{CE9F8158-8E8B-46C7-A3B5-C66AE3F5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38"/>
    <w:rPr>
      <w:rFonts w:eastAsiaTheme="majorEastAsia" w:cstheme="majorBidi"/>
      <w:color w:val="272727" w:themeColor="text1" w:themeTint="D8"/>
    </w:rPr>
  </w:style>
  <w:style w:type="paragraph" w:styleId="Title">
    <w:name w:val="Title"/>
    <w:basedOn w:val="Normal"/>
    <w:next w:val="Normal"/>
    <w:link w:val="TitleChar"/>
    <w:uiPriority w:val="10"/>
    <w:qFormat/>
    <w:rsid w:val="00130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38"/>
    <w:pPr>
      <w:spacing w:before="160"/>
      <w:jc w:val="center"/>
    </w:pPr>
    <w:rPr>
      <w:i/>
      <w:iCs/>
      <w:color w:val="404040" w:themeColor="text1" w:themeTint="BF"/>
    </w:rPr>
  </w:style>
  <w:style w:type="character" w:customStyle="1" w:styleId="QuoteChar">
    <w:name w:val="Quote Char"/>
    <w:basedOn w:val="DefaultParagraphFont"/>
    <w:link w:val="Quote"/>
    <w:uiPriority w:val="29"/>
    <w:rsid w:val="00130638"/>
    <w:rPr>
      <w:i/>
      <w:iCs/>
      <w:color w:val="404040" w:themeColor="text1" w:themeTint="BF"/>
    </w:rPr>
  </w:style>
  <w:style w:type="paragraph" w:styleId="ListParagraph">
    <w:name w:val="List Paragraph"/>
    <w:basedOn w:val="Normal"/>
    <w:uiPriority w:val="34"/>
    <w:qFormat/>
    <w:rsid w:val="00130638"/>
    <w:pPr>
      <w:ind w:left="720"/>
      <w:contextualSpacing/>
    </w:pPr>
  </w:style>
  <w:style w:type="character" w:styleId="IntenseEmphasis">
    <w:name w:val="Intense Emphasis"/>
    <w:basedOn w:val="DefaultParagraphFont"/>
    <w:uiPriority w:val="21"/>
    <w:qFormat/>
    <w:rsid w:val="00130638"/>
    <w:rPr>
      <w:i/>
      <w:iCs/>
      <w:color w:val="0F4761" w:themeColor="accent1" w:themeShade="BF"/>
    </w:rPr>
  </w:style>
  <w:style w:type="paragraph" w:styleId="IntenseQuote">
    <w:name w:val="Intense Quote"/>
    <w:basedOn w:val="Normal"/>
    <w:next w:val="Normal"/>
    <w:link w:val="IntenseQuoteChar"/>
    <w:uiPriority w:val="30"/>
    <w:qFormat/>
    <w:rsid w:val="00130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638"/>
    <w:rPr>
      <w:i/>
      <w:iCs/>
      <w:color w:val="0F4761" w:themeColor="accent1" w:themeShade="BF"/>
    </w:rPr>
  </w:style>
  <w:style w:type="character" w:styleId="IntenseReference">
    <w:name w:val="Intense Reference"/>
    <w:basedOn w:val="DefaultParagraphFont"/>
    <w:uiPriority w:val="32"/>
    <w:qFormat/>
    <w:rsid w:val="00130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1</cp:revision>
  <dcterms:created xsi:type="dcterms:W3CDTF">2024-03-13T16:35:00Z</dcterms:created>
  <dcterms:modified xsi:type="dcterms:W3CDTF">2024-03-13T16:49:00Z</dcterms:modified>
</cp:coreProperties>
</file>