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3D00A" w14:textId="44D530DD" w:rsidR="00210CC2" w:rsidRPr="00A66E3E" w:rsidRDefault="002033A8">
      <w:pPr>
        <w:rPr>
          <w:rFonts w:cs="Times New Roman"/>
          <w:b/>
          <w:lang w:val="es-ES_tradnl"/>
        </w:rPr>
      </w:pPr>
      <w:r w:rsidRPr="00A66E3E">
        <w:rPr>
          <w:rFonts w:cs="Times New Roman"/>
          <w:b/>
          <w:lang w:val="es-ES_tradnl"/>
        </w:rPr>
        <w:t xml:space="preserve">Aceleración </w:t>
      </w:r>
      <w:r w:rsidR="0060121E">
        <w:rPr>
          <w:rFonts w:cs="Times New Roman"/>
          <w:b/>
          <w:lang w:val="es-ES_tradnl"/>
        </w:rPr>
        <w:t>terrestre</w:t>
      </w:r>
      <w:bookmarkStart w:id="0" w:name="_GoBack"/>
      <w:bookmarkEnd w:id="0"/>
      <w:r w:rsidRPr="00A66E3E">
        <w:rPr>
          <w:rFonts w:cs="Times New Roman"/>
          <w:b/>
          <w:lang w:val="es-ES_tradnl"/>
        </w:rPr>
        <w:t xml:space="preserve">: Introducción a </w:t>
      </w:r>
      <w:r w:rsidR="009F2E09">
        <w:rPr>
          <w:rFonts w:cs="Times New Roman"/>
          <w:b/>
          <w:lang w:val="es-ES_tradnl"/>
        </w:rPr>
        <w:t>puerto foto</w:t>
      </w:r>
      <w:r w:rsidR="003B23D3" w:rsidRPr="00A66E3E">
        <w:rPr>
          <w:rFonts w:cs="Times New Roman"/>
          <w:b/>
          <w:lang w:val="es-ES_tradnl"/>
        </w:rPr>
        <w:t>.</w:t>
      </w:r>
      <w:r w:rsidRPr="00A66E3E">
        <w:rPr>
          <w:rFonts w:cs="Times New Roman"/>
          <w:b/>
          <w:lang w:val="es-ES_tradnl"/>
        </w:rPr>
        <w:t xml:space="preserve"> </w:t>
      </w:r>
    </w:p>
    <w:p w14:paraId="4970B9BE" w14:textId="77777777" w:rsidR="0025249C" w:rsidRPr="00A66E3E" w:rsidRDefault="0025249C">
      <w:pPr>
        <w:rPr>
          <w:rFonts w:cs="Times New Roman"/>
          <w:sz w:val="20"/>
          <w:szCs w:val="20"/>
          <w:lang w:val="es-ES_tradnl"/>
        </w:rPr>
      </w:pPr>
    </w:p>
    <w:p w14:paraId="27669AA0" w14:textId="090C2D3A" w:rsidR="006B532D" w:rsidRPr="00A66E3E" w:rsidRDefault="002033A8" w:rsidP="002F4A64">
      <w:p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Podemos medir la aceleración de un objeto </w:t>
      </w:r>
      <w:r w:rsidR="004701BF" w:rsidRPr="00A66E3E">
        <w:rPr>
          <w:rFonts w:cs="Times New Roman"/>
          <w:sz w:val="20"/>
          <w:szCs w:val="20"/>
          <w:lang w:val="es-ES_tradnl"/>
        </w:rPr>
        <w:t>cayendo</w:t>
      </w:r>
      <w:r w:rsidRPr="00A66E3E">
        <w:rPr>
          <w:rFonts w:cs="Times New Roman"/>
          <w:sz w:val="20"/>
          <w:szCs w:val="20"/>
          <w:lang w:val="es-ES_tradnl"/>
        </w:rPr>
        <w:t xml:space="preserve"> si se conoce la velocidad del objeto en dos lugares durante el caída. </w:t>
      </w:r>
      <w:r w:rsidR="004701BF" w:rsidRPr="00A66E3E">
        <w:rPr>
          <w:rFonts w:cs="Times New Roman"/>
          <w:sz w:val="20"/>
          <w:szCs w:val="20"/>
          <w:lang w:val="es-ES_tradnl"/>
        </w:rPr>
        <w:t>Además, necesitamos el tiempo transcurrido o la distancia entre las dos medidas.</w:t>
      </w:r>
      <w:r w:rsidRPr="00A66E3E">
        <w:rPr>
          <w:rFonts w:cs="Times New Roman"/>
          <w:sz w:val="20"/>
          <w:szCs w:val="20"/>
          <w:lang w:val="es-ES_tradnl"/>
        </w:rPr>
        <w:t xml:space="preserve"> Si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o</m:t>
            </m:r>
          </m:sub>
        </m:sSub>
      </m:oMath>
      <w:r w:rsidR="006B532D" w:rsidRPr="00A66E3E">
        <w:rPr>
          <w:rFonts w:cs="Times New Roman"/>
          <w:sz w:val="20"/>
          <w:szCs w:val="20"/>
          <w:lang w:val="es-ES_tradnl"/>
        </w:rPr>
        <w:t xml:space="preserve"> </w:t>
      </w:r>
      <w:r w:rsidRPr="00A66E3E">
        <w:rPr>
          <w:rFonts w:cs="Times New Roman"/>
          <w:sz w:val="20"/>
          <w:szCs w:val="20"/>
          <w:lang w:val="es-ES_tradnl"/>
        </w:rPr>
        <w:t xml:space="preserve">es la primera velocidad y </w:t>
      </w:r>
      <w:r w:rsidR="0046717A" w:rsidRPr="00534331">
        <w:rPr>
          <w:rFonts w:cs="Times New Roman"/>
          <w:sz w:val="20"/>
          <w:szCs w:val="20"/>
          <w:lang w:val="es-ES_tradnl"/>
        </w:rPr>
        <w:t>v</w:t>
      </w:r>
      <w:r w:rsidR="0046717A" w:rsidRPr="00A66E3E">
        <w:rPr>
          <w:rFonts w:cs="Times New Roman"/>
          <w:sz w:val="20"/>
          <w:szCs w:val="20"/>
          <w:lang w:val="es-ES_tradnl"/>
        </w:rPr>
        <w:t xml:space="preserve"> </w:t>
      </w:r>
      <w:r w:rsidRPr="00A66E3E">
        <w:rPr>
          <w:rFonts w:cs="Times New Roman"/>
          <w:sz w:val="20"/>
          <w:szCs w:val="20"/>
          <w:lang w:val="es-ES_tradnl"/>
        </w:rPr>
        <w:t xml:space="preserve">la velocidad en algún tiempo, </w:t>
      </w:r>
      <w:r w:rsidRPr="00A66E3E">
        <w:rPr>
          <w:rFonts w:cs="Times New Roman"/>
          <w:i/>
          <w:sz w:val="20"/>
          <w:szCs w:val="20"/>
          <w:lang w:val="es-ES_tradnl"/>
        </w:rPr>
        <w:t>t</w:t>
      </w:r>
      <w:r w:rsidR="0046717A" w:rsidRPr="00A66E3E">
        <w:rPr>
          <w:rFonts w:cs="Times New Roman"/>
          <w:sz w:val="20"/>
          <w:szCs w:val="20"/>
          <w:lang w:val="es-ES_tradnl"/>
        </w:rPr>
        <w:t xml:space="preserve">, </w:t>
      </w:r>
      <w:r w:rsidRPr="00A66E3E">
        <w:rPr>
          <w:rFonts w:cs="Times New Roman"/>
          <w:sz w:val="20"/>
          <w:szCs w:val="20"/>
          <w:lang w:val="es-ES_tradnl"/>
        </w:rPr>
        <w:t>más tarde, la aceleración se puede calcular de</w:t>
      </w:r>
      <w:r w:rsidR="006B532D" w:rsidRPr="00A66E3E">
        <w:rPr>
          <w:rFonts w:cs="Times New Roman"/>
          <w:sz w:val="20"/>
          <w:szCs w:val="20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_tradnl"/>
          </w:rPr>
          <m:t>v=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_tradnl"/>
          </w:rPr>
          <m:t>+gt</m:t>
        </m:r>
      </m:oMath>
      <w:r w:rsidR="006B532D" w:rsidRPr="00A66E3E">
        <w:rPr>
          <w:rFonts w:cs="Times New Roman"/>
          <w:sz w:val="20"/>
          <w:szCs w:val="20"/>
          <w:lang w:val="es-ES_tradnl"/>
        </w:rPr>
        <w:t xml:space="preserve">. </w:t>
      </w:r>
      <w:r w:rsidRPr="00A66E3E">
        <w:rPr>
          <w:rFonts w:cs="Times New Roman"/>
          <w:sz w:val="20"/>
          <w:szCs w:val="20"/>
          <w:lang w:val="es-ES_tradnl"/>
        </w:rPr>
        <w:t xml:space="preserve">Si la distancia, </w:t>
      </w:r>
      <w:r w:rsidRPr="00A66E3E">
        <w:rPr>
          <w:rFonts w:cs="Times New Roman"/>
          <w:i/>
          <w:sz w:val="20"/>
          <w:szCs w:val="20"/>
          <w:lang w:val="es-ES_tradnl"/>
        </w:rPr>
        <w:t>x</w:t>
      </w:r>
      <w:r w:rsidRPr="00A66E3E">
        <w:rPr>
          <w:rFonts w:cs="Times New Roman"/>
          <w:sz w:val="20"/>
          <w:szCs w:val="20"/>
          <w:lang w:val="es-ES_tradnl"/>
        </w:rPr>
        <w:t>, entre las dos mediciones de velocidad se conoce, la aceleración se puede calcular de la ecuación</w:t>
      </w:r>
      <w:r w:rsidR="006B532D" w:rsidRPr="00A66E3E">
        <w:rPr>
          <w:rFonts w:cs="Times New Roman"/>
          <w:sz w:val="20"/>
          <w:szCs w:val="20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_tradnl"/>
          </w:rPr>
          <m:t>-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_tradnl"/>
          </w:rPr>
          <m:t>=2gx</m:t>
        </m:r>
      </m:oMath>
      <w:r w:rsidR="006B532D" w:rsidRPr="00A66E3E">
        <w:rPr>
          <w:rFonts w:cs="Times New Roman"/>
          <w:sz w:val="20"/>
          <w:szCs w:val="20"/>
          <w:lang w:val="es-ES_tradnl"/>
        </w:rPr>
        <w:t xml:space="preserve"> .</w:t>
      </w:r>
    </w:p>
    <w:p w14:paraId="17E29561" w14:textId="77777777" w:rsidR="002F4A64" w:rsidRPr="00A66E3E" w:rsidRDefault="002F4A64" w:rsidP="002F4A64">
      <w:pPr>
        <w:rPr>
          <w:rFonts w:cs="Times New Roman"/>
          <w:sz w:val="20"/>
          <w:szCs w:val="20"/>
          <w:lang w:val="es-ES_tradnl"/>
        </w:rPr>
      </w:pPr>
    </w:p>
    <w:p w14:paraId="1A60CB87" w14:textId="1D643534" w:rsidR="00557341" w:rsidRPr="00A66E3E" w:rsidRDefault="002033A8" w:rsidP="002F4A64">
      <w:p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>Este</w:t>
      </w:r>
      <w:r w:rsidR="002F4A64" w:rsidRPr="00A66E3E">
        <w:rPr>
          <w:rFonts w:cs="Times New Roman"/>
          <w:sz w:val="20"/>
          <w:szCs w:val="20"/>
          <w:lang w:val="es-ES_tradnl"/>
        </w:rPr>
        <w:t xml:space="preserve"> laboratorio introduce</w:t>
      </w:r>
      <w:r w:rsidRPr="00A66E3E">
        <w:rPr>
          <w:rFonts w:cs="Times New Roman"/>
          <w:sz w:val="20"/>
          <w:szCs w:val="20"/>
          <w:lang w:val="es-ES_tradnl"/>
        </w:rPr>
        <w:t xml:space="preserve"> </w:t>
      </w:r>
      <w:r w:rsidR="002F4A64" w:rsidRPr="00A66E3E">
        <w:rPr>
          <w:rFonts w:cs="Times New Roman"/>
          <w:sz w:val="20"/>
          <w:szCs w:val="20"/>
          <w:lang w:val="es-ES_tradnl"/>
        </w:rPr>
        <w:t>e</w:t>
      </w:r>
      <w:r w:rsidRPr="00A66E3E">
        <w:rPr>
          <w:rFonts w:cs="Times New Roman"/>
          <w:sz w:val="20"/>
          <w:szCs w:val="20"/>
          <w:lang w:val="es-ES_tradnl"/>
        </w:rPr>
        <w:t xml:space="preserve">l uso de una </w:t>
      </w:r>
      <w:r w:rsidR="00534331">
        <w:rPr>
          <w:rFonts w:cs="Times New Roman"/>
          <w:sz w:val="20"/>
          <w:szCs w:val="20"/>
          <w:lang w:val="es-ES_tradnl"/>
        </w:rPr>
        <w:t xml:space="preserve">puerta </w:t>
      </w:r>
      <w:r w:rsidRPr="00A66E3E">
        <w:rPr>
          <w:rFonts w:cs="Times New Roman"/>
          <w:sz w:val="20"/>
          <w:szCs w:val="20"/>
          <w:lang w:val="es-ES_tradnl"/>
        </w:rPr>
        <w:t>foto hecha de una foto-resistencia</w:t>
      </w:r>
      <w:r w:rsidR="002F4A64" w:rsidRPr="00A66E3E">
        <w:rPr>
          <w:rFonts w:cs="Times New Roman"/>
          <w:sz w:val="20"/>
          <w:szCs w:val="20"/>
          <w:lang w:val="es-ES_tradnl"/>
        </w:rPr>
        <w:t xml:space="preserve"> conectada a un teléfono inteligente</w:t>
      </w:r>
      <w:r w:rsidRPr="00A66E3E">
        <w:rPr>
          <w:rFonts w:cs="Times New Roman"/>
          <w:sz w:val="20"/>
          <w:szCs w:val="20"/>
          <w:lang w:val="es-ES_tradnl"/>
        </w:rPr>
        <w:t>.</w:t>
      </w:r>
      <w:r w:rsidRPr="00A66E3E">
        <w:rPr>
          <w:rFonts w:cs="Times New Roman"/>
          <w:sz w:val="20"/>
          <w:szCs w:val="20"/>
          <w:vertAlign w:val="superscript"/>
          <w:lang w:val="es-ES_tradnl"/>
        </w:rPr>
        <w:t>1</w:t>
      </w:r>
      <w:r w:rsidRPr="00A66E3E">
        <w:rPr>
          <w:rFonts w:cs="Times New Roman"/>
          <w:sz w:val="20"/>
          <w:szCs w:val="20"/>
          <w:lang w:val="es-ES_tradnl"/>
        </w:rPr>
        <w:t xml:space="preserve"> Una</w:t>
      </w:r>
      <w:r w:rsidR="002F4A64" w:rsidRPr="00A66E3E">
        <w:rPr>
          <w:rFonts w:cs="Times New Roman"/>
          <w:sz w:val="20"/>
          <w:szCs w:val="20"/>
          <w:lang w:val="es-ES_tradnl"/>
        </w:rPr>
        <w:t xml:space="preserve"> aplicación de teléfono </w:t>
      </w:r>
      <w:r w:rsidR="00F77DA1">
        <w:rPr>
          <w:rFonts w:cs="Times New Roman"/>
          <w:sz w:val="20"/>
          <w:szCs w:val="20"/>
          <w:lang w:val="es-ES_tradnl"/>
        </w:rPr>
        <w:t>(AudioTime</w:t>
      </w:r>
      <w:r w:rsidRPr="00A66E3E">
        <w:rPr>
          <w:rFonts w:cs="Times New Roman"/>
          <w:sz w:val="20"/>
          <w:szCs w:val="20"/>
          <w:lang w:val="es-ES_tradnl"/>
        </w:rPr>
        <w:t xml:space="preserve">+) </w:t>
      </w:r>
      <w:r w:rsidRPr="00A66E3E">
        <w:rPr>
          <w:rFonts w:cs="Times New Roman"/>
          <w:sz w:val="20"/>
          <w:szCs w:val="20"/>
          <w:vertAlign w:val="superscript"/>
          <w:lang w:val="es-ES_tradnl"/>
        </w:rPr>
        <w:t>2</w:t>
      </w:r>
      <w:r w:rsidRPr="00A66E3E">
        <w:rPr>
          <w:rFonts w:cs="Times New Roman"/>
          <w:sz w:val="20"/>
          <w:szCs w:val="20"/>
          <w:lang w:val="es-ES_tradnl"/>
        </w:rPr>
        <w:t xml:space="preserve"> envía una señal de frecuencia 4000 Hz a través del </w:t>
      </w:r>
      <w:r w:rsidR="002F4A64" w:rsidRPr="00A66E3E">
        <w:rPr>
          <w:rFonts w:cs="Times New Roman"/>
          <w:sz w:val="20"/>
          <w:szCs w:val="20"/>
          <w:lang w:val="es-ES_tradnl"/>
        </w:rPr>
        <w:t>toma de auriculares</w:t>
      </w:r>
      <w:r w:rsidRPr="00A66E3E">
        <w:rPr>
          <w:rFonts w:cs="Times New Roman"/>
          <w:sz w:val="20"/>
          <w:szCs w:val="20"/>
          <w:lang w:val="es-ES_tradnl"/>
        </w:rPr>
        <w:t xml:space="preserve"> </w:t>
      </w:r>
      <w:r w:rsidR="00534331">
        <w:rPr>
          <w:rFonts w:cs="Times New Roman"/>
          <w:sz w:val="20"/>
          <w:szCs w:val="20"/>
          <w:lang w:val="es-ES_tradnl"/>
        </w:rPr>
        <w:t xml:space="preserve">por </w:t>
      </w:r>
      <w:r w:rsidR="002F4A64" w:rsidRPr="00A66E3E">
        <w:rPr>
          <w:rFonts w:cs="Times New Roman"/>
          <w:sz w:val="20"/>
          <w:szCs w:val="20"/>
          <w:lang w:val="es-ES_tradnl"/>
        </w:rPr>
        <w:t>a</w:t>
      </w:r>
      <w:r w:rsidRPr="00A66E3E">
        <w:rPr>
          <w:rFonts w:cs="Times New Roman"/>
          <w:sz w:val="20"/>
          <w:szCs w:val="20"/>
          <w:lang w:val="es-ES_tradnl"/>
        </w:rPr>
        <w:t xml:space="preserve">l circuito que se muestra a continuación y registra la señal de retorno de la entrada de micrófono. </w:t>
      </w:r>
      <w:r w:rsidR="0046717A" w:rsidRPr="00A66E3E">
        <w:rPr>
          <w:rFonts w:cs="Times New Roman"/>
          <w:sz w:val="20"/>
          <w:szCs w:val="20"/>
          <w:lang w:val="es-ES_tradnl"/>
        </w:rPr>
        <w:t xml:space="preserve">La amplitud de este señal disminuye si </w:t>
      </w:r>
      <w:r w:rsidR="00534331">
        <w:rPr>
          <w:rFonts w:cs="Times New Roman"/>
          <w:sz w:val="20"/>
          <w:szCs w:val="20"/>
          <w:lang w:val="es-ES_tradnl"/>
        </w:rPr>
        <w:t>la luz cayendo</w:t>
      </w:r>
      <w:r w:rsidR="0046717A" w:rsidRPr="00A66E3E">
        <w:rPr>
          <w:rFonts w:cs="Times New Roman"/>
          <w:sz w:val="20"/>
          <w:szCs w:val="20"/>
          <w:lang w:val="es-ES_tradnl"/>
        </w:rPr>
        <w:t xml:space="preserve"> </w:t>
      </w:r>
      <w:r w:rsidR="00534331">
        <w:rPr>
          <w:rFonts w:cs="Times New Roman"/>
          <w:sz w:val="20"/>
          <w:szCs w:val="20"/>
          <w:lang w:val="es-ES_tradnl"/>
        </w:rPr>
        <w:t xml:space="preserve">en </w:t>
      </w:r>
      <w:r w:rsidR="0046717A" w:rsidRPr="00A66E3E">
        <w:rPr>
          <w:rFonts w:cs="Times New Roman"/>
          <w:sz w:val="20"/>
          <w:szCs w:val="20"/>
          <w:lang w:val="es-ES_tradnl"/>
        </w:rPr>
        <w:t>la foto- resistencias esta bloqueado. In este laboratorio d</w:t>
      </w:r>
      <w:r w:rsidRPr="00A66E3E">
        <w:rPr>
          <w:rFonts w:cs="Times New Roman"/>
          <w:sz w:val="20"/>
          <w:szCs w:val="20"/>
          <w:lang w:val="es-ES_tradnl"/>
        </w:rPr>
        <w:t>os foto-resistencias están en serie entre la salida de auriculares y entrada</w:t>
      </w:r>
      <w:r w:rsidR="0046717A" w:rsidRPr="00A66E3E">
        <w:rPr>
          <w:rFonts w:cs="Times New Roman"/>
          <w:sz w:val="20"/>
          <w:szCs w:val="20"/>
          <w:lang w:val="es-ES_tradnl"/>
        </w:rPr>
        <w:t xml:space="preserve"> de modo que dos bloqueos se puede medir</w:t>
      </w:r>
      <w:r w:rsidRPr="00A66E3E">
        <w:rPr>
          <w:rFonts w:cs="Times New Roman"/>
          <w:sz w:val="20"/>
          <w:szCs w:val="20"/>
          <w:lang w:val="es-ES_tradnl"/>
        </w:rPr>
        <w:t>.</w:t>
      </w:r>
      <w:r w:rsidR="00557341" w:rsidRPr="00A66E3E">
        <w:rPr>
          <w:rFonts w:cs="Times New Roman"/>
          <w:sz w:val="20"/>
          <w:szCs w:val="20"/>
          <w:lang w:val="es-ES_tradnl"/>
        </w:rPr>
        <w:t xml:space="preserve"> </w:t>
      </w:r>
    </w:p>
    <w:p w14:paraId="02802E07" w14:textId="44632570" w:rsidR="00557341" w:rsidRPr="00A66E3E" w:rsidRDefault="00BF443F" w:rsidP="00557341">
      <w:pPr>
        <w:pStyle w:val="EndnoteText"/>
        <w:rPr>
          <w:rFonts w:eastAsiaTheme="minorEastAsia" w:cs="Times New Roman"/>
          <w:sz w:val="20"/>
          <w:szCs w:val="20"/>
          <w:lang w:val="es-ES_tradnl" w:eastAsia="ja-JP"/>
        </w:rPr>
      </w:pPr>
      <w:r w:rsidRPr="00A66E3E">
        <w:rPr>
          <w:rFonts w:eastAsiaTheme="minorEastAsia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525AC8" wp14:editId="2AA009DD">
            <wp:simplePos x="0" y="0"/>
            <wp:positionH relativeFrom="column">
              <wp:posOffset>1466215</wp:posOffset>
            </wp:positionH>
            <wp:positionV relativeFrom="paragraph">
              <wp:posOffset>175895</wp:posOffset>
            </wp:positionV>
            <wp:extent cx="3167380" cy="1882775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3c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E42" w:rsidRPr="00A66E3E">
        <w:rPr>
          <w:rFonts w:eastAsiaTheme="minorEastAsia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A917583" wp14:editId="20C92611">
            <wp:simplePos x="0" y="0"/>
            <wp:positionH relativeFrom="column">
              <wp:posOffset>38735</wp:posOffset>
            </wp:positionH>
            <wp:positionV relativeFrom="paragraph">
              <wp:posOffset>31115</wp:posOffset>
            </wp:positionV>
            <wp:extent cx="1318260" cy="209423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509_172938.jp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60E9" w14:textId="63D05B5E" w:rsidR="00A411C4" w:rsidRPr="00A66E3E" w:rsidRDefault="00BF443F" w:rsidP="003B23D3">
      <w:pPr>
        <w:pStyle w:val="EndnoteText"/>
        <w:rPr>
          <w:rFonts w:cs="Times New Roman"/>
          <w:sz w:val="20"/>
          <w:szCs w:val="20"/>
          <w:lang w:val="es-ES_tradnl"/>
        </w:rPr>
      </w:pPr>
      <w:r w:rsidRPr="00A66E3E">
        <w:rPr>
          <w:rFonts w:eastAsiaTheme="minorEastAsia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8731F31" wp14:editId="47F121B5">
            <wp:simplePos x="0" y="0"/>
            <wp:positionH relativeFrom="column">
              <wp:posOffset>-1555750</wp:posOffset>
            </wp:positionH>
            <wp:positionV relativeFrom="paragraph">
              <wp:posOffset>2002790</wp:posOffset>
            </wp:positionV>
            <wp:extent cx="2701925" cy="41643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508_135658 copy.jpg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3A8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 El circuito y el diagrama de circuito para el uso de una foto-resi</w:t>
      </w:r>
      <w:r w:rsidR="002F4A64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stencia con un teléfono </w:t>
      </w:r>
      <w:r w:rsidR="002033A8" w:rsidRPr="00A66E3E">
        <w:rPr>
          <w:rFonts w:eastAsiaTheme="minorEastAsia" w:cs="Times New Roman"/>
          <w:sz w:val="20"/>
          <w:szCs w:val="20"/>
          <w:lang w:val="es-ES_tradnl" w:eastAsia="ja-JP"/>
        </w:rPr>
        <w:t>para hacer mediciones de velocidad se muestra a la izquierda.</w:t>
      </w:r>
      <w:r w:rsidR="002F4A64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 </w:t>
      </w:r>
      <w:r w:rsidR="00557341" w:rsidRPr="00A66E3E">
        <w:rPr>
          <w:rFonts w:eastAsiaTheme="minorEastAsia" w:cs="Times New Roman"/>
          <w:sz w:val="20"/>
          <w:szCs w:val="20"/>
          <w:lang w:val="es-ES_tradnl" w:eastAsia="ja-JP"/>
        </w:rPr>
        <w:t>R</w:t>
      </w:r>
      <w:r w:rsidR="00557341" w:rsidRPr="00A66E3E">
        <w:rPr>
          <w:rFonts w:eastAsiaTheme="minorEastAsia" w:cs="Times New Roman"/>
          <w:sz w:val="20"/>
          <w:szCs w:val="20"/>
          <w:vertAlign w:val="subscript"/>
          <w:lang w:val="es-ES_tradnl" w:eastAsia="ja-JP"/>
        </w:rPr>
        <w:t>1</w:t>
      </w:r>
      <w:r w:rsidR="00557341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 = 10</w:t>
      </w:r>
      <w:r w:rsidR="002249F3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 </w:t>
      </w:r>
      <w:r w:rsidR="00557341" w:rsidRPr="00A66E3E">
        <w:rPr>
          <w:rFonts w:eastAsiaTheme="minorEastAsia" w:cs="Times New Roman"/>
          <w:sz w:val="20"/>
          <w:szCs w:val="20"/>
          <w:lang w:val="es-ES_tradnl" w:eastAsia="ja-JP"/>
        </w:rPr>
        <w:t>kΩ, R</w:t>
      </w:r>
      <w:r w:rsidR="00557341" w:rsidRPr="00A66E3E">
        <w:rPr>
          <w:rFonts w:eastAsiaTheme="minorEastAsia" w:cs="Times New Roman"/>
          <w:sz w:val="20"/>
          <w:szCs w:val="20"/>
          <w:vertAlign w:val="subscript"/>
          <w:lang w:val="es-ES_tradnl" w:eastAsia="ja-JP"/>
        </w:rPr>
        <w:t>2</w:t>
      </w:r>
      <w:r w:rsidR="00557341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 = 220</w:t>
      </w:r>
      <w:r w:rsidR="002249F3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 </w:t>
      </w:r>
      <w:r w:rsidR="00557341" w:rsidRPr="00A66E3E">
        <w:rPr>
          <w:rFonts w:eastAsiaTheme="minorEastAsia" w:cs="Times New Roman"/>
          <w:sz w:val="20"/>
          <w:szCs w:val="20"/>
          <w:lang w:val="es-ES_tradnl" w:eastAsia="ja-JP"/>
        </w:rPr>
        <w:t>Ω, C = 0.1</w:t>
      </w:r>
      <w:r w:rsidR="002249F3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 </w:t>
      </w:r>
      <w:r w:rsidR="00557341" w:rsidRPr="00A66E3E">
        <w:rPr>
          <w:rFonts w:eastAsiaTheme="minorEastAsia" w:cs="Times New Roman"/>
          <w:sz w:val="20"/>
          <w:szCs w:val="20"/>
          <w:lang w:val="es-ES_tradnl" w:eastAsia="ja-JP"/>
        </w:rPr>
        <w:t xml:space="preserve">μF. </w:t>
      </w:r>
      <w:r w:rsidR="002033A8" w:rsidRPr="00A66E3E">
        <w:rPr>
          <w:rFonts w:eastAsiaTheme="minorEastAsia" w:cs="Times New Roman"/>
          <w:sz w:val="20"/>
          <w:szCs w:val="20"/>
          <w:lang w:val="es-ES_tradnl" w:eastAsia="ja-JP"/>
        </w:rPr>
        <w:t>La toma de auriculares es un conector estándar de cuatro polos. Una sola foto-resistencia se muestra pero dos o más se puede colocar en serie para realizar múltiples mediciones. Los foto-resistencias utilizadas aquí tienen una resistencia de 120 kΩ en la oscuridad y 5 kΩ bajo la luz de una lámpara.</w:t>
      </w:r>
    </w:p>
    <w:p w14:paraId="51A4573D" w14:textId="77777777" w:rsidR="00E04EB2" w:rsidRPr="00A66E3E" w:rsidRDefault="00E04EB2" w:rsidP="00E04EB2">
      <w:pPr>
        <w:rPr>
          <w:rFonts w:cs="Times New Roman"/>
          <w:sz w:val="20"/>
          <w:szCs w:val="20"/>
          <w:lang w:val="es-ES_tradnl"/>
        </w:rPr>
      </w:pPr>
    </w:p>
    <w:p w14:paraId="6A68D313" w14:textId="1E3A4AE1" w:rsidR="002033A8" w:rsidRPr="00A66E3E" w:rsidRDefault="002033A8" w:rsidP="00E04EB2">
      <w:p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La señal no baja al instante cuando la resistencia está bloqueada, sino más bien va disminuyendo durante el tiempo de bloqueo. También, debido a los efectos de histéresis, la hoyo </w:t>
      </w:r>
      <w:r w:rsidR="00E04EB2" w:rsidRPr="00A66E3E">
        <w:rPr>
          <w:rFonts w:cs="Times New Roman"/>
          <w:sz w:val="20"/>
          <w:szCs w:val="20"/>
          <w:lang w:val="es-ES_tradnl"/>
        </w:rPr>
        <w:t xml:space="preserve">(transición de alto a bajo) </w:t>
      </w:r>
      <w:r w:rsidRPr="00A66E3E">
        <w:rPr>
          <w:rFonts w:cs="Times New Roman"/>
          <w:sz w:val="20"/>
          <w:szCs w:val="20"/>
          <w:lang w:val="es-ES_tradnl"/>
        </w:rPr>
        <w:t>en el gráfico cuando la foto-resistencia es bloqueado es ligeramente asimétrica. Para evitar estos problemas hemos utilizado un método de doble bandera donde se usa el tiempo desde el comienzo de dos bloqueos sucesivos.</w:t>
      </w:r>
      <w:r w:rsidRPr="00A66E3E">
        <w:rPr>
          <w:rFonts w:cs="Times New Roman"/>
          <w:sz w:val="20"/>
          <w:szCs w:val="20"/>
          <w:vertAlign w:val="superscript"/>
          <w:lang w:val="es-ES_tradnl"/>
        </w:rPr>
        <w:t>3</w:t>
      </w:r>
      <w:r w:rsidRPr="00A66E3E">
        <w:rPr>
          <w:rFonts w:cs="Times New Roman"/>
          <w:sz w:val="20"/>
          <w:szCs w:val="20"/>
          <w:lang w:val="es-ES_tradnl"/>
        </w:rPr>
        <w:t xml:space="preserve"> En este método</w:t>
      </w:r>
      <w:r w:rsidR="00363E32" w:rsidRPr="00A66E3E">
        <w:rPr>
          <w:rFonts w:cs="Times New Roman"/>
          <w:sz w:val="20"/>
          <w:szCs w:val="20"/>
          <w:lang w:val="es-ES_tradnl"/>
        </w:rPr>
        <w:t>,</w:t>
      </w:r>
      <w:r w:rsidR="008F138F" w:rsidRPr="00A66E3E">
        <w:rPr>
          <w:rFonts w:cs="Times New Roman"/>
          <w:sz w:val="20"/>
          <w:szCs w:val="20"/>
          <w:lang w:val="es-ES_tradnl"/>
        </w:rPr>
        <w:t xml:space="preserve"> una tarjeta de plexiglás tiene dos tiras de </w:t>
      </w:r>
      <w:r w:rsidR="007F5830" w:rsidRPr="00A66E3E">
        <w:rPr>
          <w:rFonts w:cs="Times New Roman"/>
          <w:sz w:val="20"/>
          <w:szCs w:val="20"/>
          <w:lang w:val="es-ES_tradnl"/>
        </w:rPr>
        <w:t>cinta adhesiva</w:t>
      </w:r>
      <w:r w:rsidR="008F138F" w:rsidRPr="00A66E3E">
        <w:rPr>
          <w:rFonts w:cs="Times New Roman"/>
          <w:sz w:val="20"/>
          <w:szCs w:val="20"/>
          <w:lang w:val="es-ES_tradnl"/>
        </w:rPr>
        <w:t xml:space="preserve"> unos centímetros aparte para</w:t>
      </w:r>
      <w:r w:rsidRPr="00A66E3E">
        <w:rPr>
          <w:rFonts w:cs="Times New Roman"/>
          <w:sz w:val="20"/>
          <w:szCs w:val="20"/>
          <w:lang w:val="es-ES_tradnl"/>
        </w:rPr>
        <w:t xml:space="preserve"> que hay</w:t>
      </w:r>
      <w:r w:rsidR="00534331">
        <w:rPr>
          <w:rFonts w:cs="Times New Roman"/>
          <w:sz w:val="20"/>
          <w:szCs w:val="20"/>
          <w:lang w:val="es-ES_tradnl"/>
        </w:rPr>
        <w:t>a</w:t>
      </w:r>
      <w:r w:rsidRPr="00A66E3E">
        <w:rPr>
          <w:rFonts w:cs="Times New Roman"/>
          <w:sz w:val="20"/>
          <w:szCs w:val="20"/>
          <w:lang w:val="es-ES_tradnl"/>
        </w:rPr>
        <w:t xml:space="preserve"> dos obstrucciones en cada foto-resistencia cuando pasa el objeto y </w:t>
      </w:r>
      <w:r w:rsidR="00534331">
        <w:rPr>
          <w:rFonts w:cs="Times New Roman"/>
          <w:sz w:val="20"/>
          <w:szCs w:val="20"/>
          <w:lang w:val="es-ES_tradnl"/>
        </w:rPr>
        <w:t>la luz esta bloqueado</w:t>
      </w:r>
      <w:r w:rsidRPr="00A66E3E">
        <w:rPr>
          <w:rFonts w:cs="Times New Roman"/>
          <w:sz w:val="20"/>
          <w:szCs w:val="20"/>
          <w:lang w:val="es-ES_tradnl"/>
        </w:rPr>
        <w:t>. La puerta foto está marcado como bloqueado en el momento cuando la amplitud de la caída de la señal gradual es 80% del pico de la señal no bloqueada. El tiempo marcado en la primera hoyo a la segunda hoyo es la longitud de tiempo que el objeto necesita para pasar la foto-resistencia.</w:t>
      </w:r>
    </w:p>
    <w:p w14:paraId="726ACCF0" w14:textId="77777777" w:rsidR="007F5830" w:rsidRPr="00A66E3E" w:rsidRDefault="007F5830" w:rsidP="00E04EB2">
      <w:pPr>
        <w:rPr>
          <w:rFonts w:cs="Times New Roman"/>
          <w:sz w:val="20"/>
          <w:szCs w:val="20"/>
          <w:lang w:val="es-ES_tradnl"/>
        </w:rPr>
      </w:pPr>
    </w:p>
    <w:p w14:paraId="025A52EA" w14:textId="3D576544" w:rsidR="004F193C" w:rsidRPr="00A66E3E" w:rsidRDefault="002033A8" w:rsidP="008F138F">
      <w:p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>La velocidad promedio en cada resistencia se calcula a partir</w:t>
      </w:r>
      <w:r w:rsidRPr="00A66E3E">
        <w:rPr>
          <w:rStyle w:val="hps"/>
          <w:rFonts w:eastAsia="Times New Roman" w:cs="Times New Roman"/>
          <w:sz w:val="20"/>
          <w:szCs w:val="20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ave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_tradnl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d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∆t</m:t>
            </m:r>
          </m:den>
        </m:f>
        <m:r>
          <w:rPr>
            <w:rFonts w:ascii="Cambria Math" w:hAnsi="Cambria Math" w:cs="Times New Roman"/>
            <w:sz w:val="20"/>
            <w:szCs w:val="20"/>
            <w:lang w:val="es-ES_tradnl"/>
          </w:rPr>
          <m:t xml:space="preserve"> </m:t>
        </m:r>
      </m:oMath>
      <w:r w:rsidRPr="00A66E3E">
        <w:rPr>
          <w:rFonts w:cs="Times New Roman"/>
          <w:sz w:val="20"/>
          <w:szCs w:val="20"/>
          <w:lang w:val="es-ES_tradnl"/>
        </w:rPr>
        <w:t xml:space="preserve"> donde </w:t>
      </w:r>
      <w:r w:rsidRPr="00A66E3E">
        <w:rPr>
          <w:rFonts w:cs="Times New Roman"/>
          <w:i/>
          <w:sz w:val="20"/>
          <w:szCs w:val="20"/>
          <w:lang w:val="es-ES_tradnl"/>
        </w:rPr>
        <w:t>d</w:t>
      </w:r>
      <w:r w:rsidRPr="00A66E3E">
        <w:rPr>
          <w:rFonts w:cs="Times New Roman"/>
          <w:sz w:val="20"/>
          <w:szCs w:val="20"/>
          <w:lang w:val="es-ES_tradnl"/>
        </w:rPr>
        <w:t xml:space="preserve"> es la distancia desde el borde de ataque de la </w:t>
      </w:r>
      <w:r w:rsidR="008124B6" w:rsidRPr="00A66E3E">
        <w:rPr>
          <w:rFonts w:cs="Times New Roman"/>
          <w:sz w:val="20"/>
          <w:szCs w:val="20"/>
          <w:lang w:val="es-ES_tradnl"/>
        </w:rPr>
        <w:t>primera bandera</w:t>
      </w:r>
      <w:r w:rsidRPr="00A66E3E">
        <w:rPr>
          <w:rFonts w:cs="Times New Roman"/>
          <w:sz w:val="20"/>
          <w:szCs w:val="20"/>
          <w:lang w:val="es-ES_tradnl"/>
        </w:rPr>
        <w:t xml:space="preserve"> hasta el borde de ataque de la segunda bandera. </w:t>
      </w:r>
      <w:r w:rsidR="007F5830" w:rsidRPr="00A66E3E">
        <w:rPr>
          <w:rFonts w:cs="Times New Roman"/>
          <w:sz w:val="20"/>
          <w:szCs w:val="20"/>
          <w:lang w:val="es-ES_tradnl"/>
        </w:rPr>
        <w:t xml:space="preserve">El tiempo, </w:t>
      </w:r>
      <m:oMath>
        <m:r>
          <w:rPr>
            <w:rFonts w:ascii="Cambria Math" w:hAnsi="Cambria Math" w:cs="Times New Roman"/>
            <w:sz w:val="20"/>
            <w:szCs w:val="20"/>
            <w:lang w:val="es-ES_tradnl"/>
          </w:rPr>
          <m:t>∆t</m:t>
        </m:r>
      </m:oMath>
      <w:r w:rsidR="007F5830" w:rsidRPr="00A66E3E">
        <w:rPr>
          <w:rFonts w:cs="Times New Roman"/>
          <w:sz w:val="20"/>
          <w:szCs w:val="20"/>
          <w:lang w:val="es-ES_tradnl"/>
        </w:rPr>
        <w:t xml:space="preserve">, se puede medir con el app. La figura </w:t>
      </w:r>
      <w:r w:rsidR="007F5830" w:rsidRPr="00A66E3E">
        <w:rPr>
          <w:rFonts w:cs="Times New Roman"/>
          <w:sz w:val="20"/>
          <w:szCs w:val="20"/>
          <w:lang w:val="es-ES_tradnl"/>
        </w:rPr>
        <w:lastRenderedPageBreak/>
        <w:t>abajo da el tiempo en dos foto</w:t>
      </w:r>
      <w:r w:rsidR="00534331">
        <w:rPr>
          <w:rFonts w:cs="Times New Roman"/>
          <w:sz w:val="20"/>
          <w:szCs w:val="20"/>
          <w:lang w:val="es-ES_tradnl"/>
        </w:rPr>
        <w:t xml:space="preserve"> </w:t>
      </w:r>
      <w:r w:rsidR="007F5830" w:rsidRPr="00A66E3E">
        <w:rPr>
          <w:rFonts w:cs="Times New Roman"/>
          <w:sz w:val="20"/>
          <w:szCs w:val="20"/>
          <w:lang w:val="es-ES_tradnl"/>
        </w:rPr>
        <w:t>resistencias, entrando en la primera foto</w:t>
      </w:r>
      <w:r w:rsidR="001167E8">
        <w:rPr>
          <w:rFonts w:cs="Times New Roman"/>
          <w:sz w:val="20"/>
          <w:szCs w:val="20"/>
          <w:lang w:val="es-ES_tradnl"/>
        </w:rPr>
        <w:t xml:space="preserve"> </w:t>
      </w:r>
      <w:r w:rsidR="007F5830" w:rsidRPr="00A66E3E">
        <w:rPr>
          <w:rFonts w:cs="Times New Roman"/>
          <w:sz w:val="20"/>
          <w:szCs w:val="20"/>
          <w:lang w:val="es-ES_tradnl"/>
        </w:rPr>
        <w:t>puerta en 1.6098s y el segundo en 1.8168s.</w:t>
      </w:r>
    </w:p>
    <w:p w14:paraId="457D32E0" w14:textId="77777777" w:rsidR="004F193C" w:rsidRPr="00A66E3E" w:rsidRDefault="004F193C" w:rsidP="00901426">
      <w:pPr>
        <w:ind w:firstLine="720"/>
        <w:rPr>
          <w:rFonts w:cs="Times New Roman"/>
          <w:sz w:val="20"/>
          <w:szCs w:val="20"/>
          <w:lang w:val="es-ES_tradnl"/>
        </w:rPr>
      </w:pPr>
    </w:p>
    <w:p w14:paraId="65C85374" w14:textId="7A806051" w:rsidR="007456B3" w:rsidRPr="00A66E3E" w:rsidRDefault="002033A8" w:rsidP="007456B3">
      <w:p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>Procedimiento</w:t>
      </w:r>
      <w:r w:rsidR="007456B3" w:rsidRPr="00A66E3E">
        <w:rPr>
          <w:rFonts w:cs="Times New Roman"/>
          <w:sz w:val="20"/>
          <w:szCs w:val="20"/>
          <w:lang w:val="es-ES_tradnl"/>
        </w:rPr>
        <w:t>:</w:t>
      </w:r>
    </w:p>
    <w:p w14:paraId="225AE19E" w14:textId="2399E965" w:rsidR="002033A8" w:rsidRPr="00A66E3E" w:rsidRDefault="002033A8" w:rsidP="007456B3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Conecte los dos foto-resistencias en serie y adjuntarlas a un soporte </w:t>
      </w:r>
      <w:r w:rsidR="00F97F72" w:rsidRPr="00A66E3E">
        <w:rPr>
          <w:rFonts w:cs="Times New Roman"/>
          <w:sz w:val="20"/>
          <w:szCs w:val="20"/>
          <w:lang w:val="es-ES_tradnl"/>
        </w:rPr>
        <w:t xml:space="preserve">usando </w:t>
      </w:r>
      <w:r w:rsidRPr="00A66E3E">
        <w:rPr>
          <w:rFonts w:cs="Times New Roman"/>
          <w:sz w:val="20"/>
          <w:szCs w:val="20"/>
          <w:lang w:val="es-ES_tradnl"/>
        </w:rPr>
        <w:t>cinta</w:t>
      </w:r>
      <w:r w:rsidR="00F97F72" w:rsidRPr="00A66E3E">
        <w:rPr>
          <w:rFonts w:cs="Times New Roman"/>
          <w:sz w:val="20"/>
          <w:szCs w:val="20"/>
          <w:lang w:val="es-ES_tradnl"/>
        </w:rPr>
        <w:t xml:space="preserve"> adhesiva</w:t>
      </w:r>
      <w:r w:rsidRPr="00A66E3E">
        <w:rPr>
          <w:rFonts w:cs="Times New Roman"/>
          <w:sz w:val="20"/>
          <w:szCs w:val="20"/>
          <w:lang w:val="es-ES_tradnl"/>
        </w:rPr>
        <w:t xml:space="preserve"> como se muestra en la imagen de arriba.</w:t>
      </w:r>
    </w:p>
    <w:p w14:paraId="5136794F" w14:textId="4F85A37B" w:rsidR="007456B3" w:rsidRPr="00A66E3E" w:rsidRDefault="00CC14D8" w:rsidP="007456B3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>
        <w:rPr>
          <w:rFonts w:cs="Times New Roman"/>
          <w:sz w:val="20"/>
          <w:szCs w:val="20"/>
          <w:lang w:val="es-ES_tradnl"/>
        </w:rPr>
        <w:t>Inicie el AudioTime</w:t>
      </w:r>
      <w:r w:rsidR="002033A8" w:rsidRPr="00A66E3E">
        <w:rPr>
          <w:rFonts w:cs="Times New Roman"/>
          <w:sz w:val="20"/>
          <w:szCs w:val="20"/>
          <w:lang w:val="es-ES_tradnl"/>
        </w:rPr>
        <w:t>+ app</w:t>
      </w:r>
      <w:r w:rsidR="007456B3" w:rsidRPr="00A66E3E">
        <w:rPr>
          <w:rFonts w:cs="Times New Roman"/>
          <w:sz w:val="20"/>
          <w:szCs w:val="20"/>
          <w:lang w:val="es-ES_tradnl"/>
        </w:rPr>
        <w:t xml:space="preserve">. </w:t>
      </w:r>
    </w:p>
    <w:p w14:paraId="09AB0CE2" w14:textId="52F31CF0" w:rsidR="002033A8" w:rsidRPr="00A66E3E" w:rsidRDefault="001C7354" w:rsidP="002033A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>Pulse + botón para grabar</w:t>
      </w:r>
      <w:r w:rsidR="002033A8" w:rsidRPr="00A66E3E">
        <w:rPr>
          <w:rFonts w:cs="Times New Roman"/>
          <w:sz w:val="20"/>
          <w:szCs w:val="20"/>
          <w:lang w:val="es-ES_tradnl"/>
        </w:rPr>
        <w:t xml:space="preserve">; pulsando </w:t>
      </w:r>
      <w:r w:rsidRPr="00A66E3E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650A52D8" wp14:editId="58190574">
            <wp:extent cx="107696" cy="1076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" cy="1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E3E">
        <w:rPr>
          <w:rFonts w:cs="Times New Roman"/>
          <w:sz w:val="20"/>
          <w:szCs w:val="20"/>
          <w:lang w:val="es-ES_tradnl"/>
        </w:rPr>
        <w:t xml:space="preserve"> </w:t>
      </w:r>
      <w:r w:rsidR="002033A8" w:rsidRPr="00A66E3E">
        <w:rPr>
          <w:rFonts w:cs="Times New Roman"/>
          <w:sz w:val="20"/>
          <w:szCs w:val="20"/>
          <w:lang w:val="es-ES_tradnl"/>
        </w:rPr>
        <w:t xml:space="preserve">detiene la grabación. </w:t>
      </w:r>
    </w:p>
    <w:p w14:paraId="5ED7D65D" w14:textId="2813326F" w:rsidR="007456B3" w:rsidRPr="00A66E3E" w:rsidRDefault="002033A8" w:rsidP="007456B3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Inicie la grabación, suelte el Plexiglass de forma que pase sin problemas delante de los dos foto-resistencias. A continuación, detenga la grabación pulsando </w:t>
      </w:r>
      <w:r w:rsidR="006765EC" w:rsidRPr="00A66E3E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391F514B" wp14:editId="12A39338">
            <wp:extent cx="107696" cy="107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" cy="1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6B3" w:rsidRPr="00A66E3E">
        <w:rPr>
          <w:rFonts w:cs="Times New Roman"/>
          <w:sz w:val="20"/>
          <w:szCs w:val="20"/>
          <w:lang w:val="es-ES_tradnl"/>
        </w:rPr>
        <w:t xml:space="preserve">. </w:t>
      </w:r>
      <w:r w:rsidRPr="00A66E3E">
        <w:rPr>
          <w:rFonts w:cs="Times New Roman"/>
          <w:sz w:val="20"/>
          <w:szCs w:val="20"/>
          <w:lang w:val="es-ES_tradnl"/>
        </w:rPr>
        <w:t xml:space="preserve">Es posible que desee practicar un par de veces hasta que los datos </w:t>
      </w:r>
      <w:r w:rsidR="00F97F72" w:rsidRPr="00A66E3E">
        <w:rPr>
          <w:rFonts w:cs="Times New Roman"/>
          <w:sz w:val="20"/>
          <w:szCs w:val="20"/>
          <w:lang w:val="es-ES_tradnl"/>
        </w:rPr>
        <w:t>son</w:t>
      </w:r>
      <w:r w:rsidRPr="00A66E3E">
        <w:rPr>
          <w:rFonts w:cs="Times New Roman"/>
          <w:sz w:val="20"/>
          <w:szCs w:val="20"/>
          <w:lang w:val="es-ES_tradnl"/>
        </w:rPr>
        <w:t xml:space="preserve"> suave como se muestra en la siguiente figura. Si la luz ambiental no es brillante, </w:t>
      </w:r>
      <w:r w:rsidR="001C7354" w:rsidRPr="00A66E3E">
        <w:rPr>
          <w:rFonts w:cs="Times New Roman"/>
          <w:sz w:val="20"/>
          <w:szCs w:val="20"/>
          <w:lang w:val="es-ES_tradnl"/>
        </w:rPr>
        <w:t>utiliza</w:t>
      </w:r>
      <w:r w:rsidRPr="00A66E3E">
        <w:rPr>
          <w:rFonts w:cs="Times New Roman"/>
          <w:sz w:val="20"/>
          <w:szCs w:val="20"/>
          <w:lang w:val="es-ES_tradnl"/>
        </w:rPr>
        <w:t xml:space="preserve"> una linterna o una lámpara delante de los foto-resistencias. El uso de un pequeño trozo de cinta </w:t>
      </w:r>
      <w:r w:rsidR="001C7354" w:rsidRPr="00A66E3E">
        <w:rPr>
          <w:rFonts w:cs="Times New Roman"/>
          <w:sz w:val="20"/>
          <w:szCs w:val="20"/>
          <w:lang w:val="es-ES_tradnl"/>
        </w:rPr>
        <w:t xml:space="preserve">o paja de beber </w:t>
      </w:r>
      <w:r w:rsidRPr="00A66E3E">
        <w:rPr>
          <w:rFonts w:cs="Times New Roman"/>
          <w:sz w:val="20"/>
          <w:szCs w:val="20"/>
          <w:lang w:val="es-ES_tradnl"/>
        </w:rPr>
        <w:t>como un colimador para las resistencias también mejorará los resultados.</w:t>
      </w:r>
    </w:p>
    <w:p w14:paraId="60AE567B" w14:textId="77777777" w:rsidR="002033A8" w:rsidRPr="00A66E3E" w:rsidRDefault="002033A8" w:rsidP="002033A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>Apriete y pellizca para ampliar el gráfico hasta que sólo la primera hoyo del señal es en la pantalla.</w:t>
      </w:r>
    </w:p>
    <w:p w14:paraId="1B38A851" w14:textId="77777777" w:rsidR="002033A8" w:rsidRPr="00A66E3E" w:rsidRDefault="002033A8" w:rsidP="002033A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Al pulsar el icono </w:t>
      </w:r>
      <w:r w:rsidRPr="00A66E3E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7F43D7A9" wp14:editId="68B57783">
            <wp:extent cx="104089" cy="1040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E3E">
        <w:rPr>
          <w:rFonts w:cs="Times New Roman"/>
          <w:sz w:val="20"/>
          <w:szCs w:val="20"/>
          <w:lang w:val="es-ES_tradnl"/>
        </w:rPr>
        <w:t xml:space="preserve"> coloca una línea en el momento en que la señal se reduce a 80%.</w:t>
      </w:r>
    </w:p>
    <w:p w14:paraId="679DFA06" w14:textId="41FD3B2B" w:rsidR="002033A8" w:rsidRPr="00A66E3E" w:rsidRDefault="002033A8" w:rsidP="002033A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Apriete y pellizca para ampliar el gráfico hasta que sólo la segunda </w:t>
      </w:r>
      <w:r w:rsidR="001C7354" w:rsidRPr="00A66E3E">
        <w:rPr>
          <w:rFonts w:cs="Times New Roman"/>
          <w:sz w:val="20"/>
          <w:szCs w:val="20"/>
          <w:lang w:val="es-ES_tradnl"/>
        </w:rPr>
        <w:t>hoyo</w:t>
      </w:r>
      <w:r w:rsidRPr="00A66E3E">
        <w:rPr>
          <w:rFonts w:cs="Times New Roman"/>
          <w:sz w:val="20"/>
          <w:szCs w:val="20"/>
          <w:lang w:val="es-ES_tradnl"/>
        </w:rPr>
        <w:t xml:space="preserve"> del señal es en la pantalla. </w:t>
      </w:r>
    </w:p>
    <w:p w14:paraId="3E647825" w14:textId="5C155062" w:rsidR="007E4986" w:rsidRPr="00A66E3E" w:rsidRDefault="002033A8" w:rsidP="002033A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Al pulsar el icono </w:t>
      </w:r>
      <w:r w:rsidRPr="00A66E3E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14B6C604" wp14:editId="42D750BC">
            <wp:extent cx="104089" cy="104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E3E">
        <w:rPr>
          <w:rFonts w:cs="Times New Roman"/>
          <w:sz w:val="20"/>
          <w:szCs w:val="20"/>
          <w:lang w:val="es-ES_tradnl"/>
        </w:rPr>
        <w:t xml:space="preserve"> coloca una línea en el momento en que la señal se reduce a 80% en la segunda hoyo.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_tradnl"/>
          </w:rPr>
          <m:t>∆t</m:t>
        </m:r>
      </m:oMath>
      <w:r w:rsidR="002D6617" w:rsidRPr="00A66E3E">
        <w:rPr>
          <w:rFonts w:cs="Times New Roman"/>
          <w:sz w:val="20"/>
          <w:szCs w:val="20"/>
          <w:lang w:val="es-ES_tradnl"/>
        </w:rPr>
        <w:t xml:space="preserve">, es el intervalo de tiempo entre </w:t>
      </w:r>
      <w:r w:rsidR="00534331">
        <w:rPr>
          <w:rFonts w:cs="Times New Roman"/>
          <w:sz w:val="20"/>
          <w:szCs w:val="20"/>
          <w:lang w:val="es-ES_tradnl"/>
        </w:rPr>
        <w:t xml:space="preserve">cuando </w:t>
      </w:r>
      <w:r w:rsidR="002D6617" w:rsidRPr="00A66E3E">
        <w:rPr>
          <w:rFonts w:cs="Times New Roman"/>
          <w:sz w:val="20"/>
          <w:szCs w:val="20"/>
          <w:lang w:val="es-ES_tradnl"/>
        </w:rPr>
        <w:t>la primera y la segunda cinta bloqueando la puerta.</w:t>
      </w:r>
      <w:r w:rsidRPr="00A66E3E">
        <w:rPr>
          <w:rFonts w:cs="Times New Roman"/>
          <w:sz w:val="20"/>
          <w:szCs w:val="20"/>
          <w:lang w:val="es-ES_tradnl"/>
        </w:rPr>
        <w:t xml:space="preserve"> La velocidad a la primera foto-resistencia es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_tradnl"/>
          </w:rPr>
          <m:t>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∆t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_tradnl"/>
          </w:rPr>
          <m:t xml:space="preserve"> </m:t>
        </m:r>
      </m:oMath>
      <w:r w:rsidRPr="00A66E3E">
        <w:rPr>
          <w:rFonts w:cs="Times New Roman"/>
          <w:sz w:val="20"/>
          <w:szCs w:val="20"/>
          <w:lang w:val="es-ES_tradnl"/>
        </w:rPr>
        <w:t xml:space="preserve"> donde </w:t>
      </w:r>
      <w:r w:rsidRPr="00A66E3E">
        <w:rPr>
          <w:rFonts w:cs="Times New Roman"/>
          <w:i/>
          <w:sz w:val="20"/>
          <w:szCs w:val="20"/>
          <w:lang w:val="es-ES_tradnl"/>
        </w:rPr>
        <w:t>d</w:t>
      </w:r>
      <w:r w:rsidRPr="00A66E3E">
        <w:rPr>
          <w:rFonts w:cs="Times New Roman"/>
          <w:sz w:val="20"/>
          <w:szCs w:val="20"/>
          <w:lang w:val="es-ES_tradnl"/>
        </w:rPr>
        <w:t xml:space="preserve"> es la distancia desde el borde de ataque de la </w:t>
      </w:r>
      <w:r w:rsidR="00534331">
        <w:rPr>
          <w:rFonts w:cs="Times New Roman"/>
          <w:sz w:val="20"/>
          <w:szCs w:val="20"/>
          <w:lang w:val="es-ES_tradnl"/>
        </w:rPr>
        <w:t>primera banda</w:t>
      </w:r>
      <w:r w:rsidRPr="00A66E3E">
        <w:rPr>
          <w:rFonts w:cs="Times New Roman"/>
          <w:sz w:val="20"/>
          <w:szCs w:val="20"/>
          <w:lang w:val="es-ES_tradnl"/>
        </w:rPr>
        <w:t xml:space="preserve"> </w:t>
      </w:r>
      <w:r w:rsidR="00534331">
        <w:rPr>
          <w:rFonts w:cs="Times New Roman"/>
          <w:sz w:val="20"/>
          <w:szCs w:val="20"/>
          <w:lang w:val="es-ES_tradnl"/>
        </w:rPr>
        <w:t>hasta</w:t>
      </w:r>
      <w:r w:rsidRPr="00A66E3E">
        <w:rPr>
          <w:rFonts w:cs="Times New Roman"/>
          <w:sz w:val="20"/>
          <w:szCs w:val="20"/>
          <w:lang w:val="es-ES_tradnl"/>
        </w:rPr>
        <w:t xml:space="preserve"> el borde de ataque de la segunda bandera.</w:t>
      </w:r>
    </w:p>
    <w:p w14:paraId="492964C2" w14:textId="2BF90541" w:rsidR="002033A8" w:rsidRPr="00A66E3E" w:rsidRDefault="002033A8" w:rsidP="002033A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Repita el procedimiento para las dos </w:t>
      </w:r>
      <w:r w:rsidR="00A66E3E" w:rsidRPr="00A66E3E">
        <w:rPr>
          <w:rFonts w:cs="Times New Roman"/>
          <w:sz w:val="20"/>
          <w:szCs w:val="20"/>
          <w:lang w:val="es-ES_tradnl"/>
        </w:rPr>
        <w:t>siguientes hoyos</w:t>
      </w:r>
      <w:r w:rsidRPr="00A66E3E">
        <w:rPr>
          <w:rFonts w:cs="Times New Roman"/>
          <w:sz w:val="20"/>
          <w:szCs w:val="20"/>
          <w:lang w:val="es-ES_tradnl"/>
        </w:rPr>
        <w:t xml:space="preserve"> que corresponden a la segunda foto-resistencia para obtener la velocidad, </w:t>
      </w:r>
      <w:r w:rsidRPr="00A66E3E">
        <w:rPr>
          <w:rFonts w:cs="Times New Roman"/>
          <w:i/>
          <w:sz w:val="20"/>
          <w:szCs w:val="20"/>
          <w:lang w:val="es-ES_tradnl"/>
        </w:rPr>
        <w:t>v</w:t>
      </w:r>
      <w:r w:rsidRPr="00A66E3E">
        <w:rPr>
          <w:rFonts w:cs="Times New Roman"/>
          <w:sz w:val="20"/>
          <w:szCs w:val="20"/>
          <w:lang w:val="es-ES_tradnl"/>
        </w:rPr>
        <w:t xml:space="preserve">, en la segunda resistencia. </w:t>
      </w:r>
    </w:p>
    <w:p w14:paraId="699CE9B2" w14:textId="445CE8EB" w:rsidR="002033A8" w:rsidRPr="00A66E3E" w:rsidRDefault="002033A8" w:rsidP="002033A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 xml:space="preserve">Para encontrar el tiempo, </w:t>
      </w:r>
      <w:r w:rsidRPr="00A66E3E">
        <w:rPr>
          <w:rFonts w:cs="Times New Roman"/>
          <w:i/>
          <w:sz w:val="20"/>
          <w:szCs w:val="20"/>
          <w:lang w:val="es-ES_tradnl"/>
        </w:rPr>
        <w:t>t</w:t>
      </w:r>
      <w:r w:rsidRPr="00A66E3E">
        <w:rPr>
          <w:rFonts w:cs="Times New Roman"/>
          <w:sz w:val="20"/>
          <w:szCs w:val="20"/>
          <w:lang w:val="es-ES_tradnl"/>
        </w:rPr>
        <w:t xml:space="preserve">, entre las dos velocidades utiliza el </w:t>
      </w:r>
      <w:r w:rsidRPr="00A66E3E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43BE4C66" wp14:editId="7685ACC2">
            <wp:extent cx="104089" cy="104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E3E">
        <w:rPr>
          <w:rFonts w:cs="Times New Roman"/>
          <w:sz w:val="20"/>
          <w:szCs w:val="20"/>
          <w:lang w:val="es-ES_tradnl"/>
        </w:rPr>
        <w:t xml:space="preserve"> botón para encontrar el momento en que la primera resistencia fue bloqueada y otra vez para encontrar el intervalo entre la primera y tercera hoyo en la señal</w:t>
      </w:r>
      <w:r w:rsidR="00F97F72" w:rsidRPr="00A66E3E">
        <w:rPr>
          <w:rFonts w:cs="Times New Roman"/>
          <w:sz w:val="20"/>
          <w:szCs w:val="20"/>
          <w:lang w:val="es-ES_tradnl"/>
        </w:rPr>
        <w:t xml:space="preserve"> como se muestra en la siguiente figura</w:t>
      </w:r>
      <w:r w:rsidRPr="00A66E3E">
        <w:rPr>
          <w:rFonts w:cs="Times New Roman"/>
          <w:sz w:val="20"/>
          <w:szCs w:val="20"/>
          <w:lang w:val="es-ES_tradnl"/>
        </w:rPr>
        <w:t xml:space="preserve">. Haga esto una vez más para encontrar el tiempo de la segunda </w:t>
      </w:r>
      <w:r w:rsidR="00A66E3E" w:rsidRPr="00A66E3E">
        <w:rPr>
          <w:rFonts w:cs="Times New Roman"/>
          <w:sz w:val="20"/>
          <w:szCs w:val="20"/>
          <w:lang w:val="es-ES_tradnl"/>
        </w:rPr>
        <w:t>hoyo</w:t>
      </w:r>
      <w:r w:rsidRPr="00A66E3E">
        <w:rPr>
          <w:rFonts w:cs="Times New Roman"/>
          <w:sz w:val="20"/>
          <w:szCs w:val="20"/>
          <w:lang w:val="es-ES_tradnl"/>
        </w:rPr>
        <w:t xml:space="preserve"> a la cuarta hoyo. Haga un promedio de estos dos intervalos del tiempo para encontrar </w:t>
      </w:r>
      <w:r w:rsidRPr="00A66E3E">
        <w:rPr>
          <w:rFonts w:cs="Times New Roman"/>
          <w:i/>
          <w:sz w:val="20"/>
          <w:szCs w:val="20"/>
          <w:lang w:val="es-ES_tradnl"/>
        </w:rPr>
        <w:t>t</w:t>
      </w:r>
      <w:r w:rsidRPr="00A66E3E">
        <w:rPr>
          <w:rFonts w:cs="Times New Roman"/>
          <w:sz w:val="20"/>
          <w:szCs w:val="20"/>
          <w:lang w:val="es-ES_tradnl"/>
        </w:rPr>
        <w:t xml:space="preserve">, el tiempo promedio que tomó el </w:t>
      </w:r>
      <w:r w:rsidR="00534331">
        <w:rPr>
          <w:rFonts w:cs="Times New Roman"/>
          <w:sz w:val="20"/>
          <w:szCs w:val="20"/>
          <w:lang w:val="es-ES_tradnl"/>
        </w:rPr>
        <w:t>Plexiglass</w:t>
      </w:r>
      <w:r w:rsidRPr="00A66E3E">
        <w:rPr>
          <w:rFonts w:cs="Times New Roman"/>
          <w:sz w:val="20"/>
          <w:szCs w:val="20"/>
          <w:lang w:val="es-ES_tradnl"/>
        </w:rPr>
        <w:t xml:space="preserve"> para llegar desde la primera resistencia a la segunda. </w:t>
      </w:r>
    </w:p>
    <w:p w14:paraId="1C046E54" w14:textId="6B5D269D" w:rsidR="007456B3" w:rsidRPr="00A66E3E" w:rsidRDefault="00F97F72" w:rsidP="007456B3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sz w:val="20"/>
          <w:szCs w:val="20"/>
          <w:lang w:val="es-ES_tradnl"/>
        </w:rPr>
        <w:t>La</w:t>
      </w:r>
      <w:r w:rsidR="002033A8" w:rsidRPr="00A66E3E">
        <w:rPr>
          <w:rFonts w:cs="Times New Roman"/>
          <w:sz w:val="20"/>
          <w:szCs w:val="20"/>
          <w:lang w:val="es-ES_tradnl"/>
        </w:rPr>
        <w:t xml:space="preserve"> aceleración </w:t>
      </w:r>
      <w:r w:rsidRPr="00A66E3E">
        <w:rPr>
          <w:rFonts w:cs="Times New Roman"/>
          <w:sz w:val="20"/>
          <w:szCs w:val="20"/>
          <w:lang w:val="es-ES_tradnl"/>
        </w:rPr>
        <w:t>es dada</w:t>
      </w:r>
      <w:r w:rsidR="002033A8" w:rsidRPr="00A66E3E">
        <w:rPr>
          <w:rFonts w:cs="Times New Roman"/>
          <w:sz w:val="20"/>
          <w:szCs w:val="20"/>
          <w:lang w:val="es-ES_tradnl"/>
        </w:rPr>
        <w:t xml:space="preserve"> por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_tradnl"/>
          </w:rPr>
          <m:t>a</m:t>
        </m:r>
        <m:r>
          <w:rPr>
            <w:rFonts w:ascii="Cambria Math" w:hAnsi="Cambria Math" w:cs="Times New Roman"/>
            <w:sz w:val="20"/>
            <w:szCs w:val="20"/>
            <w:lang w:val="es-ES_tradnl"/>
          </w:rPr>
          <m:t>=(v-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o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_tradnl"/>
          </w:rPr>
          <m:t>)/t</m:t>
        </m:r>
      </m:oMath>
      <w:r w:rsidR="007456B3" w:rsidRPr="00A66E3E">
        <w:rPr>
          <w:rFonts w:cs="Times New Roman"/>
          <w:sz w:val="20"/>
          <w:szCs w:val="20"/>
          <w:lang w:val="es-ES_tradnl"/>
        </w:rPr>
        <w:t>.</w:t>
      </w:r>
    </w:p>
    <w:p w14:paraId="21844B91" w14:textId="63D2DDE6" w:rsidR="00557341" w:rsidRPr="00A66E3E" w:rsidRDefault="003B23D3">
      <w:pPr>
        <w:rPr>
          <w:rFonts w:cs="Times New Roman"/>
          <w:sz w:val="20"/>
          <w:szCs w:val="20"/>
          <w:lang w:val="es-ES_tradnl"/>
        </w:rPr>
      </w:pPr>
      <w:r w:rsidRPr="00A66E3E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2B97AE7A" wp14:editId="2B6A547C">
            <wp:extent cx="5881423" cy="3049767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5-08-13-58-01.png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49" cy="30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564F" w14:textId="77777777" w:rsidR="002249F3" w:rsidRPr="00A66E3E" w:rsidRDefault="002249F3">
      <w:pPr>
        <w:rPr>
          <w:rFonts w:cs="Times New Roman"/>
          <w:sz w:val="20"/>
          <w:szCs w:val="20"/>
          <w:lang w:val="es-ES_tradnl"/>
        </w:rPr>
      </w:pPr>
    </w:p>
    <w:p w14:paraId="7F78DC68" w14:textId="77777777" w:rsidR="007456B3" w:rsidRPr="00534331" w:rsidRDefault="007456B3" w:rsidP="007456B3">
      <w:pPr>
        <w:widowControl w:val="0"/>
        <w:numPr>
          <w:ilvl w:val="0"/>
          <w:numId w:val="2"/>
        </w:numPr>
        <w:suppressAutoHyphens/>
        <w:rPr>
          <w:rFonts w:cs="Times New Roman"/>
          <w:sz w:val="18"/>
          <w:szCs w:val="20"/>
          <w:lang w:val="es-ES_tradnl"/>
        </w:rPr>
      </w:pPr>
      <w:r w:rsidRPr="00534331">
        <w:rPr>
          <w:rFonts w:cs="Times New Roman"/>
          <w:sz w:val="18"/>
          <w:szCs w:val="20"/>
          <w:lang w:val="es-ES_tradnl"/>
        </w:rPr>
        <w:t xml:space="preserve">K. Forinash and R. Wisman, ‘Smartphones- Experiments with an External Thermistor Circuit’, </w:t>
      </w:r>
      <w:r w:rsidRPr="00534331">
        <w:rPr>
          <w:rFonts w:cs="Times New Roman"/>
          <w:i/>
          <w:sz w:val="18"/>
          <w:szCs w:val="20"/>
          <w:lang w:val="es-ES_tradnl"/>
        </w:rPr>
        <w:t>The Physics Teacher</w:t>
      </w:r>
      <w:r w:rsidRPr="00534331">
        <w:rPr>
          <w:rFonts w:cs="Times New Roman"/>
          <w:sz w:val="18"/>
          <w:szCs w:val="20"/>
          <w:lang w:val="es-ES_tradnl"/>
        </w:rPr>
        <w:t>, Vol. 50 No. 9 (2012) p566.</w:t>
      </w:r>
    </w:p>
    <w:p w14:paraId="6B53B371" w14:textId="47345908" w:rsidR="00557341" w:rsidRPr="00534331" w:rsidRDefault="00557341" w:rsidP="004651C4">
      <w:pPr>
        <w:pStyle w:val="ListParagraph"/>
        <w:numPr>
          <w:ilvl w:val="0"/>
          <w:numId w:val="2"/>
        </w:numPr>
        <w:rPr>
          <w:rStyle w:val="Hyperlink"/>
          <w:rFonts w:cs="Times New Roman"/>
          <w:color w:val="auto"/>
          <w:sz w:val="18"/>
          <w:szCs w:val="20"/>
          <w:u w:val="none"/>
          <w:lang w:val="es-ES_tradnl"/>
        </w:rPr>
      </w:pPr>
      <w:r w:rsidRPr="00534331">
        <w:rPr>
          <w:rFonts w:eastAsia="Times New Roman" w:cs="Times New Roman"/>
          <w:sz w:val="18"/>
          <w:szCs w:val="20"/>
          <w:lang w:val="es-ES_tradnl"/>
        </w:rPr>
        <w:t>R. Wisman and K. Forinash, 'Mobile Science – AudioTime+'. November 2013. Google play @</w:t>
      </w:r>
      <w:r w:rsidRPr="00534331">
        <w:rPr>
          <w:rFonts w:cs="Times New Roman"/>
          <w:sz w:val="18"/>
          <w:szCs w:val="20"/>
          <w:lang w:val="es-ES_tradnl"/>
        </w:rPr>
        <w:t xml:space="preserve"> </w:t>
      </w:r>
      <w:hyperlink r:id="rId15" w:history="1">
        <w:r w:rsidRPr="00534331">
          <w:rPr>
            <w:rStyle w:val="Hyperlink"/>
            <w:rFonts w:cs="Times New Roman"/>
            <w:sz w:val="18"/>
            <w:szCs w:val="20"/>
            <w:lang w:val="es-ES_tradnl"/>
          </w:rPr>
          <w:t>https://play.google.com/store/apps/details?id=edu.ius.audiotimeplus</w:t>
        </w:r>
      </w:hyperlink>
    </w:p>
    <w:p w14:paraId="72C00902" w14:textId="14AAEF60" w:rsidR="007E4986" w:rsidRPr="00534331" w:rsidRDefault="00A66E3E" w:rsidP="000A0968">
      <w:pPr>
        <w:widowControl w:val="0"/>
        <w:numPr>
          <w:ilvl w:val="0"/>
          <w:numId w:val="2"/>
        </w:numPr>
        <w:suppressAutoHyphens/>
        <w:rPr>
          <w:rFonts w:cs="Times New Roman"/>
          <w:sz w:val="18"/>
          <w:szCs w:val="20"/>
          <w:lang w:val="es-ES_tradnl"/>
        </w:rPr>
      </w:pPr>
      <w:r w:rsidRPr="00534331">
        <w:rPr>
          <w:rFonts w:cs="Times New Roman"/>
          <w:sz w:val="18"/>
          <w:szCs w:val="20"/>
          <w:lang w:val="es-ES_tradnl"/>
        </w:rPr>
        <w:t xml:space="preserve">Manuscrito inédito por Michael D. Edmiston, </w:t>
      </w:r>
      <w:hyperlink r:id="rId16" w:history="1">
        <w:r w:rsidR="007E4986" w:rsidRPr="00534331">
          <w:rPr>
            <w:rStyle w:val="Hyperlink"/>
            <w:rFonts w:cs="Times New Roman"/>
            <w:sz w:val="18"/>
            <w:szCs w:val="20"/>
            <w:lang w:val="es-ES_tradnl"/>
          </w:rPr>
          <w:t>http://www.bluffton.edu/~edmistonm/double.flag.timing.pdf</w:t>
        </w:r>
      </w:hyperlink>
    </w:p>
    <w:sectPr w:rsidR="007E4986" w:rsidRPr="00534331" w:rsidSect="006A5C8D">
      <w:footerReference w:type="even" r:id="rId17"/>
      <w:footerReference w:type="default" r:id="rId18"/>
      <w:pgSz w:w="12240" w:h="15840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373AE" w14:textId="77777777" w:rsidR="002D6617" w:rsidRDefault="002D6617" w:rsidP="007456B3">
      <w:r>
        <w:separator/>
      </w:r>
    </w:p>
  </w:endnote>
  <w:endnote w:type="continuationSeparator" w:id="0">
    <w:p w14:paraId="255A11E2" w14:textId="77777777" w:rsidR="002D6617" w:rsidRDefault="002D6617" w:rsidP="0074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8E14" w14:textId="77777777" w:rsidR="002D6617" w:rsidRDefault="002D6617" w:rsidP="009D267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2EC08" w14:textId="77777777" w:rsidR="002D6617" w:rsidRDefault="002D6617" w:rsidP="007456B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C4CB7" w14:textId="77777777" w:rsidR="002D6617" w:rsidRPr="004651C4" w:rsidRDefault="002D6617" w:rsidP="009D2679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4651C4">
      <w:rPr>
        <w:rStyle w:val="PageNumber"/>
        <w:sz w:val="20"/>
        <w:szCs w:val="20"/>
      </w:rPr>
      <w:fldChar w:fldCharType="begin"/>
    </w:r>
    <w:r w:rsidRPr="004651C4">
      <w:rPr>
        <w:rStyle w:val="PageNumber"/>
        <w:sz w:val="20"/>
        <w:szCs w:val="20"/>
      </w:rPr>
      <w:instrText xml:space="preserve">PAGE  </w:instrText>
    </w:r>
    <w:r w:rsidRPr="004651C4">
      <w:rPr>
        <w:rStyle w:val="PageNumber"/>
        <w:sz w:val="20"/>
        <w:szCs w:val="20"/>
      </w:rPr>
      <w:fldChar w:fldCharType="separate"/>
    </w:r>
    <w:r w:rsidR="00560F4E">
      <w:rPr>
        <w:rStyle w:val="PageNumber"/>
        <w:noProof/>
        <w:sz w:val="20"/>
        <w:szCs w:val="20"/>
      </w:rPr>
      <w:t>1</w:t>
    </w:r>
    <w:r w:rsidRPr="004651C4">
      <w:rPr>
        <w:rStyle w:val="PageNumber"/>
        <w:sz w:val="20"/>
        <w:szCs w:val="20"/>
      </w:rPr>
      <w:fldChar w:fldCharType="end"/>
    </w:r>
  </w:p>
  <w:p w14:paraId="3B0758F4" w14:textId="2E111261" w:rsidR="002D6617" w:rsidRPr="004651C4" w:rsidRDefault="002D6617" w:rsidP="008F138F">
    <w:pPr>
      <w:pStyle w:val="Footer"/>
      <w:ind w:firstLine="360"/>
      <w:rPr>
        <w:sz w:val="20"/>
        <w:szCs w:val="20"/>
      </w:rPr>
    </w:pPr>
    <w:r>
      <w:rPr>
        <w:sz w:val="20"/>
        <w:szCs w:val="20"/>
        <w:lang w:val="es-ES_tradnl"/>
      </w:rPr>
      <w:t>Foto-</w:t>
    </w:r>
    <w:r w:rsidRPr="002033A8">
      <w:rPr>
        <w:sz w:val="20"/>
        <w:szCs w:val="20"/>
        <w:lang w:val="es-ES_tradnl"/>
      </w:rPr>
      <w:t>resistencia</w:t>
    </w:r>
    <w:r>
      <w:rPr>
        <w:sz w:val="20"/>
        <w:szCs w:val="20"/>
      </w:rPr>
      <w:t>; Forinash y</w:t>
    </w:r>
    <w:r w:rsidRPr="004651C4">
      <w:rPr>
        <w:sz w:val="20"/>
        <w:szCs w:val="20"/>
      </w:rPr>
      <w:t xml:space="preserve">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C4E8A" w14:textId="77777777" w:rsidR="002D6617" w:rsidRDefault="002D6617" w:rsidP="007456B3">
      <w:r>
        <w:separator/>
      </w:r>
    </w:p>
  </w:footnote>
  <w:footnote w:type="continuationSeparator" w:id="0">
    <w:p w14:paraId="4F006F53" w14:textId="77777777" w:rsidR="002D6617" w:rsidRDefault="002D6617" w:rsidP="0074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314BE"/>
    <w:rsid w:val="000A0968"/>
    <w:rsid w:val="000B4EE9"/>
    <w:rsid w:val="000E5739"/>
    <w:rsid w:val="001167E8"/>
    <w:rsid w:val="001C7354"/>
    <w:rsid w:val="002033A8"/>
    <w:rsid w:val="00210CC2"/>
    <w:rsid w:val="00223CFB"/>
    <w:rsid w:val="002249F3"/>
    <w:rsid w:val="0025249C"/>
    <w:rsid w:val="00260E42"/>
    <w:rsid w:val="00293CA7"/>
    <w:rsid w:val="002D6617"/>
    <w:rsid w:val="002F4A64"/>
    <w:rsid w:val="003166CB"/>
    <w:rsid w:val="00363E32"/>
    <w:rsid w:val="00375092"/>
    <w:rsid w:val="003B23D3"/>
    <w:rsid w:val="004651C4"/>
    <w:rsid w:val="0046717A"/>
    <w:rsid w:val="004701BF"/>
    <w:rsid w:val="004D6796"/>
    <w:rsid w:val="004F193C"/>
    <w:rsid w:val="00534331"/>
    <w:rsid w:val="00557341"/>
    <w:rsid w:val="00560F4E"/>
    <w:rsid w:val="00572243"/>
    <w:rsid w:val="00580833"/>
    <w:rsid w:val="0060121E"/>
    <w:rsid w:val="00623049"/>
    <w:rsid w:val="006765EC"/>
    <w:rsid w:val="006A5C8D"/>
    <w:rsid w:val="006B532D"/>
    <w:rsid w:val="006E7515"/>
    <w:rsid w:val="007456B3"/>
    <w:rsid w:val="007E4986"/>
    <w:rsid w:val="007F5830"/>
    <w:rsid w:val="008074B7"/>
    <w:rsid w:val="008124B6"/>
    <w:rsid w:val="008E38E8"/>
    <w:rsid w:val="008E7486"/>
    <w:rsid w:val="008F00F2"/>
    <w:rsid w:val="008F138F"/>
    <w:rsid w:val="00901426"/>
    <w:rsid w:val="009D2679"/>
    <w:rsid w:val="009F2E09"/>
    <w:rsid w:val="00A30B8E"/>
    <w:rsid w:val="00A411C4"/>
    <w:rsid w:val="00A66E3E"/>
    <w:rsid w:val="00B01CAF"/>
    <w:rsid w:val="00B10921"/>
    <w:rsid w:val="00B41664"/>
    <w:rsid w:val="00BF443F"/>
    <w:rsid w:val="00C0153F"/>
    <w:rsid w:val="00C144DE"/>
    <w:rsid w:val="00C92B67"/>
    <w:rsid w:val="00CC14D8"/>
    <w:rsid w:val="00D2606F"/>
    <w:rsid w:val="00D47570"/>
    <w:rsid w:val="00E04D61"/>
    <w:rsid w:val="00E04EB2"/>
    <w:rsid w:val="00E4516D"/>
    <w:rsid w:val="00EC404D"/>
    <w:rsid w:val="00F4027A"/>
    <w:rsid w:val="00F53D71"/>
    <w:rsid w:val="00F77DA1"/>
    <w:rsid w:val="00F97F72"/>
    <w:rsid w:val="00FB42E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557341"/>
    <w:rPr>
      <w:rFonts w:eastAsiaTheme="minorHAns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57341"/>
    <w:rPr>
      <w:rFonts w:ascii="Times New Roman" w:eastAsiaTheme="minorHAnsi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5573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456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6B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6B3"/>
  </w:style>
  <w:style w:type="paragraph" w:styleId="Header">
    <w:name w:val="header"/>
    <w:basedOn w:val="Normal"/>
    <w:link w:val="HeaderChar"/>
    <w:uiPriority w:val="99"/>
    <w:unhideWhenUsed/>
    <w:rsid w:val="004651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1C4"/>
    <w:rPr>
      <w:rFonts w:ascii="Times New Roman" w:hAnsi="Times New Roman"/>
    </w:rPr>
  </w:style>
  <w:style w:type="character" w:customStyle="1" w:styleId="hps">
    <w:name w:val="hps"/>
    <w:basedOn w:val="DefaultParagraphFont"/>
    <w:rsid w:val="002033A8"/>
  </w:style>
  <w:style w:type="character" w:customStyle="1" w:styleId="atn">
    <w:name w:val="atn"/>
    <w:basedOn w:val="DefaultParagraphFont"/>
    <w:rsid w:val="002033A8"/>
  </w:style>
  <w:style w:type="character" w:customStyle="1" w:styleId="shorttext">
    <w:name w:val="short_text"/>
    <w:basedOn w:val="DefaultParagraphFont"/>
    <w:rsid w:val="002033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557341"/>
    <w:rPr>
      <w:rFonts w:eastAsiaTheme="minorHAns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57341"/>
    <w:rPr>
      <w:rFonts w:ascii="Times New Roman" w:eastAsiaTheme="minorHAnsi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5573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456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6B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6B3"/>
  </w:style>
  <w:style w:type="paragraph" w:styleId="Header">
    <w:name w:val="header"/>
    <w:basedOn w:val="Normal"/>
    <w:link w:val="HeaderChar"/>
    <w:uiPriority w:val="99"/>
    <w:unhideWhenUsed/>
    <w:rsid w:val="004651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1C4"/>
    <w:rPr>
      <w:rFonts w:ascii="Times New Roman" w:hAnsi="Times New Roman"/>
    </w:rPr>
  </w:style>
  <w:style w:type="character" w:customStyle="1" w:styleId="hps">
    <w:name w:val="hps"/>
    <w:basedOn w:val="DefaultParagraphFont"/>
    <w:rsid w:val="002033A8"/>
  </w:style>
  <w:style w:type="character" w:customStyle="1" w:styleId="atn">
    <w:name w:val="atn"/>
    <w:basedOn w:val="DefaultParagraphFont"/>
    <w:rsid w:val="002033A8"/>
  </w:style>
  <w:style w:type="character" w:customStyle="1" w:styleId="shorttext">
    <w:name w:val="short_text"/>
    <w:basedOn w:val="DefaultParagraphFont"/>
    <w:rsid w:val="0020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play.google.com/store/apps/details?id=edu.ius.audiotimeplus" TargetMode="External"/><Relationship Id="rId16" Type="http://schemas.openxmlformats.org/officeDocument/2006/relationships/hyperlink" Target="http://www.bluffton.edu/~edmistonm/double.flag.timing.pdf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AF8471-1D09-7B41-BEBB-95615DC0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4742</Characters>
  <Application>Microsoft Macintosh Word</Application>
  <DocSecurity>0</DocSecurity>
  <Lines>39</Lines>
  <Paragraphs>11</Paragraphs>
  <ScaleCrop>false</ScaleCrop>
  <Company>IU Southeast</Company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Kyle Forinash</cp:lastModifiedBy>
  <cp:revision>2</cp:revision>
  <cp:lastPrinted>2014-06-09T21:35:00Z</cp:lastPrinted>
  <dcterms:created xsi:type="dcterms:W3CDTF">2014-06-18T13:04:00Z</dcterms:created>
  <dcterms:modified xsi:type="dcterms:W3CDTF">2014-06-18T13:04:00Z</dcterms:modified>
</cp:coreProperties>
</file>