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Jost" w:cs="Jost" w:eastAsia="Jost" w:hAnsi="Jost"/>
          <w:b/>
          <w:bCs/>
          <w:color w:val="323640"/>
          <w:spacing w:val="200"/>
          <w:sz w:val="44"/>
          <w:szCs w:val="44"/>
        </w:rPr>
        <w:t xml:space="preserve">MODERNCRE8VE</w:t>
      </w:r>
    </w:p>
    <w:p>
      <w:pPr>
        <w:spacing w:after="40"/>
        <w:jc w:val="center"/>
      </w:pPr>
      <w:r>
        <w:rPr>
          <w:rFonts w:ascii="Jost" w:cs="Jost" w:eastAsia="Jost" w:hAnsi="Jost"/>
          <w:color w:val="9DA0A7"/>
          <w:sz w:val="28"/>
          <w:szCs w:val="28"/>
        </w:rPr>
        <w:t xml:space="preserve">Brand Voice &amp; Hero Copy Guide</w:t>
      </w:r>
    </w:p>
    <w:p>
      <w:pPr>
        <w:pBdr>
          <w:bottom w:val="single" w:color="2CBF96" w:sz="6" w:space="12"/>
        </w:pBdr>
        <w:spacing w:after="400"/>
        <w:jc w:val="center"/>
      </w:pPr>
      <w:r>
        <w:rPr>
          <w:rFonts w:ascii="Jost" w:cs="Jost" w:eastAsia="Jost" w:hAnsi="Jost"/>
          <w:color w:val="9DA0A7"/>
          <w:sz w:val="18"/>
          <w:szCs w:val="18"/>
        </w:rPr>
        <w:t xml:space="preserve">March 2026 • Internal Reference</w:t>
      </w:r>
    </w:p>
    <w:p>
      <w:pPr>
        <w:pStyle w:val="Heading1"/>
      </w:pPr>
      <w:r>
        <w:t xml:space="preserve">1. Brand DNA</w:t>
      </w:r>
    </w:p>
    <w:p>
      <w:pPr>
        <w:spacing w:after="120"/>
      </w:pPr>
      <w:r>
        <w:t xml:space="preserve">ModernCre8ve makes handcrafted modern furniture — mid-century, Scandinavian, and Japandi styles — from solid American hardwoods. Every piece is built to order with 12–16 week lead times and delivered white-glove with assembly. The brand lives at the intersection of heirloom craft and modern design obsession.</w:t>
      </w:r>
    </w:p>
    <w:p>
      <w:pPr>
        <w:spacing w:after="120"/>
      </w:pPr>
      <w:r>
        <w:t xml:space="preserve"/>
      </w:r>
    </w:p>
    <w:p>
      <w:pPr>
        <w:pStyle w:val="Heading2"/>
      </w:pPr>
      <w:r>
        <w:t xml:space="preserve">Core Brand Attributes</w:t>
      </w:r>
    </w:p>
    <w:p>
      <w:pPr>
        <w:pStyle w:val="ListParagraph"/>
        <w:numPr>
          <w:ilvl w:val="0"/>
          <w:numId w:val="2"/>
        </w:numPr>
        <w:spacing w:after="60"/>
      </w:pPr>
      <w:r>
        <w:t xml:space="preserve">Handcrafted to order — never mass-produced, never from a warehouse</w:t>
      </w:r>
    </w:p>
    <w:p>
      <w:pPr>
        <w:pStyle w:val="ListParagraph"/>
        <w:numPr>
          <w:ilvl w:val="0"/>
          <w:numId w:val="2"/>
        </w:numPr>
        <w:spacing w:after="60"/>
      </w:pPr>
      <w:r>
        <w:t xml:space="preserve">Solid hardwood (primarily walnut) — real materials, no veneers or particle board</w:t>
      </w:r>
    </w:p>
    <w:p>
      <w:pPr>
        <w:pStyle w:val="ListParagraph"/>
        <w:numPr>
          <w:ilvl w:val="0"/>
          <w:numId w:val="2"/>
        </w:numPr>
        <w:spacing w:after="60"/>
      </w:pPr>
      <w:r>
        <w:t xml:space="preserve">Design-forward — mid-century modern, Scandinavian minimalism, Japandi warmth</w:t>
      </w:r>
    </w:p>
    <w:p>
      <w:pPr>
        <w:pStyle w:val="ListParagraph"/>
        <w:numPr>
          <w:ilvl w:val="0"/>
          <w:numId w:val="2"/>
        </w:numPr>
        <w:spacing w:after="60"/>
      </w:pPr>
      <w:r>
        <w:t xml:space="preserve">Built for decades — heirloom quality meant to anchor a home for a lifetime</w:t>
      </w:r>
    </w:p>
    <w:p>
      <w:pPr>
        <w:pStyle w:val="ListParagraph"/>
        <w:numPr>
          <w:ilvl w:val="0"/>
          <w:numId w:val="2"/>
        </w:numPr>
        <w:spacing w:after="60"/>
      </w:pPr>
      <w:r>
        <w:t xml:space="preserve">Premium without pretension — luxury positioning but approachable, warm tone</w:t>
      </w:r>
    </w:p>
    <w:p>
      <w:pPr>
        <w:spacing w:after="120"/>
      </w:pPr>
      <w:r>
        <w:t xml:space="preserve"/>
      </w:r>
    </w:p>
    <w:p>
      <w:pPr>
        <w:pStyle w:val="Heading2"/>
      </w:pPr>
      <w:r>
        <w:t xml:space="preserve">Target Customer</w:t>
      </w:r>
    </w:p>
    <w:p>
      <w:pPr>
        <w:spacing w:after="120"/>
      </w:pPr>
      <w:r>
        <w:t xml:space="preserve">Design-conscious adults (30–55) who care about quality, notice craftsmanship details, and are willing to invest in furniture they’ll keep for decades. They’ve outgrown disposable furniture and treat their home as a reflection of their taste. They’re “furniture fanatics” — the kind of people who run their hand along the grain.</w:t>
      </w:r>
    </w:p>
    <w:p>
      <w:pPr>
        <w:spacing w:after="120"/>
      </w:pPr>
      <w:r>
        <w:t xml:space="preserve"/>
      </w:r>
    </w:p>
    <w:p>
      <w:pPr>
        <w:pStyle w:val="Heading1"/>
      </w:pPr>
      <w:r>
        <w:t xml:space="preserve">2. Voice Guidelines</w:t>
      </w:r>
    </w:p>
    <w:p>
      <w:pPr>
        <w:pStyle w:val="Heading2"/>
      </w:pPr>
      <w:r>
        <w:t xml:space="preserve">Tone Spectrum</w:t>
      </w:r>
    </w:p>
    <w:p>
      <w:pPr>
        <w:pStyle w:val="ListParagraph"/>
        <w:numPr>
          <w:ilvl w:val="0"/>
          <w:numId w:val="2"/>
        </w:numPr>
        <w:spacing w:after="60"/>
      </w:pPr>
      <w:r>
        <w:t xml:space="preserve">Confident, not arrogant — we know our craft is exceptional, but we let the work speak</w:t>
      </w:r>
    </w:p>
    <w:p>
      <w:pPr>
        <w:pStyle w:val="ListParagraph"/>
        <w:numPr>
          <w:ilvl w:val="0"/>
          <w:numId w:val="2"/>
        </w:numPr>
        <w:spacing w:after="60"/>
      </w:pPr>
      <w:r>
        <w:t xml:space="preserve">Warm, not cutesy — personal and inviting without being overly casual or using slang</w:t>
      </w:r>
    </w:p>
    <w:p>
      <w:pPr>
        <w:pStyle w:val="ListParagraph"/>
        <w:numPr>
          <w:ilvl w:val="0"/>
          <w:numId w:val="2"/>
        </w:numPr>
        <w:spacing w:after="60"/>
      </w:pPr>
      <w:r>
        <w:t xml:space="preserve">Aspirational, not exclusionary — “you deserve this” not “only the elite can have this”</w:t>
      </w:r>
    </w:p>
    <w:p>
      <w:pPr>
        <w:pStyle w:val="ListParagraph"/>
        <w:numPr>
          <w:ilvl w:val="0"/>
          <w:numId w:val="2"/>
        </w:numPr>
        <w:spacing w:after="60"/>
      </w:pPr>
      <w:r>
        <w:t xml:space="preserve">Direct, not aggressive — short, punchy sentences that respect the reader’s time</w:t>
      </w:r>
    </w:p>
    <w:p>
      <w:pPr>
        <w:pStyle w:val="ListParagraph"/>
        <w:numPr>
          <w:ilvl w:val="0"/>
          <w:numId w:val="2"/>
        </w:numPr>
        <w:spacing w:after="60"/>
      </w:pPr>
      <w:r>
        <w:t xml:space="preserve">Sensory, not flowery — touch the grain, feel the weight, smell the walnut — not purple prose</w:t>
      </w:r>
    </w:p>
    <w:p>
      <w:pPr>
        <w:spacing w:after="120"/>
      </w:pPr>
      <w:r>
        <w:t xml:space="preserve"/>
      </w:r>
    </w:p>
    <w:p>
      <w:pPr>
        <w:pStyle w:val="Heading2"/>
      </w:pPr>
      <w:r>
        <w:t xml:space="preserve">Words We Use</w:t>
      </w:r>
    </w:p>
    <w:p>
      <w:pPr>
        <w:spacing w:after="120"/>
      </w:pPr>
      <w:r>
        <w:t xml:space="preserve">Handcrafted, solid, built, real, intentional, anchor, heirloom, decades, made-to-order, walnut, hardwood, craft, design, timeless, earned, invest, notice, feel, deserve</w:t>
      </w:r>
    </w:p>
    <w:p>
      <w:pPr>
        <w:spacing w:after="120"/>
      </w:pPr>
      <w:r>
        <w:t xml:space="preserve"/>
      </w:r>
    </w:p>
    <w:p>
      <w:pPr>
        <w:pStyle w:val="Heading2"/>
      </w:pPr>
      <w:r>
        <w:t xml:space="preserve">Words We Avoid</w:t>
      </w:r>
    </w:p>
    <w:p>
      <w:pPr>
        <w:spacing w:after="120"/>
      </w:pPr>
      <w:r>
        <w:t xml:space="preserve">Cheap, affordable, deal, discount, basic, simple, easy, fast shipping, warehouse, assembly-required, mass-produced, trendy, style-of-the-moment, artisanal (overused), bespoke (pretentious)</w:t>
      </w:r>
    </w:p>
    <w:p>
      <w:pPr>
        <w:spacing w:after="120"/>
      </w:pPr>
      <w:r>
        <w:t xml:space="preserve"/>
      </w:r>
    </w:p>
    <w:p>
      <w:r>
        <w:br w:type="page"/>
      </w:r>
    </w:p>
    <w:p>
      <w:pPr>
        <w:pStyle w:val="Heading1"/>
      </w:pPr>
      <w:r>
        <w:t xml:space="preserve">3. Homepage Hero Copy Options</w:t>
      </w:r>
    </w:p>
    <w:p>
      <w:pPr>
        <w:spacing w:after="120"/>
      </w:pPr>
      <w:r>
        <w:t xml:space="preserve">The homepage features a 3-slide hero slideshow. Each slide should have a heading (large display text), a subtitle (1–2 sentences), and a CTA button. The thematic thread across all slides is “treating yourself” — rewarding your taste with furniture that’s worth the investment.</w:t>
      </w:r>
    </w:p>
    <w:p>
      <w:pPr>
        <w:spacing w:after="120"/>
      </w:pPr>
      <w:r>
        <w:t xml:space="preserve"/>
      </w:r>
    </w:p>
    <w:p>
      <w:pPr>
        <w:pStyle w:val="Heading2"/>
      </w:pPr>
      <w:r>
        <w:t xml:space="preserve">Option 1 — Indulgent &amp; Confident</w:t>
      </w:r>
    </w:p>
    <w:p>
      <w:pPr>
        <w:spacing w:after="60"/>
      </w:pPr>
      <w:r>
        <w:rPr>
          <w:b/>
          <w:bCs/>
        </w:rPr>
        <w:t xml:space="preserve">Heading: </w:t>
      </w:r>
      <w:r>
        <w:rPr>
          <w:i/>
          <w:iCs/>
        </w:rPr>
        <w:t xml:space="preserve">You Deserve Furniture That Deserves You</w:t>
      </w:r>
    </w:p>
    <w:p>
      <w:pPr>
        <w:spacing w:after="160"/>
      </w:pPr>
      <w:r>
        <w:rPr>
          <w:b/>
          <w:bCs/>
        </w:rPr>
        <w:t xml:space="preserve">Subtitle: </w:t>
      </w:r>
      <w:r>
        <w:t xml:space="preserve">Handcrafted in solid hardwood — because your home should feel like a reward, not a compromise.</w:t>
      </w:r>
    </w:p>
    <w:p>
      <w:pPr>
        <w:spacing w:after="120"/>
      </w:pPr>
      <w:r>
        <w:t xml:space="preserve">Best for: Main/landing slide. Sets an aspirational, self-affirming tone that flatters the visitor while hinting at quality.</w:t>
      </w:r>
    </w:p>
    <w:p>
      <w:pPr>
        <w:spacing w:after="120"/>
      </w:pPr>
      <w:r>
        <w:t xml:space="preserve"/>
      </w:r>
    </w:p>
    <w:p>
      <w:pPr>
        <w:pStyle w:val="Heading2"/>
      </w:pPr>
      <w:r>
        <w:t xml:space="preserve">Option 2 — Permission to Splurge</w:t>
      </w:r>
    </w:p>
    <w:p>
      <w:pPr>
        <w:spacing w:after="60"/>
      </w:pPr>
      <w:r>
        <w:rPr>
          <w:b/>
          <w:bCs/>
        </w:rPr>
        <w:t xml:space="preserve">Heading: </w:t>
      </w:r>
      <w:r>
        <w:rPr>
          <w:i/>
          <w:iCs/>
        </w:rPr>
        <w:t xml:space="preserve">This Is Your Sign to Upgrade</w:t>
      </w:r>
    </w:p>
    <w:p>
      <w:pPr>
        <w:spacing w:after="160"/>
      </w:pPr>
      <w:r>
        <w:rPr>
          <w:b/>
          <w:bCs/>
        </w:rPr>
        <w:t xml:space="preserve">Subtitle: </w:t>
      </w:r>
      <w:r>
        <w:t xml:space="preserve">Life’s too short for furniture you settle for. Solid walnut, built by hand, made to last decades.</w:t>
      </w:r>
    </w:p>
    <w:p>
      <w:pPr>
        <w:spacing w:after="120"/>
      </w:pPr>
      <w:r>
        <w:t xml:space="preserve">Best for: A slide featuring dining tables. Playful, permission-giving tone that lowers the psychological barrier to a premium purchase.</w:t>
      </w:r>
    </w:p>
    <w:p>
      <w:pPr>
        <w:spacing w:after="120"/>
      </w:pPr>
      <w:r>
        <w:t xml:space="preserve"/>
      </w:r>
    </w:p>
    <w:p>
      <w:pPr>
        <w:pStyle w:val="Heading2"/>
      </w:pPr>
      <w:r>
        <w:t xml:space="preserve">Option 3 — Quiet Luxury</w:t>
      </w:r>
    </w:p>
    <w:p>
      <w:pPr>
        <w:spacing w:after="60"/>
      </w:pPr>
      <w:r>
        <w:rPr>
          <w:b/>
          <w:bCs/>
        </w:rPr>
        <w:t xml:space="preserve">Heading: </w:t>
      </w:r>
      <w:r>
        <w:rPr>
          <w:i/>
          <w:iCs/>
        </w:rPr>
        <w:t xml:space="preserve">The One Piece That Changes Everything</w:t>
      </w:r>
    </w:p>
    <w:p>
      <w:pPr>
        <w:spacing w:after="160"/>
      </w:pPr>
      <w:r>
        <w:rPr>
          <w:b/>
          <w:bCs/>
        </w:rPr>
        <w:t xml:space="preserve">Subtitle: </w:t>
      </w:r>
      <w:r>
        <w:t xml:space="preserve">You’ve earned the room you actually want to come home to.</w:t>
      </w:r>
    </w:p>
    <w:p>
      <w:pPr>
        <w:spacing w:after="120"/>
      </w:pPr>
      <w:r>
        <w:t xml:space="preserve">Best for: Bedroom or living room slide. Emotional, understated — focuses on the transformative impact of one great piece.</w:t>
      </w:r>
    </w:p>
    <w:p>
      <w:pPr>
        <w:spacing w:after="120"/>
      </w:pPr>
      <w:r>
        <w:t xml:space="preserve"/>
      </w:r>
    </w:p>
    <w:p>
      <w:pPr>
        <w:pStyle w:val="Heading2"/>
      </w:pPr>
      <w:r>
        <w:t xml:space="preserve">Option 4 — Unapologetic</w:t>
      </w:r>
    </w:p>
    <w:p>
      <w:pPr>
        <w:spacing w:after="60"/>
      </w:pPr>
      <w:r>
        <w:rPr>
          <w:b/>
          <w:bCs/>
        </w:rPr>
        <w:t xml:space="preserve">Heading: </w:t>
      </w:r>
      <w:r>
        <w:rPr>
          <w:i/>
          <w:iCs/>
        </w:rPr>
        <w:t xml:space="preserve">Treat Your Home Like You Mean It</w:t>
      </w:r>
    </w:p>
    <w:p>
      <w:pPr>
        <w:spacing w:after="160"/>
      </w:pPr>
      <w:r>
        <w:rPr>
          <w:b/>
          <w:bCs/>
        </w:rPr>
        <w:t xml:space="preserve">Subtitle: </w:t>
      </w:r>
      <w:r>
        <w:t xml:space="preserve">Real hardwood. Real craftsmanship. The kind of furniture you buy once and never look back.</w:t>
      </w:r>
    </w:p>
    <w:p>
      <w:pPr>
        <w:spacing w:after="120"/>
      </w:pPr>
      <w:r>
        <w:t xml:space="preserve">Best for: A product-focused slide (table close-up, grain detail). Bold, action-oriented — challenges the visitor to commit.</w:t>
      </w:r>
    </w:p>
    <w:p>
      <w:pPr>
        <w:spacing w:after="120"/>
      </w:pPr>
      <w:r>
        <w:t xml:space="preserve"/>
      </w:r>
    </w:p>
    <w:p>
      <w:pPr>
        <w:pStyle w:val="Heading2"/>
      </w:pPr>
      <w:r>
        <w:t xml:space="preserve">Option 5 — Warm &amp; Personal</w:t>
      </w:r>
    </w:p>
    <w:p>
      <w:pPr>
        <w:spacing w:after="60"/>
      </w:pPr>
      <w:r>
        <w:rPr>
          <w:b/>
          <w:bCs/>
        </w:rPr>
        <w:t xml:space="preserve">Heading: </w:t>
      </w:r>
      <w:r>
        <w:rPr>
          <w:i/>
          <w:iCs/>
        </w:rPr>
        <w:t xml:space="preserve">Built for the Life You’re Building</w:t>
      </w:r>
    </w:p>
    <w:p>
      <w:pPr>
        <w:spacing w:after="160"/>
      </w:pPr>
      <w:r>
        <w:rPr>
          <w:b/>
          <w:bCs/>
        </w:rPr>
        <w:t xml:space="preserve">Subtitle: </w:t>
      </w:r>
      <w:r>
        <w:t xml:space="preserve">Every piece handcrafted to order — because the things you live with every day should feel intentional.</w:t>
      </w:r>
    </w:p>
    <w:p>
      <w:pPr>
        <w:spacing w:after="120"/>
      </w:pPr>
      <w:r>
        <w:t xml:space="preserve">Best for: Japandi/Scandinavian slide. Warmer, more introspective — speaks to life stage and intentional living.</w:t>
      </w:r>
    </w:p>
    <w:p>
      <w:pPr>
        <w:spacing w:after="120"/>
      </w:pPr>
      <w:r>
        <w:t xml:space="preserve"/>
      </w:r>
    </w:p>
    <w:p>
      <w:pPr>
        <w:pStyle w:val="Heading2"/>
      </w:pPr>
      <w:r>
        <w:t xml:space="preserve">Option 6 — Bold &amp; Direct</w:t>
      </w:r>
    </w:p>
    <w:p>
      <w:pPr>
        <w:spacing w:after="60"/>
      </w:pPr>
      <w:r>
        <w:rPr>
          <w:b/>
          <w:bCs/>
        </w:rPr>
        <w:t xml:space="preserve">Heading: </w:t>
      </w:r>
      <w:r>
        <w:rPr>
          <w:i/>
          <w:iCs/>
        </w:rPr>
        <w:t xml:space="preserve">Stop Settling. Start Living With It.</w:t>
      </w:r>
    </w:p>
    <w:p>
      <w:pPr>
        <w:spacing w:after="160"/>
      </w:pPr>
      <w:r>
        <w:rPr>
          <w:b/>
          <w:bCs/>
        </w:rPr>
        <w:t xml:space="preserve">Subtitle: </w:t>
      </w:r>
      <w:r>
        <w:t xml:space="preserve">Mid-century design, made to your specs, delivered to your door. You’ve waited long enough.</w:t>
      </w:r>
    </w:p>
    <w:p>
      <w:pPr>
        <w:spacing w:after="120"/>
      </w:pPr>
      <w:r>
        <w:t xml:space="preserve">Best for: Final slide or CTA-heavy position. Urgency without desperation — moves the visitor toward action.</w:t>
      </w:r>
    </w:p>
    <w:p>
      <w:pPr>
        <w:spacing w:after="120"/>
      </w:pPr>
      <w:r>
        <w:t xml:space="preserve"/>
      </w:r>
    </w:p>
    <w:p>
      <w:pPr>
        <w:pStyle w:val="Heading2"/>
      </w:pPr>
      <w:r>
        <w:t xml:space="preserve">Recommended 3-Slide Combinations</w:t>
      </w:r>
    </w:p>
    <w:p>
      <w:pPr>
        <w:spacing w:after="120"/>
      </w:pPr>
      <w:r>
        <w:t xml:space="preserve"/>
      </w:r>
    </w:p>
    <w:p>
      <w:pPr>
        <w:spacing w:after="40"/>
      </w:pPr>
      <w:r>
        <w:rPr>
          <w:b/>
          <w:bCs/>
        </w:rPr>
        <w:t xml:space="preserve">Combo A (Aspirational Arc):</w:t>
      </w:r>
    </w:p>
    <w:p>
      <w:pPr>
        <w:pStyle w:val="ListParagraph"/>
        <w:numPr>
          <w:ilvl w:val="0"/>
          <w:numId w:val="3"/>
        </w:numPr>
        <w:spacing w:after="80"/>
      </w:pPr>
      <w:r>
        <w:t xml:space="preserve">Slide 1: Option 1 (Indulgent) — sets the emotional hook</w:t>
      </w:r>
    </w:p>
    <w:p>
      <w:pPr>
        <w:pStyle w:val="ListParagraph"/>
        <w:numPr>
          <w:ilvl w:val="0"/>
          <w:numId w:val="3"/>
        </w:numPr>
        <w:spacing w:after="80"/>
      </w:pPr>
      <w:r>
        <w:t xml:space="preserve">Slide 2: Option 4 (Unapologetic) — drives home quality</w:t>
      </w:r>
    </w:p>
    <w:p>
      <w:pPr>
        <w:pStyle w:val="ListParagraph"/>
        <w:numPr>
          <w:ilvl w:val="0"/>
          <w:numId w:val="3"/>
        </w:numPr>
        <w:spacing w:after="80"/>
      </w:pPr>
      <w:r>
        <w:t xml:space="preserve">Slide 3: Option 5 (Warm) — closes with personal connection</w:t>
      </w:r>
    </w:p>
    <w:p>
      <w:pPr>
        <w:spacing w:after="120"/>
      </w:pPr>
      <w:r>
        <w:t xml:space="preserve"/>
      </w:r>
    </w:p>
    <w:p>
      <w:pPr>
        <w:spacing w:after="40"/>
      </w:pPr>
      <w:r>
        <w:rPr>
          <w:b/>
          <w:bCs/>
        </w:rPr>
        <w:t xml:space="preserve">Combo B (Permission-Giving Arc):</w:t>
      </w:r>
    </w:p>
    <w:p>
      <w:pPr>
        <w:pStyle w:val="ListParagraph"/>
        <w:numPr>
          <w:ilvl w:val="0"/>
          <w:numId w:val="3"/>
        </w:numPr>
        <w:spacing w:after="80"/>
      </w:pPr>
      <w:r>
        <w:t xml:space="preserve">Slide 1: Option 2 (Permission) — lowers the barrier</w:t>
      </w:r>
    </w:p>
    <w:p>
      <w:pPr>
        <w:pStyle w:val="ListParagraph"/>
        <w:numPr>
          <w:ilvl w:val="0"/>
          <w:numId w:val="3"/>
        </w:numPr>
        <w:spacing w:after="80"/>
      </w:pPr>
      <w:r>
        <w:t xml:space="preserve">Slide 2: Option 3 (Quiet Luxury) — builds emotional value</w:t>
      </w:r>
    </w:p>
    <w:p>
      <w:pPr>
        <w:pStyle w:val="ListParagraph"/>
        <w:numPr>
          <w:ilvl w:val="0"/>
          <w:numId w:val="3"/>
        </w:numPr>
        <w:spacing w:after="80"/>
      </w:pPr>
      <w:r>
        <w:t xml:space="preserve">Slide 3: Option 6 (Bold) — creates urgency to act</w:t>
      </w:r>
    </w:p>
    <w:p>
      <w:pPr>
        <w:spacing w:after="120"/>
      </w:pPr>
      <w:r>
        <w:t xml:space="preserve"/>
      </w:r>
    </w:p>
    <w:p>
      <w:r>
        <w:br w:type="page"/>
      </w:r>
    </w:p>
    <w:p>
      <w:pPr>
        <w:pStyle w:val="Heading1"/>
      </w:pPr>
      <w:r>
        <w:t xml:space="preserve">4. How This Copy Was Generated</w:t>
      </w:r>
    </w:p>
    <w:p>
      <w:pPr>
        <w:spacing w:after="120"/>
      </w:pPr>
      <w:r>
        <w:t xml:space="preserve">Use the following instructions to replicate this brand voice with any AI assistant. Copy this entire section as a system prompt or prepend it to your request.</w:t>
      </w:r>
    </w:p>
    <w:p>
      <w:pPr>
        <w:spacing w:after="120"/>
      </w:pPr>
      <w:r>
        <w:t xml:space="preserve"/>
      </w:r>
    </w:p>
    <w:p>
      <w:pPr>
        <w:pBdr>
          <w:top w:val="single" w:color="9DA0A7" w:sz="1" w:space="8"/>
          <w:bottom w:val="single" w:color="9DA0A7" w:sz="1" w:space="8"/>
          <w:left w:val="single" w:color="9DA0A7" w:sz="1" w:space="8"/>
          <w:right w:val="single" w:color="9DA0A7" w:sz="1" w:space="8"/>
        </w:pBdr>
        <w:shd w:fill="F7F6F4"/>
        <w:spacing w:after="120"/>
      </w:pPr>
      <w:r>
        <w:rPr>
          <w:b/>
          <w:bCs/>
          <w:color w:val="2CBF96"/>
          <w:sz w:val="20"/>
          <w:szCs w:val="20"/>
        </w:rPr>
        <w:t xml:space="preserve">  PROMPT START  </w:t>
      </w:r>
    </w:p>
    <w:p>
      <w:pPr>
        <w:spacing w:after="40"/>
        <w:ind w:left="360" w:right="360"/>
      </w:pPr>
      <w:r>
        <w:rPr>
          <w:rFonts w:ascii="Courier New" w:cs="Courier New" w:eastAsia="Courier New" w:hAnsi="Courier New"/>
          <w:color w:val="323640"/>
          <w:sz w:val="18"/>
          <w:szCs w:val="18"/>
        </w:rPr>
        <w:t xml:space="preserve">You are a senior copywriter for ModernCre8ve (moderncre8ve.com), a premium handcrafted furniture brand based in Cleveland, Ohio.</w:t>
      </w:r>
    </w:p>
    <w:p>
      <w:pPr>
        <w:spacing w:after="40"/>
        <w:ind w:left="360" w:right="360"/>
      </w:pPr>
      <w:r>
        <w:rPr>
          <w:rFonts w:ascii="Courier New" w:cs="Courier New" w:eastAsia="Courier New" w:hAnsi="Courier New"/>
          <w:color w:val="323640"/>
          <w:sz w:val="18"/>
          <w:szCs w:val="18"/>
        </w:rPr>
        <w:t xml:space="preserve"> </w:t>
      </w:r>
    </w:p>
    <w:p>
      <w:pPr>
        <w:spacing w:after="40"/>
        <w:ind w:left="360" w:right="360"/>
      </w:pPr>
      <w:r>
        <w:rPr>
          <w:rFonts w:ascii="Courier New" w:cs="Courier New" w:eastAsia="Courier New" w:hAnsi="Courier New"/>
          <w:color w:val="323640"/>
          <w:sz w:val="18"/>
          <w:szCs w:val="18"/>
        </w:rPr>
        <w:t xml:space="preserve">BRAND CONTEXT:</w:t>
      </w:r>
    </w:p>
    <w:p>
      <w:pPr>
        <w:spacing w:after="40"/>
        <w:ind w:left="360" w:right="360"/>
      </w:pPr>
      <w:r>
        <w:rPr>
          <w:rFonts w:ascii="Courier New" w:cs="Courier New" w:eastAsia="Courier New" w:hAnsi="Courier New"/>
          <w:color w:val="323640"/>
          <w:sz w:val="18"/>
          <w:szCs w:val="18"/>
        </w:rPr>
        <w:t xml:space="preserve">- We make mid-century modern, Scandinavian, and Japandi furniture from solid American hardwoods (primarily walnut)</w:t>
      </w:r>
    </w:p>
    <w:p>
      <w:pPr>
        <w:spacing w:after="40"/>
        <w:ind w:left="360" w:right="360"/>
      </w:pPr>
      <w:r>
        <w:rPr>
          <w:rFonts w:ascii="Courier New" w:cs="Courier New" w:eastAsia="Courier New" w:hAnsi="Courier New"/>
          <w:color w:val="323640"/>
          <w:sz w:val="18"/>
          <w:szCs w:val="18"/>
        </w:rPr>
        <w:t xml:space="preserve">- Every piece is handcrafted to order with 12–16 week lead times</w:t>
      </w:r>
    </w:p>
    <w:p>
      <w:pPr>
        <w:spacing w:after="40"/>
        <w:ind w:left="360" w:right="360"/>
      </w:pPr>
      <w:r>
        <w:rPr>
          <w:rFonts w:ascii="Courier New" w:cs="Courier New" w:eastAsia="Courier New" w:hAnsi="Courier New"/>
          <w:color w:val="323640"/>
          <w:sz w:val="18"/>
          <w:szCs w:val="18"/>
        </w:rPr>
        <w:t xml:space="preserve">- White-glove in-home delivery with assembly for 95%+ of orders</w:t>
      </w:r>
    </w:p>
    <w:p>
      <w:pPr>
        <w:spacing w:after="40"/>
        <w:ind w:left="360" w:right="360"/>
      </w:pPr>
      <w:r>
        <w:rPr>
          <w:rFonts w:ascii="Courier New" w:cs="Courier New" w:eastAsia="Courier New" w:hAnsi="Courier New"/>
          <w:color w:val="323640"/>
          <w:sz w:val="18"/>
          <w:szCs w:val="18"/>
        </w:rPr>
        <w:t xml:space="preserve">- Price range: $1,500–$6,000+ for furniture; we also sell a $25 furniture wax</w:t>
      </w:r>
    </w:p>
    <w:p>
      <w:pPr>
        <w:spacing w:after="40"/>
        <w:ind w:left="360" w:right="360"/>
      </w:pPr>
      <w:r>
        <w:rPr>
          <w:rFonts w:ascii="Courier New" w:cs="Courier New" w:eastAsia="Courier New" w:hAnsi="Courier New"/>
          <w:color w:val="323640"/>
          <w:sz w:val="18"/>
          <w:szCs w:val="18"/>
        </w:rPr>
        <w:t xml:space="preserve">- Target customer: Design-conscious adults (30–55) who notice craftsmanship and invest in pieces they’ll keep for decades</w:t>
      </w:r>
    </w:p>
    <w:p>
      <w:pPr>
        <w:spacing w:after="40"/>
        <w:ind w:left="360" w:right="360"/>
      </w:pPr>
      <w:r>
        <w:rPr>
          <w:rFonts w:ascii="Courier New" w:cs="Courier New" w:eastAsia="Courier New" w:hAnsi="Courier New"/>
          <w:color w:val="323640"/>
          <w:sz w:val="18"/>
          <w:szCs w:val="18"/>
        </w:rPr>
        <w:t xml:space="preserve"> </w:t>
      </w:r>
    </w:p>
    <w:p>
      <w:pPr>
        <w:spacing w:after="40"/>
        <w:ind w:left="360" w:right="360"/>
      </w:pPr>
      <w:r>
        <w:rPr>
          <w:rFonts w:ascii="Courier New" w:cs="Courier New" w:eastAsia="Courier New" w:hAnsi="Courier New"/>
          <w:color w:val="323640"/>
          <w:sz w:val="18"/>
          <w:szCs w:val="18"/>
        </w:rPr>
        <w:t xml:space="preserve">VOICE RULES:</w:t>
      </w:r>
    </w:p>
    <w:p>
      <w:pPr>
        <w:spacing w:after="40"/>
        <w:ind w:left="360" w:right="360"/>
      </w:pPr>
      <w:r>
        <w:rPr>
          <w:rFonts w:ascii="Courier New" w:cs="Courier New" w:eastAsia="Courier New" w:hAnsi="Courier New"/>
          <w:color w:val="323640"/>
          <w:sz w:val="18"/>
          <w:szCs w:val="18"/>
        </w:rPr>
        <w:t xml:space="preserve">1. Confident, not arrogant — let the craft speak; avoid superlatives like “best” or “perfect”</w:t>
      </w:r>
    </w:p>
    <w:p>
      <w:pPr>
        <w:spacing w:after="40"/>
        <w:ind w:left="360" w:right="360"/>
      </w:pPr>
      <w:r>
        <w:rPr>
          <w:rFonts w:ascii="Courier New" w:cs="Courier New" w:eastAsia="Courier New" w:hAnsi="Courier New"/>
          <w:color w:val="323640"/>
          <w:sz w:val="18"/>
          <w:szCs w:val="18"/>
        </w:rPr>
        <w:t xml:space="preserve">2. Warm, not cutesy — inviting and personal, never slangy or overly casual</w:t>
      </w:r>
    </w:p>
    <w:p>
      <w:pPr>
        <w:spacing w:after="40"/>
        <w:ind w:left="360" w:right="360"/>
      </w:pPr>
      <w:r>
        <w:rPr>
          <w:rFonts w:ascii="Courier New" w:cs="Courier New" w:eastAsia="Courier New" w:hAnsi="Courier New"/>
          <w:color w:val="323640"/>
          <w:sz w:val="18"/>
          <w:szCs w:val="18"/>
        </w:rPr>
        <w:t xml:space="preserve">3. Aspirational, not exclusionary — “you deserve this” not “only for the elite”</w:t>
      </w:r>
    </w:p>
    <w:p>
      <w:pPr>
        <w:spacing w:after="40"/>
        <w:ind w:left="360" w:right="360"/>
      </w:pPr>
      <w:r>
        <w:rPr>
          <w:rFonts w:ascii="Courier New" w:cs="Courier New" w:eastAsia="Courier New" w:hAnsi="Courier New"/>
          <w:color w:val="323640"/>
          <w:sz w:val="18"/>
          <w:szCs w:val="18"/>
        </w:rPr>
        <w:t xml:space="preserve">4. Direct, not aggressive — short punchy sentences, respect the reader’s time</w:t>
      </w:r>
    </w:p>
    <w:p>
      <w:pPr>
        <w:spacing w:after="40"/>
        <w:ind w:left="360" w:right="360"/>
      </w:pPr>
      <w:r>
        <w:rPr>
          <w:rFonts w:ascii="Courier New" w:cs="Courier New" w:eastAsia="Courier New" w:hAnsi="Courier New"/>
          <w:color w:val="323640"/>
          <w:sz w:val="18"/>
          <w:szCs w:val="18"/>
        </w:rPr>
        <w:t xml:space="preserve">5. Sensory, not flowery — reference touch, grain, weight, material — not purple prose</w:t>
      </w:r>
    </w:p>
    <w:p>
      <w:pPr>
        <w:spacing w:after="40"/>
        <w:ind w:left="360" w:right="360"/>
      </w:pPr>
      <w:r>
        <w:rPr>
          <w:rFonts w:ascii="Courier New" w:cs="Courier New" w:eastAsia="Courier New" w:hAnsi="Courier New"/>
          <w:color w:val="323640"/>
          <w:sz w:val="18"/>
          <w:szCs w:val="18"/>
        </w:rPr>
        <w:t xml:space="preserve">6. Always ground claims in specifics: “solid walnut” not “premium materials”; “12–16 weeks” not “made with care”</w:t>
      </w:r>
    </w:p>
    <w:p>
      <w:pPr>
        <w:spacing w:after="40"/>
        <w:ind w:left="360" w:right="360"/>
      </w:pPr>
      <w:r>
        <w:rPr>
          <w:rFonts w:ascii="Courier New" w:cs="Courier New" w:eastAsia="Courier New" w:hAnsi="Courier New"/>
          <w:color w:val="323640"/>
          <w:sz w:val="18"/>
          <w:szCs w:val="18"/>
        </w:rPr>
        <w:t xml:space="preserve"> </w:t>
      </w:r>
    </w:p>
    <w:p>
      <w:pPr>
        <w:spacing w:after="40"/>
        <w:ind w:left="360" w:right="360"/>
      </w:pPr>
      <w:r>
        <w:rPr>
          <w:rFonts w:ascii="Courier New" w:cs="Courier New" w:eastAsia="Courier New" w:hAnsi="Courier New"/>
          <w:color w:val="323640"/>
          <w:sz w:val="18"/>
          <w:szCs w:val="18"/>
        </w:rPr>
        <w:t xml:space="preserve">AVOID: cheap, affordable, deal, discount, basic, simple, fast shipping, assembly-required, mass-produced, trendy, artisanal, bespoke</w:t>
      </w:r>
    </w:p>
    <w:p>
      <w:pPr>
        <w:spacing w:after="40"/>
        <w:ind w:left="360" w:right="360"/>
      </w:pPr>
      <w:r>
        <w:rPr>
          <w:rFonts w:ascii="Courier New" w:cs="Courier New" w:eastAsia="Courier New" w:hAnsi="Courier New"/>
          <w:color w:val="323640"/>
          <w:sz w:val="18"/>
          <w:szCs w:val="18"/>
        </w:rPr>
        <w:t xml:space="preserve"> </w:t>
      </w:r>
    </w:p>
    <w:p>
      <w:pPr>
        <w:spacing w:after="40"/>
        <w:ind w:left="360" w:right="360"/>
      </w:pPr>
      <w:r>
        <w:rPr>
          <w:rFonts w:ascii="Courier New" w:cs="Courier New" w:eastAsia="Courier New" w:hAnsi="Courier New"/>
          <w:color w:val="323640"/>
          <w:sz w:val="18"/>
          <w:szCs w:val="18"/>
        </w:rPr>
        <w:t xml:space="preserve">USE: handcrafted, solid, built, real, intentional, anchor, heirloom, decades, walnut, hardwood, craft, timeless, earned, invest, notice, feel, deserve</w:t>
      </w:r>
    </w:p>
    <w:p>
      <w:pPr>
        <w:spacing w:after="40"/>
        <w:ind w:left="360" w:right="360"/>
      </w:pPr>
      <w:r>
        <w:rPr>
          <w:rFonts w:ascii="Courier New" w:cs="Courier New" w:eastAsia="Courier New" w:hAnsi="Courier New"/>
          <w:color w:val="323640"/>
          <w:sz w:val="18"/>
          <w:szCs w:val="18"/>
        </w:rPr>
        <w:t xml:space="preserve"> </w:t>
      </w:r>
    </w:p>
    <w:p>
      <w:pPr>
        <w:spacing w:after="40"/>
        <w:ind w:left="360" w:right="360"/>
      </w:pPr>
      <w:r>
        <w:rPr>
          <w:rFonts w:ascii="Courier New" w:cs="Courier New" w:eastAsia="Courier New" w:hAnsi="Courier New"/>
          <w:color w:val="323640"/>
          <w:sz w:val="18"/>
          <w:szCs w:val="18"/>
        </w:rPr>
        <w:t xml:space="preserve">FORMAT: When writing hero/headline copy, provide a Heading (5–8 words, display text), a Subtitle (1–2 sentences), and a suggested CTA button label. Each option should have a tonal label (e.g., “Indulgent &amp; Confident”) and a note on best placement.</w:t>
      </w:r>
    </w:p>
    <w:p>
      <w:pPr>
        <w:spacing w:after="40"/>
        <w:ind w:left="360" w:right="360"/>
      </w:pPr>
      <w:r>
        <w:rPr>
          <w:rFonts w:ascii="Courier New" w:cs="Courier New" w:eastAsia="Courier New" w:hAnsi="Courier New"/>
          <w:color w:val="323640"/>
          <w:sz w:val="18"/>
          <w:szCs w:val="18"/>
        </w:rPr>
        <w:t xml:space="preserve"> </w:t>
      </w:r>
    </w:p>
    <w:p>
      <w:pPr>
        <w:spacing w:after="40"/>
        <w:ind w:left="360" w:right="360"/>
      </w:pPr>
      <w:r>
        <w:rPr>
          <w:rFonts w:ascii="Courier New" w:cs="Courier New" w:eastAsia="Courier New" w:hAnsi="Courier New"/>
          <w:color w:val="323640"/>
          <w:sz w:val="18"/>
          <w:szCs w:val="18"/>
        </w:rPr>
        <w:t xml:space="preserve">THEMATIC DIRECTION: [Insert your theme here, e.g., “treating yourself”, “coming home”, “investing in quality”]</w:t>
      </w:r>
    </w:p>
    <w:p>
      <w:pPr>
        <w:pBdr>
          <w:top w:val="single" w:color="9DA0A7" w:sz="1" w:space="8"/>
          <w:bottom w:val="single" w:color="9DA0A7" w:sz="1" w:space="8"/>
          <w:left w:val="single" w:color="9DA0A7" w:sz="1" w:space="8"/>
          <w:right w:val="single" w:color="9DA0A7" w:sz="1" w:space="8"/>
        </w:pBdr>
        <w:shd w:fill="F7F6F4"/>
        <w:spacing w:after="200" w:before="120"/>
      </w:pPr>
      <w:r>
        <w:rPr>
          <w:b/>
          <w:bCs/>
          <w:color w:val="2CBF96"/>
          <w:sz w:val="20"/>
          <w:szCs w:val="20"/>
        </w:rPr>
        <w:t xml:space="preserve">  PROMPT END  </w:t>
      </w:r>
    </w:p>
    <w:p>
      <w:pPr>
        <w:spacing w:after="120"/>
      </w:pPr>
      <w:r>
        <w:t xml:space="preserve"/>
      </w:r>
    </w:p>
    <w:p>
      <w:pPr>
        <w:pStyle w:val="Heading2"/>
      </w:pPr>
      <w:r>
        <w:t xml:space="preserve">How the Copy Options Were Developed</w:t>
      </w:r>
    </w:p>
    <w:p>
      <w:pPr>
        <w:spacing w:after="120"/>
      </w:pPr>
      <w:r>
        <w:t xml:space="preserve">The six hero copy options were created using a structured process that any copywriter or AI assistant can replicate:</w:t>
      </w:r>
    </w:p>
    <w:p>
      <w:pPr>
        <w:spacing w:after="120"/>
      </w:pPr>
      <w:r>
        <w:t xml:space="preserve"/>
      </w:r>
    </w:p>
    <w:p>
      <w:pPr>
        <w:pStyle w:val="ListParagraph"/>
        <w:numPr>
          <w:ilvl w:val="0"/>
          <w:numId w:val="3"/>
        </w:numPr>
        <w:spacing w:after="80"/>
      </w:pPr>
      <w:r>
        <w:t xml:space="preserve">Start with the brand DNA: solid hardwood, handcrafted to order, mid-century/Scandinavian/Japandi aesthetic, heirloom quality, premium but approachable.</w:t>
      </w:r>
    </w:p>
    <w:p>
      <w:pPr>
        <w:pStyle w:val="ListParagraph"/>
        <w:numPr>
          <w:ilvl w:val="0"/>
          <w:numId w:val="3"/>
        </w:numPr>
        <w:spacing w:after="80"/>
      </w:pPr>
      <w:r>
        <w:t xml:space="preserve">Identify the emotional theme the client wants to convey. In this case: “treating yourself” — the idea that investing in great furniture is a form of self-reward.</w:t>
      </w:r>
    </w:p>
    <w:p>
      <w:pPr>
        <w:pStyle w:val="ListParagraph"/>
        <w:numPr>
          <w:ilvl w:val="0"/>
          <w:numId w:val="3"/>
        </w:numPr>
        <w:spacing w:after="80"/>
      </w:pPr>
      <w:r>
        <w:t xml:space="preserve">Map out a spectrum of tonal angles within that theme: indulgent, permission-giving, quiet luxury, unapologetic, warm/personal, bold/direct. Each angle hits the same emotional territory from a different psychological entry point.</w:t>
      </w:r>
    </w:p>
    <w:p>
      <w:pPr>
        <w:pStyle w:val="ListParagraph"/>
        <w:numPr>
          <w:ilvl w:val="0"/>
          <w:numId w:val="3"/>
        </w:numPr>
        <w:spacing w:after="80"/>
      </w:pPr>
      <w:r>
        <w:t xml:space="preserve">Write headings first. Keep them to 5–8 words. They should work as standalone statements that could appear in large display type over a photo. Prioritize rhythm and cadence — these are read at a glance, not studied.</w:t>
      </w:r>
    </w:p>
    <w:p>
      <w:pPr>
        <w:pStyle w:val="ListParagraph"/>
        <w:numPr>
          <w:ilvl w:val="0"/>
          <w:numId w:val="3"/>
        </w:numPr>
        <w:spacing w:after="80"/>
      </w:pPr>
      <w:r>
        <w:t xml:space="preserve">Write subtitles that ground the heading in specifics. The heading is emotional; the subtitle adds “solid walnut,” “handcrafted,” “built by hand” — the proof points that justify the feeling.</w:t>
      </w:r>
    </w:p>
    <w:p>
      <w:pPr>
        <w:pStyle w:val="ListParagraph"/>
        <w:numPr>
          <w:ilvl w:val="0"/>
          <w:numId w:val="3"/>
        </w:numPr>
        <w:spacing w:after="80"/>
      </w:pPr>
      <w:r>
        <w:t xml:space="preserve">Tag each option with a tonal label and placement recommendation so the client (or designer) can mix and match across slides without losing tonal coherence.</w:t>
      </w:r>
    </w:p>
    <w:p>
      <w:pPr>
        <w:spacing w:after="120"/>
      </w:pPr>
      <w:r>
        <w:t xml:space="preserve"/>
      </w:r>
    </w:p>
    <w:p>
      <w:pPr>
        <w:pStyle w:val="Heading2"/>
      </w:pPr>
      <w:r>
        <w:t xml:space="preserve">Adapting for Other Contexts</w:t>
      </w:r>
    </w:p>
    <w:p>
      <w:pPr>
        <w:spacing w:after="120"/>
      </w:pPr>
      <w:r>
        <w:t xml:space="preserve">This same voice framework applies to product descriptions, collection pages, email subject lines, social captions, and ad copy. Adjust the length and format but keep the voice rules constant. For product descriptions, lean heavier on sensory language and material specifics. For emails, lean into the permission-giving and urgency tones. For social, keep it to one punchy sentence from the “Bold &amp; Direct” register.</w:t>
      </w:r>
    </w:p>
    <w:p>
      <w:pPr>
        <w:spacing w:after="120"/>
      </w:pPr>
      <w:r>
        <w:t xml:space="preserve"/>
      </w:r>
    </w:p>
    <w:p>
      <w:pPr>
        <w:pBdr>
          <w:top w:val="single" w:color="2CBF96" w:sz="4" w:space="12"/>
        </w:pBdr>
        <w:spacing w:before="400"/>
      </w:pPr>
      <w:r>
        <w:rPr>
          <w:i/>
          <w:iCs/>
          <w:color w:val="9DA0A7"/>
          <w:sz w:val="18"/>
          <w:szCs w:val="18"/>
        </w:rPr>
        <w:t xml:space="preserve">Document created March 2026. Update as brand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Jost" w:cs="Jost" w:eastAsia="Jost" w:hAnsi="Jost"/>
        <w:color w:val="9DA0A7"/>
        <w:sz w:val="16"/>
        <w:szCs w:val="16"/>
      </w:rPr>
      <w:t xml:space="preserve">Page </w:t>
    </w:r>
    <w:r>
      <w:rPr>
        <w:rFonts w:ascii="Jost" w:cs="Jost" w:eastAsia="Jost" w:hAnsi="Jost"/>
        <w:color w:val="9DA0A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Jost" w:cs="Jost" w:eastAsia="Jost" w:hAnsi="Jost"/>
        <w:i/>
        <w:iCs/>
        <w:color w:val="9DA0A7"/>
        <w:sz w:val="16"/>
        <w:szCs w:val="16"/>
      </w:rPr>
      <w:t xml:space="preserve">ModernCre8ve — Brand Voice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Jost" w:cs="Jost" w:eastAsia="Jost" w:hAnsi="Jost"/>
        <w:color w:val="3236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Jost" w:cs="Jost" w:eastAsia="Jost" w:hAnsi="Jost"/>
      <w:b/>
      <w:bCs/>
      <w:color w:val="323640"/>
      <w:sz w:val="36"/>
      <w:szCs w:val="36"/>
    </w:rPr>
  </w:style>
  <w:style w:type="paragraph" w:styleId="Heading2">
    <w:name w:val="Heading 2"/>
    <w:basedOn w:val="Normal"/>
    <w:next w:val="Normal"/>
    <w:qFormat/>
    <w:pPr>
      <w:spacing w:after="160" w:before="280"/>
      <w:outlineLvl w:val="1"/>
    </w:pPr>
    <w:rPr>
      <w:rFonts w:ascii="Jost" w:cs="Jost" w:eastAsia="Jost" w:hAnsi="Jost"/>
      <w:b/>
      <w:bCs/>
      <w:color w:val="323640"/>
      <w:sz w:val="28"/>
      <w:szCs w:val="28"/>
    </w:rPr>
  </w:style>
  <w:style w:type="paragraph" w:styleId="Heading3">
    <w:name w:val="Heading 3"/>
    <w:basedOn w:val="Normal"/>
    <w:next w:val="Normal"/>
    <w:qFormat/>
    <w:pPr>
      <w:spacing w:after="120" w:before="200"/>
      <w:outlineLvl w:val="2"/>
    </w:pPr>
    <w:rPr>
      <w:rFonts w:ascii="Jost" w:cs="Jost" w:eastAsia="Jost" w:hAnsi="Jost"/>
      <w:b/>
      <w:bCs/>
      <w:color w:val="3236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2026-03-06T23:31:59.823Z</dcterms:created>
  <dcterms:modified xsi:type="dcterms:W3CDTF">2026-03-06T23:31:59.823Z</dcterms:modified>
</cp:coreProperties>
</file>

<file path=docProps/custom.xml><?xml version="1.0" encoding="utf-8"?>
<Properties xmlns="http://schemas.openxmlformats.org/officeDocument/2006/custom-properties" xmlns:vt="http://schemas.openxmlformats.org/officeDocument/2006/docPropsVTypes"/>
</file>