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040" w:rsidP="252995C7" w:rsidRDefault="00D10040" w14:paraId="2829E2F4" w14:textId="18E1A7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2995C7" w:rsidR="252995C7">
        <w:rPr>
          <w:rFonts w:ascii="Calibri" w:hAnsi="Calibri" w:eastAsia="Calibri" w:cs="Calibri"/>
          <w:noProof w:val="0"/>
          <w:sz w:val="22"/>
          <w:szCs w:val="22"/>
          <w:lang w:val="en-US"/>
        </w:rPr>
        <w:t>Power BI Premium is a Superset of Analysis Services</w:t>
      </w:r>
    </w:p>
    <w:p w:rsidR="00D10040" w:rsidP="252995C7" w:rsidRDefault="00D10040" w14:paraId="2C078E63" w14:textId="576DB38B">
      <w:pPr>
        <w:pStyle w:val="Normal"/>
      </w:pPr>
      <w:hyperlink r:id="Rcc8ab50f8b844c56">
        <w:r w:rsidRPr="252995C7" w:rsidR="252995C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Power BI Premium and Azure Analysis Services | Microsoft Power BI Blog | Microsoft Power BI</w:t>
        </w:r>
      </w:hyperlink>
    </w:p>
    <w:p w:rsidR="252995C7" w:rsidP="252995C7" w:rsidRDefault="252995C7" w14:paraId="17FC8734" w14:textId="24B92E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D10040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2806" w:rsidP="00542806" w:rsidRDefault="00542806" w14:paraId="18AF9C22" w14:textId="77777777">
      <w:pPr>
        <w:spacing w:after="0" w:line="240" w:lineRule="auto"/>
      </w:pPr>
      <w:r>
        <w:separator/>
      </w:r>
    </w:p>
  </w:endnote>
  <w:endnote w:type="continuationSeparator" w:id="0">
    <w:p w:rsidR="00542806" w:rsidP="00542806" w:rsidRDefault="00542806" w14:paraId="7966D0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2806" w:rsidP="00542806" w:rsidRDefault="00542806" w14:paraId="4BF0C769" w14:textId="77777777">
      <w:pPr>
        <w:spacing w:after="0" w:line="240" w:lineRule="auto"/>
      </w:pPr>
      <w:r>
        <w:separator/>
      </w:r>
    </w:p>
  </w:footnote>
  <w:footnote w:type="continuationSeparator" w:id="0">
    <w:p w:rsidR="00542806" w:rsidP="00542806" w:rsidRDefault="00542806" w14:paraId="5B76308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92B356"/>
    <w:rsid w:val="00542806"/>
    <w:rsid w:val="00D10040"/>
    <w:rsid w:val="252995C7"/>
    <w:rsid w:val="3992B356"/>
    <w:rsid w:val="77C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B356"/>
  <w15:chartTrackingRefBased/>
  <w15:docId w15:val="{D19DC375-5B18-46EB-BC63-F4BB8C38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cc8ab50f8b844c56" Type="http://schemas.openxmlformats.org/officeDocument/2006/relationships/hyperlink" Target="https://powerbi.microsoft.com/en-us/blog/power-bi-premium-and-azure-analysis-services/" TargetMode="Externa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DC3C451B-023A-41C9-A30C-82E0C03257BE}"/>
</file>

<file path=customXml/itemProps2.xml><?xml version="1.0" encoding="utf-8"?>
<ds:datastoreItem xmlns:ds="http://schemas.openxmlformats.org/officeDocument/2006/customXml" ds:itemID="{F2040147-7770-4F88-886D-D70C7F3D0D5F}"/>
</file>

<file path=customXml/itemProps3.xml><?xml version="1.0" encoding="utf-8"?>
<ds:datastoreItem xmlns:ds="http://schemas.openxmlformats.org/officeDocument/2006/customXml" ds:itemID="{C63A038E-3D9F-48D0-800C-083A354583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</cp:revision>
  <dcterms:created xsi:type="dcterms:W3CDTF">2022-02-18T12:03:00Z</dcterms:created>
  <dcterms:modified xsi:type="dcterms:W3CDTF">2022-02-18T12:04:47Z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2022-02-18T12:03:55Z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ee975fd4-1e9a-4150-97da-e7c017c00125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Order">
    <vt:r8>502700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