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365D"/>
          <w:sz w:val="40"/>
        </w:rPr>
        <w:t>Email Management - Issues and Autonomous Agent Actions</w:t>
      </w:r>
    </w:p>
    <w:p>
      <w:pPr>
        <w:jc w:val="center"/>
      </w:pPr>
      <w:r>
        <w:rPr>
          <w:rFonts w:ascii="Arial" w:hAnsi="Arial"/>
          <w:color w:val="5A5A5A"/>
          <w:sz w:val="20"/>
        </w:rPr>
        <w:t>Simple planning guide for Unified Ops - Phase 2 Agents</w:t>
      </w:r>
    </w:p>
    <w:tbl>
      <w:tblPr>
        <w:tblStyle w:val="TableGrid"/>
        <w:tblW w:type="auto" w:w="0"/>
        <w:tblLook w:firstColumn="1" w:firstRow="1" w:lastColumn="0" w:lastRow="0" w:noHBand="0" w:noVBand="1" w:val="04A0"/>
      </w:tblPr>
      <w:tblGrid>
        <w:gridCol w:w="14400"/>
      </w:tblGrid>
      <w:tr>
        <w:trPr>
          <w:cantSplit/>
        </w:trPr>
        <w:tc>
          <w:tcPr>
            <w:tcW w:type="dxa" w:w="14400"/>
            <w:shd w:fill="D9EAF7"/>
            <w:vAlign w:val="center"/>
          </w:tcPr>
          <w:p>
            <w:pPr>
              <w:jc w:val="left"/>
            </w:pPr>
            <w:r/>
            <w:r>
              <w:rPr>
                <w:rFonts w:ascii="Arial" w:hAnsi="Arial"/>
                <w:b w:val="0"/>
                <w:sz w:val="18"/>
              </w:rPr>
              <w:t>Scope: Email Management includes the email application/campaign servers and its two remote MariaDB connections. The Email Management backend runs on the main application server, while email data is stored on remote database servers. Before automatic actions are enabled, exact mail service names, queue commands and approved processes must be confirmed.</w:t>
            </w:r>
          </w:p>
        </w:tc>
      </w:tr>
    </w:tbl>
    <w:p/>
    <w:p>
      <w:pPr>
        <w:pStyle w:val="Heading1"/>
      </w:pPr>
      <w:r>
        <w:t>1. Email Management Servers in Scope</w:t>
      </w:r>
    </w:p>
    <w:tbl>
      <w:tblPr>
        <w:tblStyle w:val="TableGrid"/>
        <w:tblW w:type="auto" w:w="0"/>
        <w:jc w:val="center"/>
        <w:tblLayout w:type="autofit"/>
        <w:tblLook w:firstColumn="1" w:firstRow="1" w:lastColumn="0" w:lastRow="0" w:noHBand="0" w:noVBand="1" w:val="04A0"/>
      </w:tblPr>
      <w:tblGrid>
        <w:gridCol w:w="2880"/>
        <w:gridCol w:w="2880"/>
        <w:gridCol w:w="2880"/>
        <w:gridCol w:w="2880"/>
        <w:gridCol w:w="2880"/>
      </w:tblGrid>
      <w:tr>
        <w:trPr>
          <w:tblHeader w:val="true"/>
          <w:cantSplit/>
        </w:trPr>
        <w:tc>
          <w:tcPr>
            <w:tcW w:type="dxa" w:w="2880"/>
            <w:vAlign w:val="center"/>
            <w:shd w:fill="17365D"/>
          </w:tcPr>
          <w:p>
            <w:pPr>
              <w:jc w:val="center"/>
            </w:pPr>
            <w:r/>
            <w:r>
              <w:rPr>
                <w:rFonts w:ascii="Arial" w:hAnsi="Arial"/>
                <w:b/>
                <w:color w:val="FFFFFF"/>
                <w:sz w:val="16"/>
              </w:rPr>
              <w:t>Component</w:t>
            </w:r>
          </w:p>
        </w:tc>
        <w:tc>
          <w:tcPr>
            <w:tcW w:type="dxa" w:w="2880"/>
            <w:vAlign w:val="center"/>
            <w:shd w:fill="17365D"/>
          </w:tcPr>
          <w:p>
            <w:pPr>
              <w:jc w:val="center"/>
            </w:pPr>
            <w:r/>
            <w:r>
              <w:rPr>
                <w:rFonts w:ascii="Arial" w:hAnsi="Arial"/>
                <w:b/>
                <w:color w:val="FFFFFF"/>
                <w:sz w:val="16"/>
              </w:rPr>
              <w:t>Server / Name</w:t>
            </w:r>
          </w:p>
        </w:tc>
        <w:tc>
          <w:tcPr>
            <w:tcW w:type="dxa" w:w="2880"/>
            <w:vAlign w:val="center"/>
            <w:shd w:fill="17365D"/>
          </w:tcPr>
          <w:p>
            <w:pPr>
              <w:jc w:val="center"/>
            </w:pPr>
            <w:r/>
            <w:r>
              <w:rPr>
                <w:rFonts w:ascii="Arial" w:hAnsi="Arial"/>
                <w:b/>
                <w:color w:val="FFFFFF"/>
                <w:sz w:val="16"/>
              </w:rPr>
              <w:t>IP / Host</w:t>
            </w:r>
          </w:p>
        </w:tc>
        <w:tc>
          <w:tcPr>
            <w:tcW w:type="dxa" w:w="2880"/>
            <w:vAlign w:val="center"/>
            <w:shd w:fill="17365D"/>
          </w:tcPr>
          <w:p>
            <w:pPr>
              <w:jc w:val="center"/>
            </w:pPr>
            <w:r/>
            <w:r>
              <w:rPr>
                <w:rFonts w:ascii="Arial" w:hAnsi="Arial"/>
                <w:b/>
                <w:color w:val="FFFFFF"/>
                <w:sz w:val="16"/>
              </w:rPr>
              <w:t>Port</w:t>
            </w:r>
          </w:p>
        </w:tc>
        <w:tc>
          <w:tcPr>
            <w:tcW w:type="dxa" w:w="2880"/>
            <w:vAlign w:val="center"/>
            <w:shd w:fill="17365D"/>
          </w:tcPr>
          <w:p>
            <w:pPr>
              <w:jc w:val="center"/>
            </w:pPr>
            <w:r/>
            <w:r>
              <w:rPr>
                <w:rFonts w:ascii="Arial" w:hAnsi="Arial"/>
                <w:b/>
                <w:color w:val="FFFFFF"/>
                <w:sz w:val="16"/>
              </w:rPr>
              <w:t>Main Purpose</w:t>
            </w:r>
          </w:p>
        </w:tc>
      </w:tr>
      <w:tr>
        <w:trPr>
          <w:cantSplit/>
        </w:trPr>
        <w:tc>
          <w:tcPr>
            <w:tcW w:type="dxa" w:w="2880"/>
            <w:vAlign w:val="center"/>
          </w:tcPr>
          <w:p>
            <w:pPr>
              <w:jc w:val="left"/>
            </w:pPr>
            <w:r/>
            <w:r>
              <w:rPr>
                <w:rFonts w:ascii="Arial" w:hAnsi="Arial"/>
                <w:b w:val="0"/>
                <w:sz w:val="16"/>
              </w:rPr>
              <w:t>Email Server</w:t>
            </w:r>
          </w:p>
        </w:tc>
        <w:tc>
          <w:tcPr>
            <w:tcW w:type="dxa" w:w="2880"/>
            <w:vAlign w:val="center"/>
          </w:tcPr>
          <w:p>
            <w:pPr>
              <w:jc w:val="left"/>
            </w:pPr>
            <w:r/>
            <w:r>
              <w:rPr>
                <w:rFonts w:ascii="Arial" w:hAnsi="Arial"/>
                <w:b w:val="0"/>
                <w:sz w:val="16"/>
              </w:rPr>
              <w:t>EmailServer-Application</w:t>
            </w:r>
          </w:p>
        </w:tc>
        <w:tc>
          <w:tcPr>
            <w:tcW w:type="dxa" w:w="2880"/>
            <w:vAlign w:val="center"/>
          </w:tcPr>
          <w:p>
            <w:pPr>
              <w:jc w:val="left"/>
            </w:pPr>
            <w:r/>
            <w:r>
              <w:rPr>
                <w:rFonts w:ascii="Arial" w:hAnsi="Arial"/>
                <w:b w:val="0"/>
                <w:sz w:val="16"/>
              </w:rPr>
              <w:t>82.113.72.84</w:t>
            </w:r>
          </w:p>
        </w:tc>
        <w:tc>
          <w:tcPr>
            <w:tcW w:type="dxa" w:w="2880"/>
            <w:vAlign w:val="center"/>
          </w:tcPr>
          <w:p>
            <w:pPr>
              <w:jc w:val="left"/>
            </w:pPr>
            <w:r/>
            <w:r>
              <w:rPr>
                <w:rFonts w:ascii="Arial" w:hAnsi="Arial"/>
                <w:b w:val="0"/>
                <w:sz w:val="16"/>
              </w:rPr>
              <w:t>SSH 4204</w:t>
            </w:r>
          </w:p>
        </w:tc>
        <w:tc>
          <w:tcPr>
            <w:tcW w:type="dxa" w:w="2880"/>
            <w:vAlign w:val="center"/>
          </w:tcPr>
          <w:p>
            <w:pPr>
              <w:jc w:val="left"/>
            </w:pPr>
            <w:r/>
            <w:r>
              <w:rPr>
                <w:rFonts w:ascii="Arial" w:hAnsi="Arial"/>
                <w:b w:val="0"/>
                <w:sz w:val="16"/>
              </w:rPr>
              <w:t>Main application mail server</w:t>
            </w:r>
          </w:p>
        </w:tc>
      </w:tr>
      <w:tr>
        <w:trPr>
          <w:cantSplit/>
        </w:trPr>
        <w:tc>
          <w:tcPr>
            <w:tcW w:type="dxa" w:w="2880"/>
            <w:vAlign w:val="center"/>
            <w:shd w:fill="F4F6F8"/>
          </w:tcPr>
          <w:p>
            <w:pPr>
              <w:jc w:val="left"/>
            </w:pPr>
            <w:r/>
            <w:r>
              <w:rPr>
                <w:rFonts w:ascii="Arial" w:hAnsi="Arial"/>
                <w:b w:val="0"/>
                <w:sz w:val="16"/>
              </w:rPr>
              <w:t>Email Server</w:t>
            </w:r>
          </w:p>
        </w:tc>
        <w:tc>
          <w:tcPr>
            <w:tcW w:type="dxa" w:w="2880"/>
            <w:vAlign w:val="center"/>
            <w:shd w:fill="F4F6F8"/>
          </w:tcPr>
          <w:p>
            <w:pPr>
              <w:jc w:val="left"/>
            </w:pPr>
            <w:r/>
            <w:r>
              <w:rPr>
                <w:rFonts w:ascii="Arial" w:hAnsi="Arial"/>
                <w:b w:val="0"/>
                <w:sz w:val="16"/>
              </w:rPr>
              <w:t>EmailServer-Campaign</w:t>
            </w:r>
          </w:p>
        </w:tc>
        <w:tc>
          <w:tcPr>
            <w:tcW w:type="dxa" w:w="2880"/>
            <w:vAlign w:val="center"/>
            <w:shd w:fill="F4F6F8"/>
          </w:tcPr>
          <w:p>
            <w:pPr>
              <w:jc w:val="left"/>
            </w:pPr>
            <w:r/>
            <w:r>
              <w:rPr>
                <w:rFonts w:ascii="Arial" w:hAnsi="Arial"/>
                <w:b w:val="0"/>
                <w:sz w:val="16"/>
              </w:rPr>
              <w:t>82.113.72.80</w:t>
            </w:r>
          </w:p>
        </w:tc>
        <w:tc>
          <w:tcPr>
            <w:tcW w:type="dxa" w:w="2880"/>
            <w:vAlign w:val="center"/>
            <w:shd w:fill="F4F6F8"/>
          </w:tcPr>
          <w:p>
            <w:pPr>
              <w:jc w:val="left"/>
            </w:pPr>
            <w:r/>
            <w:r>
              <w:rPr>
                <w:rFonts w:ascii="Arial" w:hAnsi="Arial"/>
                <w:b w:val="0"/>
                <w:sz w:val="16"/>
              </w:rPr>
              <w:t>SSH 4204</w:t>
            </w:r>
          </w:p>
        </w:tc>
        <w:tc>
          <w:tcPr>
            <w:tcW w:type="dxa" w:w="2880"/>
            <w:vAlign w:val="center"/>
            <w:shd w:fill="F4F6F8"/>
          </w:tcPr>
          <w:p>
            <w:pPr>
              <w:jc w:val="left"/>
            </w:pPr>
            <w:r/>
            <w:r>
              <w:rPr>
                <w:rFonts w:ascii="Arial" w:hAnsi="Arial"/>
                <w:b w:val="0"/>
                <w:sz w:val="16"/>
              </w:rPr>
              <w:t>Campaign mail server</w:t>
            </w:r>
          </w:p>
        </w:tc>
      </w:tr>
      <w:tr>
        <w:trPr>
          <w:cantSplit/>
        </w:trPr>
        <w:tc>
          <w:tcPr>
            <w:tcW w:type="dxa" w:w="2880"/>
            <w:vAlign w:val="center"/>
          </w:tcPr>
          <w:p>
            <w:pPr>
              <w:jc w:val="left"/>
            </w:pPr>
            <w:r/>
            <w:r>
              <w:rPr>
                <w:rFonts w:ascii="Arial" w:hAnsi="Arial"/>
                <w:b w:val="0"/>
                <w:sz w:val="16"/>
              </w:rPr>
              <w:t>Remote Database</w:t>
            </w:r>
          </w:p>
        </w:tc>
        <w:tc>
          <w:tcPr>
            <w:tcW w:type="dxa" w:w="2880"/>
            <w:vAlign w:val="center"/>
          </w:tcPr>
          <w:p>
            <w:pPr>
              <w:jc w:val="left"/>
            </w:pPr>
            <w:r/>
            <w:r>
              <w:rPr>
                <w:rFonts w:ascii="Arial" w:hAnsi="Arial"/>
                <w:b w:val="0"/>
                <w:sz w:val="16"/>
              </w:rPr>
              <w:t>Main Email DB</w:t>
            </w:r>
          </w:p>
        </w:tc>
        <w:tc>
          <w:tcPr>
            <w:tcW w:type="dxa" w:w="2880"/>
            <w:vAlign w:val="center"/>
          </w:tcPr>
          <w:p>
            <w:pPr>
              <w:jc w:val="left"/>
            </w:pPr>
            <w:r/>
            <w:r>
              <w:rPr>
                <w:rFonts w:ascii="Arial" w:hAnsi="Arial"/>
                <w:b w:val="0"/>
                <w:sz w:val="16"/>
              </w:rPr>
              <w:t>10.180.0.84</w:t>
            </w:r>
          </w:p>
        </w:tc>
        <w:tc>
          <w:tcPr>
            <w:tcW w:type="dxa" w:w="2880"/>
            <w:vAlign w:val="center"/>
          </w:tcPr>
          <w:p>
            <w:pPr>
              <w:jc w:val="left"/>
            </w:pPr>
            <w:r/>
            <w:r>
              <w:rPr>
                <w:rFonts w:ascii="Arial" w:hAnsi="Arial"/>
                <w:b w:val="0"/>
                <w:sz w:val="16"/>
              </w:rPr>
              <w:t>MariaDB 3306</w:t>
            </w:r>
          </w:p>
        </w:tc>
        <w:tc>
          <w:tcPr>
            <w:tcW w:type="dxa" w:w="2880"/>
            <w:vAlign w:val="center"/>
          </w:tcPr>
          <w:p>
            <w:pPr>
              <w:jc w:val="left"/>
            </w:pPr>
            <w:r/>
            <w:r>
              <w:rPr>
                <w:rFonts w:ascii="Arial" w:hAnsi="Arial"/>
                <w:b w:val="0"/>
                <w:sz w:val="16"/>
              </w:rPr>
              <w:t>Main Email Management application database</w:t>
            </w:r>
          </w:p>
        </w:tc>
      </w:tr>
      <w:tr>
        <w:trPr>
          <w:cantSplit/>
        </w:trPr>
        <w:tc>
          <w:tcPr>
            <w:tcW w:type="dxa" w:w="2880"/>
            <w:vAlign w:val="center"/>
            <w:shd w:fill="F4F6F8"/>
          </w:tcPr>
          <w:p>
            <w:pPr>
              <w:jc w:val="left"/>
            </w:pPr>
            <w:r/>
            <w:r>
              <w:rPr>
                <w:rFonts w:ascii="Arial" w:hAnsi="Arial"/>
                <w:b w:val="0"/>
                <w:sz w:val="16"/>
              </w:rPr>
              <w:t>Remote Database</w:t>
            </w:r>
          </w:p>
        </w:tc>
        <w:tc>
          <w:tcPr>
            <w:tcW w:type="dxa" w:w="2880"/>
            <w:vAlign w:val="center"/>
            <w:shd w:fill="F4F6F8"/>
          </w:tcPr>
          <w:p>
            <w:pPr>
              <w:jc w:val="left"/>
            </w:pPr>
            <w:r/>
            <w:r>
              <w:rPr>
                <w:rFonts w:ascii="Arial" w:hAnsi="Arial"/>
                <w:b w:val="0"/>
                <w:sz w:val="16"/>
              </w:rPr>
              <w:t>Campaign DB</w:t>
            </w:r>
          </w:p>
        </w:tc>
        <w:tc>
          <w:tcPr>
            <w:tcW w:type="dxa" w:w="2880"/>
            <w:vAlign w:val="center"/>
            <w:shd w:fill="F4F6F8"/>
          </w:tcPr>
          <w:p>
            <w:pPr>
              <w:jc w:val="left"/>
            </w:pPr>
            <w:r/>
            <w:r>
              <w:rPr>
                <w:rFonts w:ascii="Arial" w:hAnsi="Arial"/>
                <w:b w:val="0"/>
                <w:sz w:val="16"/>
              </w:rPr>
              <w:t>10.180.0.203</w:t>
            </w:r>
          </w:p>
        </w:tc>
        <w:tc>
          <w:tcPr>
            <w:tcW w:type="dxa" w:w="2880"/>
            <w:vAlign w:val="center"/>
            <w:shd w:fill="F4F6F8"/>
          </w:tcPr>
          <w:p>
            <w:pPr>
              <w:jc w:val="left"/>
            </w:pPr>
            <w:r/>
            <w:r>
              <w:rPr>
                <w:rFonts w:ascii="Arial" w:hAnsi="Arial"/>
                <w:b w:val="0"/>
                <w:sz w:val="16"/>
              </w:rPr>
              <w:t>MariaDB 3306</w:t>
            </w:r>
          </w:p>
        </w:tc>
        <w:tc>
          <w:tcPr>
            <w:tcW w:type="dxa" w:w="2880"/>
            <w:vAlign w:val="center"/>
            <w:shd w:fill="F4F6F8"/>
          </w:tcPr>
          <w:p>
            <w:pPr>
              <w:jc w:val="left"/>
            </w:pPr>
            <w:r/>
            <w:r>
              <w:rPr>
                <w:rFonts w:ascii="Arial" w:hAnsi="Arial"/>
                <w:b w:val="0"/>
                <w:sz w:val="16"/>
              </w:rPr>
              <w:t>Campaign-focused email database</w:t>
            </w:r>
          </w:p>
        </w:tc>
      </w:tr>
      <w:tr>
        <w:trPr>
          <w:cantSplit/>
        </w:trPr>
        <w:tc>
          <w:tcPr>
            <w:tcW w:type="dxa" w:w="2880"/>
            <w:vAlign w:val="center"/>
          </w:tcPr>
          <w:p>
            <w:pPr>
              <w:jc w:val="left"/>
            </w:pPr>
            <w:r/>
            <w:r>
              <w:rPr>
                <w:rFonts w:ascii="Arial" w:hAnsi="Arial"/>
                <w:b w:val="0"/>
                <w:sz w:val="16"/>
              </w:rPr>
              <w:t>Application Backend</w:t>
            </w:r>
          </w:p>
        </w:tc>
        <w:tc>
          <w:tcPr>
            <w:tcW w:type="dxa" w:w="2880"/>
            <w:vAlign w:val="center"/>
          </w:tcPr>
          <w:p>
            <w:pPr>
              <w:jc w:val="left"/>
            </w:pPr>
            <w:r/>
            <w:r>
              <w:rPr>
                <w:rFonts w:ascii="Arial" w:hAnsi="Arial"/>
                <w:b w:val="0"/>
                <w:sz w:val="16"/>
              </w:rPr>
              <w:t>email-mgmt-api</w:t>
            </w:r>
          </w:p>
        </w:tc>
        <w:tc>
          <w:tcPr>
            <w:tcW w:type="dxa" w:w="2880"/>
            <w:vAlign w:val="center"/>
          </w:tcPr>
          <w:p>
            <w:pPr>
              <w:jc w:val="left"/>
            </w:pPr>
            <w:r/>
            <w:r>
              <w:rPr>
                <w:rFonts w:ascii="Arial" w:hAnsi="Arial"/>
                <w:b w:val="0"/>
                <w:sz w:val="16"/>
              </w:rPr>
              <w:t>server-management / port 5200</w:t>
            </w:r>
          </w:p>
        </w:tc>
        <w:tc>
          <w:tcPr>
            <w:tcW w:type="dxa" w:w="2880"/>
            <w:vAlign w:val="center"/>
          </w:tcPr>
          <w:p>
            <w:pPr>
              <w:jc w:val="left"/>
            </w:pPr>
            <w:r/>
            <w:r>
              <w:rPr>
                <w:rFonts w:ascii="Arial" w:hAnsi="Arial"/>
                <w:b w:val="0"/>
                <w:sz w:val="16"/>
              </w:rPr>
              <w:t>HTTP 5200</w:t>
            </w:r>
          </w:p>
        </w:tc>
        <w:tc>
          <w:tcPr>
            <w:tcW w:type="dxa" w:w="2880"/>
            <w:vAlign w:val="center"/>
          </w:tcPr>
          <w:p>
            <w:pPr>
              <w:jc w:val="left"/>
            </w:pPr>
            <w:r/>
            <w:r>
              <w:rPr>
                <w:rFonts w:ascii="Arial" w:hAnsi="Arial"/>
                <w:b w:val="0"/>
                <w:sz w:val="16"/>
              </w:rPr>
              <w:t>Email Management API/backend</w:t>
            </w:r>
          </w:p>
        </w:tc>
      </w:tr>
    </w:tbl>
    <w:p/>
    <w:p>
      <w:r>
        <w:rPr>
          <w:b/>
          <w:sz w:val="18"/>
        </w:rPr>
        <w:t xml:space="preserve">Database name: </w:t>
      </w:r>
      <w:r>
        <w:rPr>
          <w:sz w:val="18"/>
        </w:rPr>
        <w:t>worktual_email_campaign. The main DB has application/audit/user tables as well as mail data; the campaign DB is more campaign-focused.</w:t>
      </w:r>
    </w:p>
    <w:p>
      <w:pPr>
        <w:pStyle w:val="Heading1"/>
      </w:pPr>
      <w:r>
        <w:t>2. How the Agent Will Work</w:t>
      </w:r>
    </w:p>
    <w:p>
      <w:pPr>
        <w:jc w:val="center"/>
      </w:pPr>
      <w:r>
        <w:rPr>
          <w:b/>
          <w:color w:val="2F75B5"/>
          <w:sz w:val="22"/>
        </w:rPr>
        <w:t>Monitor -&gt; Detect problem -&gt; Investigate -&gt; Safe action or ask approval -&gt; Perform action -&gt; Recheck -&gt; Save audit log</w:t>
      </w:r>
    </w:p>
    <w:p>
      <w:pPr>
        <w:pStyle w:val="ListBullet"/>
        <w:spacing w:after="20"/>
      </w:pPr>
      <w:r>
        <w:rPr>
          <w:rFonts w:ascii="Arial" w:hAnsi="Arial"/>
          <w:sz w:val="18"/>
        </w:rPr>
        <w:t>Monitoring workers check mail services, mail queues, backend health, remote databases, disk, CPU, RAM and network.</w:t>
      </w:r>
    </w:p>
    <w:p>
      <w:pPr>
        <w:pStyle w:val="ListBullet"/>
        <w:spacing w:after="20"/>
      </w:pPr>
      <w:r>
        <w:rPr>
          <w:rFonts w:ascii="Arial" w:hAnsi="Arial"/>
          <w:sz w:val="18"/>
        </w:rPr>
        <w:t>The agent reads the latest email metrics, queue status and alerts.</w:t>
      </w:r>
    </w:p>
    <w:p>
      <w:pPr>
        <w:pStyle w:val="ListBullet"/>
        <w:spacing w:after="20"/>
      </w:pPr>
      <w:r>
        <w:rPr>
          <w:rFonts w:ascii="Arial" w:hAnsi="Arial"/>
          <w:sz w:val="18"/>
        </w:rPr>
        <w:t>The agent confirms the problem before taking any action.</w:t>
      </w:r>
    </w:p>
    <w:p>
      <w:pPr>
        <w:pStyle w:val="ListBullet"/>
        <w:spacing w:after="20"/>
      </w:pPr>
      <w:r>
        <w:rPr>
          <w:rFonts w:ascii="Arial" w:hAnsi="Arial"/>
          <w:sz w:val="18"/>
        </w:rPr>
        <w:t>Safe actions can run automatically only after the team approves the exact rules.</w:t>
      </w:r>
    </w:p>
    <w:p>
      <w:pPr>
        <w:pStyle w:val="ListBullet"/>
        <w:spacing w:after="20"/>
      </w:pPr>
      <w:r>
        <w:rPr>
          <w:rFonts w:ascii="Arial" w:hAnsi="Arial"/>
          <w:sz w:val="18"/>
        </w:rPr>
        <w:t>Controlled actions wait for human approval.</w:t>
      </w:r>
    </w:p>
    <w:p>
      <w:pPr>
        <w:pStyle w:val="ListBullet"/>
        <w:spacing w:after="20"/>
      </w:pPr>
      <w:r>
        <w:rPr>
          <w:rFonts w:ascii="Arial" w:hAnsi="Arial"/>
          <w:sz w:val="18"/>
        </w:rPr>
        <w:t>Reboot and shutdown are never done by the agent. Only an administrator can do them manually.</w:t>
      </w:r>
    </w:p>
    <w:p>
      <w:pPr>
        <w:pStyle w:val="ListBullet"/>
        <w:spacing w:after="20"/>
      </w:pPr>
      <w:r>
        <w:rPr>
          <w:rFonts w:ascii="Arial" w:hAnsi="Arial"/>
          <w:sz w:val="18"/>
        </w:rPr>
        <w:t>After every action, the agent checks mail service, queue, backend and database health again.</w:t>
      </w:r>
    </w:p>
    <w:p>
      <w:pPr>
        <w:pStyle w:val="ListBullet"/>
        <w:spacing w:after="20"/>
      </w:pPr>
      <w:r>
        <w:rPr>
          <w:rFonts w:ascii="Arial" w:hAnsi="Arial"/>
          <w:sz w:val="18"/>
        </w:rPr>
        <w:t>Every action is saved in MariaDB with time, server, reason, action and result.</w:t>
      </w:r>
    </w:p>
    <w:p>
      <w:pPr>
        <w:pStyle w:val="Heading1"/>
      </w:pPr>
      <w:r>
        <w:t>3. Possible Issues in Email Management</w:t>
      </w:r>
    </w:p>
    <w:tbl>
      <w:tblPr>
        <w:tblStyle w:val="TableGrid"/>
        <w:tblW w:type="auto" w:w="0"/>
        <w:jc w:val="center"/>
        <w:tblLayout w:type="autofit"/>
        <w:tblLook w:firstColumn="1" w:firstRow="1" w:lastColumn="0" w:lastRow="0" w:noHBand="0" w:noVBand="1" w:val="04A0"/>
      </w:tblPr>
      <w:tblGrid>
        <w:gridCol w:w="3600"/>
        <w:gridCol w:w="3600"/>
        <w:gridCol w:w="3600"/>
        <w:gridCol w:w="3600"/>
      </w:tblGrid>
      <w:tr>
        <w:trPr>
          <w:tblHeader w:val="true"/>
          <w:cantSplit/>
        </w:trPr>
        <w:tc>
          <w:tcPr>
            <w:tcW w:type="dxa" w:w="3600"/>
            <w:vAlign w:val="center"/>
            <w:shd w:fill="17365D"/>
          </w:tcPr>
          <w:p>
            <w:pPr>
              <w:jc w:val="center"/>
            </w:pPr>
            <w:r/>
            <w:r>
              <w:rPr>
                <w:rFonts w:ascii="Arial" w:hAnsi="Arial"/>
                <w:b/>
                <w:color w:val="FFFFFF"/>
                <w:sz w:val="15"/>
              </w:rPr>
              <w:t>Issue</w:t>
            </w:r>
          </w:p>
        </w:tc>
        <w:tc>
          <w:tcPr>
            <w:tcW w:type="dxa" w:w="3600"/>
            <w:vAlign w:val="center"/>
            <w:shd w:fill="17365D"/>
          </w:tcPr>
          <w:p>
            <w:pPr>
              <w:jc w:val="center"/>
            </w:pPr>
            <w:r/>
            <w:r>
              <w:rPr>
                <w:rFonts w:ascii="Arial" w:hAnsi="Arial"/>
                <w:b/>
                <w:color w:val="FFFFFF"/>
                <w:sz w:val="15"/>
              </w:rPr>
              <w:t>Simple Meaning</w:t>
            </w:r>
          </w:p>
        </w:tc>
        <w:tc>
          <w:tcPr>
            <w:tcW w:type="dxa" w:w="3600"/>
            <w:vAlign w:val="center"/>
            <w:shd w:fill="17365D"/>
          </w:tcPr>
          <w:p>
            <w:pPr>
              <w:jc w:val="center"/>
            </w:pPr>
            <w:r/>
            <w:r>
              <w:rPr>
                <w:rFonts w:ascii="Arial" w:hAnsi="Arial"/>
                <w:b/>
                <w:color w:val="FFFFFF"/>
                <w:sz w:val="15"/>
              </w:rPr>
              <w:t>Impact</w:t>
            </w:r>
          </w:p>
        </w:tc>
        <w:tc>
          <w:tcPr>
            <w:tcW w:type="dxa" w:w="3600"/>
            <w:vAlign w:val="center"/>
            <w:shd w:fill="17365D"/>
          </w:tcPr>
          <w:p>
            <w:pPr>
              <w:jc w:val="center"/>
            </w:pPr>
            <w:r/>
            <w:r>
              <w:rPr>
                <w:rFonts w:ascii="Arial" w:hAnsi="Arial"/>
                <w:b/>
                <w:color w:val="FFFFFF"/>
                <w:sz w:val="15"/>
              </w:rPr>
              <w:t>Agent Investigation</w:t>
            </w:r>
          </w:p>
        </w:tc>
      </w:tr>
      <w:tr>
        <w:trPr>
          <w:cantSplit/>
        </w:trPr>
        <w:tc>
          <w:tcPr>
            <w:tcW w:type="dxa" w:w="3600"/>
            <w:vAlign w:val="center"/>
          </w:tcPr>
          <w:p>
            <w:pPr>
              <w:jc w:val="left"/>
            </w:pPr>
            <w:r/>
            <w:r>
              <w:rPr>
                <w:rFonts w:ascii="Arial" w:hAnsi="Arial"/>
                <w:b w:val="0"/>
                <w:sz w:val="14"/>
              </w:rPr>
              <w:t>Email server not reachable</w:t>
            </w:r>
          </w:p>
        </w:tc>
        <w:tc>
          <w:tcPr>
            <w:tcW w:type="dxa" w:w="3600"/>
            <w:vAlign w:val="center"/>
          </w:tcPr>
          <w:p>
            <w:pPr>
              <w:jc w:val="left"/>
            </w:pPr>
            <w:r/>
            <w:r>
              <w:rPr>
                <w:rFonts w:ascii="Arial" w:hAnsi="Arial"/>
                <w:b w:val="0"/>
                <w:sz w:val="14"/>
              </w:rPr>
              <w:t>The mail server cannot be reached over network/SSH.</w:t>
            </w:r>
          </w:p>
        </w:tc>
        <w:tc>
          <w:tcPr>
            <w:tcW w:type="dxa" w:w="3600"/>
            <w:vAlign w:val="center"/>
          </w:tcPr>
          <w:p>
            <w:pPr>
              <w:jc w:val="left"/>
            </w:pPr>
            <w:r/>
            <w:r>
              <w:rPr>
                <w:rFonts w:ascii="Arial" w:hAnsi="Arial"/>
                <w:b w:val="0"/>
                <w:sz w:val="14"/>
              </w:rPr>
              <w:t>Sending, receiving or monitoring may stop.</w:t>
            </w:r>
          </w:p>
        </w:tc>
        <w:tc>
          <w:tcPr>
            <w:tcW w:type="dxa" w:w="3600"/>
            <w:vAlign w:val="center"/>
          </w:tcPr>
          <w:p>
            <w:pPr>
              <w:jc w:val="left"/>
            </w:pPr>
            <w:r/>
            <w:r>
              <w:rPr>
                <w:rFonts w:ascii="Arial" w:hAnsi="Arial"/>
                <w:b w:val="0"/>
                <w:sz w:val="14"/>
              </w:rPr>
              <w:t>Check network, SSH port, host reachability and last successful poll.</w:t>
            </w:r>
          </w:p>
        </w:tc>
      </w:tr>
      <w:tr>
        <w:trPr>
          <w:cantSplit/>
        </w:trPr>
        <w:tc>
          <w:tcPr>
            <w:tcW w:type="dxa" w:w="3600"/>
            <w:vAlign w:val="center"/>
            <w:shd w:fill="F4F6F8"/>
          </w:tcPr>
          <w:p>
            <w:pPr>
              <w:jc w:val="left"/>
            </w:pPr>
            <w:r/>
            <w:r>
              <w:rPr>
                <w:rFonts w:ascii="Arial" w:hAnsi="Arial"/>
                <w:b w:val="0"/>
                <w:sz w:val="14"/>
              </w:rPr>
              <w:t>Mail service stopped</w:t>
            </w:r>
          </w:p>
        </w:tc>
        <w:tc>
          <w:tcPr>
            <w:tcW w:type="dxa" w:w="3600"/>
            <w:vAlign w:val="center"/>
            <w:shd w:fill="F4F6F8"/>
          </w:tcPr>
          <w:p>
            <w:pPr>
              <w:jc w:val="left"/>
            </w:pPr>
            <w:r/>
            <w:r>
              <w:rPr>
                <w:rFonts w:ascii="Arial" w:hAnsi="Arial"/>
                <w:b w:val="0"/>
                <w:sz w:val="14"/>
              </w:rPr>
              <w:t>Postfix or another approved mail service is not running.</w:t>
            </w:r>
          </w:p>
        </w:tc>
        <w:tc>
          <w:tcPr>
            <w:tcW w:type="dxa" w:w="3600"/>
            <w:vAlign w:val="center"/>
            <w:shd w:fill="F4F6F8"/>
          </w:tcPr>
          <w:p>
            <w:pPr>
              <w:jc w:val="left"/>
            </w:pPr>
            <w:r/>
            <w:r>
              <w:rPr>
                <w:rFonts w:ascii="Arial" w:hAnsi="Arial"/>
                <w:b w:val="0"/>
                <w:sz w:val="14"/>
              </w:rPr>
              <w:t>Emails may stop sending or receiving.</w:t>
            </w:r>
          </w:p>
        </w:tc>
        <w:tc>
          <w:tcPr>
            <w:tcW w:type="dxa" w:w="3600"/>
            <w:vAlign w:val="center"/>
            <w:shd w:fill="F4F6F8"/>
          </w:tcPr>
          <w:p>
            <w:pPr>
              <w:jc w:val="left"/>
            </w:pPr>
            <w:r/>
            <w:r>
              <w:rPr>
                <w:rFonts w:ascii="Arial" w:hAnsi="Arial"/>
                <w:b w:val="0"/>
                <w:sz w:val="14"/>
              </w:rPr>
              <w:t>Check service status, expected ports and recent mail/system logs.</w:t>
            </w:r>
          </w:p>
        </w:tc>
      </w:tr>
      <w:tr>
        <w:trPr>
          <w:cantSplit/>
        </w:trPr>
        <w:tc>
          <w:tcPr>
            <w:tcW w:type="dxa" w:w="3600"/>
            <w:vAlign w:val="center"/>
          </w:tcPr>
          <w:p>
            <w:pPr>
              <w:jc w:val="left"/>
            </w:pPr>
            <w:r/>
            <w:r>
              <w:rPr>
                <w:rFonts w:ascii="Arial" w:hAnsi="Arial"/>
                <w:b w:val="0"/>
                <w:sz w:val="14"/>
              </w:rPr>
              <w:t>Mail queue growing</w:t>
            </w:r>
          </w:p>
        </w:tc>
        <w:tc>
          <w:tcPr>
            <w:tcW w:type="dxa" w:w="3600"/>
            <w:vAlign w:val="center"/>
          </w:tcPr>
          <w:p>
            <w:pPr>
              <w:jc w:val="left"/>
            </w:pPr>
            <w:r/>
            <w:r>
              <w:rPr>
                <w:rFonts w:ascii="Arial" w:hAnsi="Arial"/>
                <w:b w:val="0"/>
                <w:sz w:val="14"/>
              </w:rPr>
              <w:t>Too many emails are waiting in the queue.</w:t>
            </w:r>
          </w:p>
        </w:tc>
        <w:tc>
          <w:tcPr>
            <w:tcW w:type="dxa" w:w="3600"/>
            <w:vAlign w:val="center"/>
          </w:tcPr>
          <w:p>
            <w:pPr>
              <w:jc w:val="left"/>
            </w:pPr>
            <w:r/>
            <w:r>
              <w:rPr>
                <w:rFonts w:ascii="Arial" w:hAnsi="Arial"/>
                <w:b w:val="0"/>
                <w:sz w:val="14"/>
              </w:rPr>
              <w:t>Email delivery becomes delayed.</w:t>
            </w:r>
          </w:p>
        </w:tc>
        <w:tc>
          <w:tcPr>
            <w:tcW w:type="dxa" w:w="3600"/>
            <w:vAlign w:val="center"/>
          </w:tcPr>
          <w:p>
            <w:pPr>
              <w:jc w:val="left"/>
            </w:pPr>
            <w:r/>
            <w:r>
              <w:rPr>
                <w:rFonts w:ascii="Arial" w:hAnsi="Arial"/>
                <w:b w:val="0"/>
                <w:sz w:val="14"/>
              </w:rPr>
              <w:t>Check queue count, oldest queued message, destination errors, network and mail service health.</w:t>
            </w:r>
          </w:p>
        </w:tc>
      </w:tr>
      <w:tr>
        <w:trPr>
          <w:cantSplit/>
        </w:trPr>
        <w:tc>
          <w:tcPr>
            <w:tcW w:type="dxa" w:w="3600"/>
            <w:vAlign w:val="center"/>
            <w:shd w:fill="F4F6F8"/>
          </w:tcPr>
          <w:p>
            <w:pPr>
              <w:jc w:val="left"/>
            </w:pPr>
            <w:r/>
            <w:r>
              <w:rPr>
                <w:rFonts w:ascii="Arial" w:hAnsi="Arial"/>
                <w:b w:val="0"/>
                <w:sz w:val="14"/>
              </w:rPr>
              <w:t>Mail queue stuck / hanging</w:t>
            </w:r>
          </w:p>
        </w:tc>
        <w:tc>
          <w:tcPr>
            <w:tcW w:type="dxa" w:w="3600"/>
            <w:vAlign w:val="center"/>
            <w:shd w:fill="F4F6F8"/>
          </w:tcPr>
          <w:p>
            <w:pPr>
              <w:jc w:val="left"/>
            </w:pPr>
            <w:r/>
            <w:r>
              <w:rPr>
                <w:rFonts w:ascii="Arial" w:hAnsi="Arial"/>
                <w:b w:val="0"/>
                <w:sz w:val="14"/>
              </w:rPr>
              <w:t>Queued messages do not move for a long time.</w:t>
            </w:r>
          </w:p>
        </w:tc>
        <w:tc>
          <w:tcPr>
            <w:tcW w:type="dxa" w:w="3600"/>
            <w:vAlign w:val="center"/>
            <w:shd w:fill="F4F6F8"/>
          </w:tcPr>
          <w:p>
            <w:pPr>
              <w:jc w:val="left"/>
            </w:pPr>
            <w:r/>
            <w:r>
              <w:rPr>
                <w:rFonts w:ascii="Arial" w:hAnsi="Arial"/>
                <w:b w:val="0"/>
                <w:sz w:val="14"/>
              </w:rPr>
              <w:t>Campaign or application email delivery can stop.</w:t>
            </w:r>
          </w:p>
        </w:tc>
        <w:tc>
          <w:tcPr>
            <w:tcW w:type="dxa" w:w="3600"/>
            <w:vAlign w:val="center"/>
            <w:shd w:fill="F4F6F8"/>
          </w:tcPr>
          <w:p>
            <w:pPr>
              <w:jc w:val="left"/>
            </w:pPr>
            <w:r/>
            <w:r>
              <w:rPr>
                <w:rFonts w:ascii="Arial" w:hAnsi="Arial"/>
                <w:b w:val="0"/>
                <w:sz w:val="14"/>
              </w:rPr>
              <w:t>Check queue age, retry errors, destination response and service logs. Do not delete queue automatically.</w:t>
            </w:r>
          </w:p>
        </w:tc>
      </w:tr>
      <w:tr>
        <w:trPr>
          <w:cantSplit/>
        </w:trPr>
        <w:tc>
          <w:tcPr>
            <w:tcW w:type="dxa" w:w="3600"/>
            <w:vAlign w:val="center"/>
          </w:tcPr>
          <w:p>
            <w:pPr>
              <w:jc w:val="left"/>
            </w:pPr>
            <w:r/>
            <w:r>
              <w:rPr>
                <w:rFonts w:ascii="Arial" w:hAnsi="Arial"/>
                <w:b w:val="0"/>
                <w:sz w:val="14"/>
              </w:rPr>
              <w:t>Email delivery timeout</w:t>
            </w:r>
          </w:p>
        </w:tc>
        <w:tc>
          <w:tcPr>
            <w:tcW w:type="dxa" w:w="3600"/>
            <w:vAlign w:val="center"/>
          </w:tcPr>
          <w:p>
            <w:pPr>
              <w:jc w:val="left"/>
            </w:pPr>
            <w:r/>
            <w:r>
              <w:rPr>
                <w:rFonts w:ascii="Arial" w:hAnsi="Arial"/>
                <w:b w:val="0"/>
                <w:sz w:val="14"/>
              </w:rPr>
              <w:t>Remote mail server or service does not answer in time.</w:t>
            </w:r>
          </w:p>
        </w:tc>
        <w:tc>
          <w:tcPr>
            <w:tcW w:type="dxa" w:w="3600"/>
            <w:vAlign w:val="center"/>
          </w:tcPr>
          <w:p>
            <w:pPr>
              <w:jc w:val="left"/>
            </w:pPr>
            <w:r/>
            <w:r>
              <w:rPr>
                <w:rFonts w:ascii="Arial" w:hAnsi="Arial"/>
                <w:b w:val="0"/>
                <w:sz w:val="14"/>
              </w:rPr>
              <w:t>Messages remain queued or fail temporarily.</w:t>
            </w:r>
          </w:p>
        </w:tc>
        <w:tc>
          <w:tcPr>
            <w:tcW w:type="dxa" w:w="3600"/>
            <w:vAlign w:val="center"/>
          </w:tcPr>
          <w:p>
            <w:pPr>
              <w:jc w:val="left"/>
            </w:pPr>
            <w:r/>
            <w:r>
              <w:rPr>
                <w:rFonts w:ascii="Arial" w:hAnsi="Arial"/>
                <w:b w:val="0"/>
                <w:sz w:val="14"/>
              </w:rPr>
              <w:t>Check network, DNS, remote response, retry count and timeout logs.</w:t>
            </w:r>
          </w:p>
        </w:tc>
      </w:tr>
      <w:tr>
        <w:trPr>
          <w:cantSplit/>
        </w:trPr>
        <w:tc>
          <w:tcPr>
            <w:tcW w:type="dxa" w:w="3600"/>
            <w:vAlign w:val="center"/>
            <w:shd w:fill="F4F6F8"/>
          </w:tcPr>
          <w:p>
            <w:pPr>
              <w:jc w:val="left"/>
            </w:pPr>
            <w:r/>
            <w:r>
              <w:rPr>
                <w:rFonts w:ascii="Arial" w:hAnsi="Arial"/>
                <w:b w:val="0"/>
                <w:sz w:val="14"/>
              </w:rPr>
              <w:t>High bounce / failure rate</w:t>
            </w:r>
          </w:p>
        </w:tc>
        <w:tc>
          <w:tcPr>
            <w:tcW w:type="dxa" w:w="3600"/>
            <w:vAlign w:val="center"/>
            <w:shd w:fill="F4F6F8"/>
          </w:tcPr>
          <w:p>
            <w:pPr>
              <w:jc w:val="left"/>
            </w:pPr>
            <w:r/>
            <w:r>
              <w:rPr>
                <w:rFonts w:ascii="Arial" w:hAnsi="Arial"/>
                <w:b w:val="0"/>
                <w:sz w:val="14"/>
              </w:rPr>
              <w:t>Many outgoing messages are rejected or fail.</w:t>
            </w:r>
          </w:p>
        </w:tc>
        <w:tc>
          <w:tcPr>
            <w:tcW w:type="dxa" w:w="3600"/>
            <w:vAlign w:val="center"/>
            <w:shd w:fill="F4F6F8"/>
          </w:tcPr>
          <w:p>
            <w:pPr>
              <w:jc w:val="left"/>
            </w:pPr>
            <w:r/>
            <w:r>
              <w:rPr>
                <w:rFonts w:ascii="Arial" w:hAnsi="Arial"/>
                <w:b w:val="0"/>
                <w:sz w:val="14"/>
              </w:rPr>
              <w:t>Campaign effectiveness drops and sender reputation may be affected.</w:t>
            </w:r>
          </w:p>
        </w:tc>
        <w:tc>
          <w:tcPr>
            <w:tcW w:type="dxa" w:w="3600"/>
            <w:vAlign w:val="center"/>
            <w:shd w:fill="F4F6F8"/>
          </w:tcPr>
          <w:p>
            <w:pPr>
              <w:jc w:val="left"/>
            </w:pPr>
            <w:r/>
            <w:r>
              <w:rPr>
                <w:rFonts w:ascii="Arial" w:hAnsi="Arial"/>
                <w:b w:val="0"/>
                <w:sz w:val="14"/>
              </w:rPr>
              <w:t>Check failure codes, domains, block/reject reasons and recent campaign data.</w:t>
            </w:r>
          </w:p>
        </w:tc>
      </w:tr>
      <w:tr>
        <w:trPr>
          <w:cantSplit/>
        </w:trPr>
        <w:tc>
          <w:tcPr>
            <w:tcW w:type="dxa" w:w="3600"/>
            <w:vAlign w:val="center"/>
          </w:tcPr>
          <w:p>
            <w:pPr>
              <w:jc w:val="left"/>
            </w:pPr>
            <w:r/>
            <w:r>
              <w:rPr>
                <w:rFonts w:ascii="Arial" w:hAnsi="Arial"/>
                <w:b w:val="0"/>
                <w:sz w:val="14"/>
              </w:rPr>
              <w:t>SMTP connection failure</w:t>
            </w:r>
          </w:p>
        </w:tc>
        <w:tc>
          <w:tcPr>
            <w:tcW w:type="dxa" w:w="3600"/>
            <w:vAlign w:val="center"/>
          </w:tcPr>
          <w:p>
            <w:pPr>
              <w:jc w:val="left"/>
            </w:pPr>
            <w:r/>
            <w:r>
              <w:rPr>
                <w:rFonts w:ascii="Arial" w:hAnsi="Arial"/>
                <w:b w:val="0"/>
                <w:sz w:val="14"/>
              </w:rPr>
              <w:t>Email service cannot connect to an SMTP destination.</w:t>
            </w:r>
          </w:p>
        </w:tc>
        <w:tc>
          <w:tcPr>
            <w:tcW w:type="dxa" w:w="3600"/>
            <w:vAlign w:val="center"/>
          </w:tcPr>
          <w:p>
            <w:pPr>
              <w:jc w:val="left"/>
            </w:pPr>
            <w:r/>
            <w:r>
              <w:rPr>
                <w:rFonts w:ascii="Arial" w:hAnsi="Arial"/>
                <w:b w:val="0"/>
                <w:sz w:val="14"/>
              </w:rPr>
              <w:t>Messages cannot be delivered.</w:t>
            </w:r>
          </w:p>
        </w:tc>
        <w:tc>
          <w:tcPr>
            <w:tcW w:type="dxa" w:w="3600"/>
            <w:vAlign w:val="center"/>
          </w:tcPr>
          <w:p>
            <w:pPr>
              <w:jc w:val="left"/>
            </w:pPr>
            <w:r/>
            <w:r>
              <w:rPr>
                <w:rFonts w:ascii="Arial" w:hAnsi="Arial"/>
                <w:b w:val="0"/>
                <w:sz w:val="14"/>
              </w:rPr>
              <w:t>Check DNS, port, TLS connection, network and remote response.</w:t>
            </w:r>
          </w:p>
        </w:tc>
      </w:tr>
      <w:tr>
        <w:trPr>
          <w:cantSplit/>
        </w:trPr>
        <w:tc>
          <w:tcPr>
            <w:tcW w:type="dxa" w:w="3600"/>
            <w:vAlign w:val="center"/>
            <w:shd w:fill="F4F6F8"/>
          </w:tcPr>
          <w:p>
            <w:pPr>
              <w:jc w:val="left"/>
            </w:pPr>
            <w:r/>
            <w:r>
              <w:rPr>
                <w:rFonts w:ascii="Arial" w:hAnsi="Arial"/>
                <w:b w:val="0"/>
                <w:sz w:val="14"/>
              </w:rPr>
              <w:t>DNS problem</w:t>
            </w:r>
          </w:p>
        </w:tc>
        <w:tc>
          <w:tcPr>
            <w:tcW w:type="dxa" w:w="3600"/>
            <w:vAlign w:val="center"/>
            <w:shd w:fill="F4F6F8"/>
          </w:tcPr>
          <w:p>
            <w:pPr>
              <w:jc w:val="left"/>
            </w:pPr>
            <w:r/>
            <w:r>
              <w:rPr>
                <w:rFonts w:ascii="Arial" w:hAnsi="Arial"/>
                <w:b w:val="0"/>
                <w:sz w:val="14"/>
              </w:rPr>
              <w:t>Required mail DNS lookup fails or is slow.</w:t>
            </w:r>
          </w:p>
        </w:tc>
        <w:tc>
          <w:tcPr>
            <w:tcW w:type="dxa" w:w="3600"/>
            <w:vAlign w:val="center"/>
            <w:shd w:fill="F4F6F8"/>
          </w:tcPr>
          <w:p>
            <w:pPr>
              <w:jc w:val="left"/>
            </w:pPr>
            <w:r/>
            <w:r>
              <w:rPr>
                <w:rFonts w:ascii="Arial" w:hAnsi="Arial"/>
                <w:b w:val="0"/>
                <w:sz w:val="14"/>
              </w:rPr>
              <w:t>Mail routing or delivery can fail.</w:t>
            </w:r>
          </w:p>
        </w:tc>
        <w:tc>
          <w:tcPr>
            <w:tcW w:type="dxa" w:w="3600"/>
            <w:vAlign w:val="center"/>
            <w:shd w:fill="F4F6F8"/>
          </w:tcPr>
          <w:p>
            <w:pPr>
              <w:jc w:val="left"/>
            </w:pPr>
            <w:r/>
            <w:r>
              <w:rPr>
                <w:rFonts w:ascii="Arial" w:hAnsi="Arial"/>
                <w:b w:val="0"/>
                <w:sz w:val="14"/>
              </w:rPr>
              <w:t>Check DNS resolution and lookup timeout. Alert if repeated.</w:t>
            </w:r>
          </w:p>
        </w:tc>
      </w:tr>
      <w:tr>
        <w:trPr>
          <w:cantSplit/>
        </w:trPr>
        <w:tc>
          <w:tcPr>
            <w:tcW w:type="dxa" w:w="3600"/>
            <w:vAlign w:val="center"/>
          </w:tcPr>
          <w:p>
            <w:pPr>
              <w:jc w:val="left"/>
            </w:pPr>
            <w:r/>
            <w:r>
              <w:rPr>
                <w:rFonts w:ascii="Arial" w:hAnsi="Arial"/>
                <w:b w:val="0"/>
                <w:sz w:val="14"/>
              </w:rPr>
              <w:t>TLS / certificate issue</w:t>
            </w:r>
          </w:p>
        </w:tc>
        <w:tc>
          <w:tcPr>
            <w:tcW w:type="dxa" w:w="3600"/>
            <w:vAlign w:val="center"/>
          </w:tcPr>
          <w:p>
            <w:pPr>
              <w:jc w:val="left"/>
            </w:pPr>
            <w:r/>
            <w:r>
              <w:rPr>
                <w:rFonts w:ascii="Arial" w:hAnsi="Arial"/>
                <w:b w:val="0"/>
                <w:sz w:val="14"/>
              </w:rPr>
              <w:t>Secure mail connection fails because of certificate/TLS problem.</w:t>
            </w:r>
          </w:p>
        </w:tc>
        <w:tc>
          <w:tcPr>
            <w:tcW w:type="dxa" w:w="3600"/>
            <w:vAlign w:val="center"/>
          </w:tcPr>
          <w:p>
            <w:pPr>
              <w:jc w:val="left"/>
            </w:pPr>
            <w:r/>
            <w:r>
              <w:rPr>
                <w:rFonts w:ascii="Arial" w:hAnsi="Arial"/>
                <w:b w:val="0"/>
                <w:sz w:val="14"/>
              </w:rPr>
              <w:t>Some mail delivery or connections may fail.</w:t>
            </w:r>
          </w:p>
        </w:tc>
        <w:tc>
          <w:tcPr>
            <w:tcW w:type="dxa" w:w="3600"/>
            <w:vAlign w:val="center"/>
          </w:tcPr>
          <w:p>
            <w:pPr>
              <w:jc w:val="left"/>
            </w:pPr>
            <w:r/>
            <w:r>
              <w:rPr>
                <w:rFonts w:ascii="Arial" w:hAnsi="Arial"/>
                <w:b w:val="0"/>
                <w:sz w:val="14"/>
              </w:rPr>
              <w:t>Check certificate validity, expiry and TLS error logs.</w:t>
            </w:r>
          </w:p>
        </w:tc>
      </w:tr>
      <w:tr>
        <w:trPr>
          <w:cantSplit/>
        </w:trPr>
        <w:tc>
          <w:tcPr>
            <w:tcW w:type="dxa" w:w="3600"/>
            <w:vAlign w:val="center"/>
            <w:shd w:fill="F4F6F8"/>
          </w:tcPr>
          <w:p>
            <w:pPr>
              <w:jc w:val="left"/>
            </w:pPr>
            <w:r/>
            <w:r>
              <w:rPr>
                <w:rFonts w:ascii="Arial" w:hAnsi="Arial"/>
                <w:b w:val="0"/>
                <w:sz w:val="14"/>
              </w:rPr>
              <w:t>Authentication failure</w:t>
            </w:r>
          </w:p>
        </w:tc>
        <w:tc>
          <w:tcPr>
            <w:tcW w:type="dxa" w:w="3600"/>
            <w:vAlign w:val="center"/>
            <w:shd w:fill="F4F6F8"/>
          </w:tcPr>
          <w:p>
            <w:pPr>
              <w:jc w:val="left"/>
            </w:pPr>
            <w:r/>
            <w:r>
              <w:rPr>
                <w:rFonts w:ascii="Arial" w:hAnsi="Arial"/>
                <w:b w:val="0"/>
                <w:sz w:val="14"/>
              </w:rPr>
              <w:t>Mail or backend authentication is rejected.</w:t>
            </w:r>
          </w:p>
        </w:tc>
        <w:tc>
          <w:tcPr>
            <w:tcW w:type="dxa" w:w="3600"/>
            <w:vAlign w:val="center"/>
            <w:shd w:fill="F4F6F8"/>
          </w:tcPr>
          <w:p>
            <w:pPr>
              <w:jc w:val="left"/>
            </w:pPr>
            <w:r/>
            <w:r>
              <w:rPr>
                <w:rFonts w:ascii="Arial" w:hAnsi="Arial"/>
                <w:b w:val="0"/>
                <w:sz w:val="14"/>
              </w:rPr>
              <w:t>Sending or application connection may fail.</w:t>
            </w:r>
          </w:p>
        </w:tc>
        <w:tc>
          <w:tcPr>
            <w:tcW w:type="dxa" w:w="3600"/>
            <w:vAlign w:val="center"/>
            <w:shd w:fill="F4F6F8"/>
          </w:tcPr>
          <w:p>
            <w:pPr>
              <w:jc w:val="left"/>
            </w:pPr>
            <w:r/>
            <w:r>
              <w:rPr>
                <w:rFonts w:ascii="Arial" w:hAnsi="Arial"/>
                <w:b w:val="0"/>
                <w:sz w:val="14"/>
              </w:rPr>
              <w:t>Check account/credential reference and authentication error. Do not change credentials automatically.</w:t>
            </w:r>
          </w:p>
        </w:tc>
      </w:tr>
      <w:tr>
        <w:trPr>
          <w:cantSplit/>
        </w:trPr>
        <w:tc>
          <w:tcPr>
            <w:tcW w:type="dxa" w:w="3600"/>
            <w:vAlign w:val="center"/>
          </w:tcPr>
          <w:p>
            <w:pPr>
              <w:jc w:val="left"/>
            </w:pPr>
            <w:r/>
            <w:r>
              <w:rPr>
                <w:rFonts w:ascii="Arial" w:hAnsi="Arial"/>
                <w:b w:val="0"/>
                <w:sz w:val="14"/>
              </w:rPr>
              <w:t>IP/domain blocked or blacklisted</w:t>
            </w:r>
          </w:p>
        </w:tc>
        <w:tc>
          <w:tcPr>
            <w:tcW w:type="dxa" w:w="3600"/>
            <w:vAlign w:val="center"/>
          </w:tcPr>
          <w:p>
            <w:pPr>
              <w:jc w:val="left"/>
            </w:pPr>
            <w:r/>
            <w:r>
              <w:rPr>
                <w:rFonts w:ascii="Arial" w:hAnsi="Arial"/>
                <w:b w:val="0"/>
                <w:sz w:val="14"/>
              </w:rPr>
              <w:t>Remote providers reject mail from a sender IP/domain.</w:t>
            </w:r>
          </w:p>
        </w:tc>
        <w:tc>
          <w:tcPr>
            <w:tcW w:type="dxa" w:w="3600"/>
            <w:vAlign w:val="center"/>
          </w:tcPr>
          <w:p>
            <w:pPr>
              <w:jc w:val="left"/>
            </w:pPr>
            <w:r/>
            <w:r>
              <w:rPr>
                <w:rFonts w:ascii="Arial" w:hAnsi="Arial"/>
                <w:b w:val="0"/>
                <w:sz w:val="14"/>
              </w:rPr>
              <w:t>Large number of emails may fail.</w:t>
            </w:r>
          </w:p>
        </w:tc>
        <w:tc>
          <w:tcPr>
            <w:tcW w:type="dxa" w:w="3600"/>
            <w:vAlign w:val="center"/>
          </w:tcPr>
          <w:p>
            <w:pPr>
              <w:jc w:val="left"/>
            </w:pPr>
            <w:r/>
            <w:r>
              <w:rPr>
                <w:rFonts w:ascii="Arial" w:hAnsi="Arial"/>
                <w:b w:val="0"/>
                <w:sz w:val="14"/>
              </w:rPr>
              <w:t>Detect rejection patterns and alert with affected IP/domain and error code.</w:t>
            </w:r>
          </w:p>
        </w:tc>
      </w:tr>
      <w:tr>
        <w:trPr>
          <w:cantSplit/>
        </w:trPr>
        <w:tc>
          <w:tcPr>
            <w:tcW w:type="dxa" w:w="3600"/>
            <w:vAlign w:val="center"/>
            <w:shd w:fill="F4F6F8"/>
          </w:tcPr>
          <w:p>
            <w:pPr>
              <w:jc w:val="left"/>
            </w:pPr>
            <w:r/>
            <w:r>
              <w:rPr>
                <w:rFonts w:ascii="Arial" w:hAnsi="Arial"/>
                <w:b w:val="0"/>
                <w:sz w:val="14"/>
              </w:rPr>
              <w:t>Spam/policy block</w:t>
            </w:r>
          </w:p>
        </w:tc>
        <w:tc>
          <w:tcPr>
            <w:tcW w:type="dxa" w:w="3600"/>
            <w:vAlign w:val="center"/>
            <w:shd w:fill="F4F6F8"/>
          </w:tcPr>
          <w:p>
            <w:pPr>
              <w:jc w:val="left"/>
            </w:pPr>
            <w:r/>
            <w:r>
              <w:rPr>
                <w:rFonts w:ascii="Arial" w:hAnsi="Arial"/>
                <w:b w:val="0"/>
                <w:sz w:val="14"/>
              </w:rPr>
              <w:t>Messages are blocked by configured policy or spam rules.</w:t>
            </w:r>
          </w:p>
        </w:tc>
        <w:tc>
          <w:tcPr>
            <w:tcW w:type="dxa" w:w="3600"/>
            <w:vAlign w:val="center"/>
            <w:shd w:fill="F4F6F8"/>
          </w:tcPr>
          <w:p>
            <w:pPr>
              <w:jc w:val="left"/>
            </w:pPr>
            <w:r/>
            <w:r>
              <w:rPr>
                <w:rFonts w:ascii="Arial" w:hAnsi="Arial"/>
                <w:b w:val="0"/>
                <w:sz w:val="14"/>
              </w:rPr>
              <w:t>Some mail is intentionally or incorrectly blocked.</w:t>
            </w:r>
          </w:p>
        </w:tc>
        <w:tc>
          <w:tcPr>
            <w:tcW w:type="dxa" w:w="3600"/>
            <w:vAlign w:val="center"/>
            <w:shd w:fill="F4F6F8"/>
          </w:tcPr>
          <w:p>
            <w:pPr>
              <w:jc w:val="left"/>
            </w:pPr>
            <w:r/>
            <w:r>
              <w:rPr>
                <w:rFonts w:ascii="Arial" w:hAnsi="Arial"/>
                <w:b w:val="0"/>
                <w:sz w:val="14"/>
              </w:rPr>
              <w:t>Check policy blocklist/quarantine records and reason. Do not remove block automatically.</w:t>
            </w:r>
          </w:p>
        </w:tc>
      </w:tr>
      <w:tr>
        <w:trPr>
          <w:cantSplit/>
        </w:trPr>
        <w:tc>
          <w:tcPr>
            <w:tcW w:type="dxa" w:w="3600"/>
            <w:vAlign w:val="center"/>
          </w:tcPr>
          <w:p>
            <w:pPr>
              <w:jc w:val="left"/>
            </w:pPr>
            <w:r/>
            <w:r>
              <w:rPr>
                <w:rFonts w:ascii="Arial" w:hAnsi="Arial"/>
                <w:b w:val="0"/>
                <w:sz w:val="14"/>
              </w:rPr>
              <w:t>Campaign queue delayed</w:t>
            </w:r>
          </w:p>
        </w:tc>
        <w:tc>
          <w:tcPr>
            <w:tcW w:type="dxa" w:w="3600"/>
            <w:vAlign w:val="center"/>
          </w:tcPr>
          <w:p>
            <w:pPr>
              <w:jc w:val="left"/>
            </w:pPr>
            <w:r/>
            <w:r>
              <w:rPr>
                <w:rFonts w:ascii="Arial" w:hAnsi="Arial"/>
                <w:b w:val="0"/>
                <w:sz w:val="14"/>
              </w:rPr>
              <w:t>Campaign emails remain waiting too long.</w:t>
            </w:r>
          </w:p>
        </w:tc>
        <w:tc>
          <w:tcPr>
            <w:tcW w:type="dxa" w:w="3600"/>
            <w:vAlign w:val="center"/>
          </w:tcPr>
          <w:p>
            <w:pPr>
              <w:jc w:val="left"/>
            </w:pPr>
            <w:r/>
            <w:r>
              <w:rPr>
                <w:rFonts w:ascii="Arial" w:hAnsi="Arial"/>
                <w:b w:val="0"/>
                <w:sz w:val="14"/>
              </w:rPr>
              <w:t>Campaign completes late.</w:t>
            </w:r>
          </w:p>
        </w:tc>
        <w:tc>
          <w:tcPr>
            <w:tcW w:type="dxa" w:w="3600"/>
            <w:vAlign w:val="center"/>
          </w:tcPr>
          <w:p>
            <w:pPr>
              <w:jc w:val="left"/>
            </w:pPr>
            <w:r/>
            <w:r>
              <w:rPr>
                <w:rFonts w:ascii="Arial" w:hAnsi="Arial"/>
                <w:b w:val="0"/>
                <w:sz w:val="14"/>
              </w:rPr>
              <w:t>Check campaign queue size, worker/service health, DB, mail server and delivery rate.</w:t>
            </w:r>
          </w:p>
        </w:tc>
      </w:tr>
      <w:tr>
        <w:trPr>
          <w:cantSplit/>
        </w:trPr>
        <w:tc>
          <w:tcPr>
            <w:tcW w:type="dxa" w:w="3600"/>
            <w:vAlign w:val="center"/>
            <w:shd w:fill="F4F6F8"/>
          </w:tcPr>
          <w:p>
            <w:pPr>
              <w:jc w:val="left"/>
            </w:pPr>
            <w:r/>
            <w:r>
              <w:rPr>
                <w:rFonts w:ascii="Arial" w:hAnsi="Arial"/>
                <w:b w:val="0"/>
                <w:sz w:val="14"/>
              </w:rPr>
              <w:t>Campaign worker/process stopped</w:t>
            </w:r>
          </w:p>
        </w:tc>
        <w:tc>
          <w:tcPr>
            <w:tcW w:type="dxa" w:w="3600"/>
            <w:vAlign w:val="center"/>
            <w:shd w:fill="F4F6F8"/>
          </w:tcPr>
          <w:p>
            <w:pPr>
              <w:jc w:val="left"/>
            </w:pPr>
            <w:r/>
            <w:r>
              <w:rPr>
                <w:rFonts w:ascii="Arial" w:hAnsi="Arial"/>
                <w:b w:val="0"/>
                <w:sz w:val="14"/>
              </w:rPr>
              <w:t>Campaign sending process is down.</w:t>
            </w:r>
          </w:p>
        </w:tc>
        <w:tc>
          <w:tcPr>
            <w:tcW w:type="dxa" w:w="3600"/>
            <w:vAlign w:val="center"/>
            <w:shd w:fill="F4F6F8"/>
          </w:tcPr>
          <w:p>
            <w:pPr>
              <w:jc w:val="left"/>
            </w:pPr>
            <w:r/>
            <w:r>
              <w:rPr>
                <w:rFonts w:ascii="Arial" w:hAnsi="Arial"/>
                <w:b w:val="0"/>
                <w:sz w:val="14"/>
              </w:rPr>
              <w:t>Campaign messages stop moving.</w:t>
            </w:r>
          </w:p>
        </w:tc>
        <w:tc>
          <w:tcPr>
            <w:tcW w:type="dxa" w:w="3600"/>
            <w:vAlign w:val="center"/>
            <w:shd w:fill="F4F6F8"/>
          </w:tcPr>
          <w:p>
            <w:pPr>
              <w:jc w:val="left"/>
            </w:pPr>
            <w:r/>
            <w:r>
              <w:rPr>
                <w:rFonts w:ascii="Arial" w:hAnsi="Arial"/>
                <w:b w:val="0"/>
                <w:sz w:val="14"/>
              </w:rPr>
              <w:t>Check approved process/service, logs and queue growth.</w:t>
            </w:r>
          </w:p>
        </w:tc>
      </w:tr>
      <w:tr>
        <w:trPr>
          <w:cantSplit/>
        </w:trPr>
        <w:tc>
          <w:tcPr>
            <w:tcW w:type="dxa" w:w="3600"/>
            <w:vAlign w:val="center"/>
          </w:tcPr>
          <w:p>
            <w:pPr>
              <w:jc w:val="left"/>
            </w:pPr>
            <w:r/>
            <w:r>
              <w:rPr>
                <w:rFonts w:ascii="Arial" w:hAnsi="Arial"/>
                <w:b w:val="0"/>
                <w:sz w:val="14"/>
              </w:rPr>
              <w:t>Duplicate sending risk</w:t>
            </w:r>
          </w:p>
        </w:tc>
        <w:tc>
          <w:tcPr>
            <w:tcW w:type="dxa" w:w="3600"/>
            <w:vAlign w:val="center"/>
          </w:tcPr>
          <w:p>
            <w:pPr>
              <w:jc w:val="left"/>
            </w:pPr>
            <w:r/>
            <w:r>
              <w:rPr>
                <w:rFonts w:ascii="Arial" w:hAnsi="Arial"/>
                <w:b w:val="0"/>
                <w:sz w:val="14"/>
              </w:rPr>
              <w:t>Same campaign/job appears to be retried more than expected.</w:t>
            </w:r>
          </w:p>
        </w:tc>
        <w:tc>
          <w:tcPr>
            <w:tcW w:type="dxa" w:w="3600"/>
            <w:vAlign w:val="center"/>
          </w:tcPr>
          <w:p>
            <w:pPr>
              <w:jc w:val="left"/>
            </w:pPr>
            <w:r/>
            <w:r>
              <w:rPr>
                <w:rFonts w:ascii="Arial" w:hAnsi="Arial"/>
                <w:b w:val="0"/>
                <w:sz w:val="14"/>
              </w:rPr>
              <w:t>Users may receive duplicate emails.</w:t>
            </w:r>
          </w:p>
        </w:tc>
        <w:tc>
          <w:tcPr>
            <w:tcW w:type="dxa" w:w="3600"/>
            <w:vAlign w:val="center"/>
          </w:tcPr>
          <w:p>
            <w:pPr>
              <w:jc w:val="left"/>
            </w:pPr>
            <w:r/>
            <w:r>
              <w:rPr>
                <w:rFonts w:ascii="Arial" w:hAnsi="Arial"/>
                <w:b w:val="0"/>
                <w:sz w:val="14"/>
              </w:rPr>
              <w:t>Check message/job ID, previous delivery state and queue before any retry.</w:t>
            </w:r>
          </w:p>
        </w:tc>
      </w:tr>
      <w:tr>
        <w:trPr>
          <w:cantSplit/>
        </w:trPr>
        <w:tc>
          <w:tcPr>
            <w:tcW w:type="dxa" w:w="3600"/>
            <w:vAlign w:val="center"/>
            <w:shd w:fill="F4F6F8"/>
          </w:tcPr>
          <w:p>
            <w:pPr>
              <w:jc w:val="left"/>
            </w:pPr>
            <w:r/>
            <w:r>
              <w:rPr>
                <w:rFonts w:ascii="Arial" w:hAnsi="Arial"/>
                <w:b w:val="0"/>
                <w:sz w:val="14"/>
              </w:rPr>
              <w:t>Remote DB not reachable</w:t>
            </w:r>
          </w:p>
        </w:tc>
        <w:tc>
          <w:tcPr>
            <w:tcW w:type="dxa" w:w="3600"/>
            <w:vAlign w:val="center"/>
            <w:shd w:fill="F4F6F8"/>
          </w:tcPr>
          <w:p>
            <w:pPr>
              <w:jc w:val="left"/>
            </w:pPr>
            <w:r/>
            <w:r>
              <w:rPr>
                <w:rFonts w:ascii="Arial" w:hAnsi="Arial"/>
                <w:b w:val="0"/>
                <w:sz w:val="14"/>
              </w:rPr>
              <w:t>Email backend cannot connect to 10.180.0.84 or 10.180.0.203.</w:t>
            </w:r>
          </w:p>
        </w:tc>
        <w:tc>
          <w:tcPr>
            <w:tcW w:type="dxa" w:w="3600"/>
            <w:vAlign w:val="center"/>
            <w:shd w:fill="F4F6F8"/>
          </w:tcPr>
          <w:p>
            <w:pPr>
              <w:jc w:val="left"/>
            </w:pPr>
            <w:r/>
            <w:r>
              <w:rPr>
                <w:rFonts w:ascii="Arial" w:hAnsi="Arial"/>
                <w:b w:val="0"/>
                <w:sz w:val="14"/>
              </w:rPr>
              <w:t>Email dashboard, queue or campaign operations may fail.</w:t>
            </w:r>
          </w:p>
        </w:tc>
        <w:tc>
          <w:tcPr>
            <w:tcW w:type="dxa" w:w="3600"/>
            <w:vAlign w:val="center"/>
            <w:shd w:fill="F4F6F8"/>
          </w:tcPr>
          <w:p>
            <w:pPr>
              <w:jc w:val="left"/>
            </w:pPr>
            <w:r/>
            <w:r>
              <w:rPr>
                <w:rFonts w:ascii="Arial" w:hAnsi="Arial"/>
                <w:b w:val="0"/>
                <w:sz w:val="14"/>
              </w:rPr>
              <w:t>Check DB host, port 3306, network and DB service health.</w:t>
            </w:r>
          </w:p>
        </w:tc>
      </w:tr>
      <w:tr>
        <w:trPr>
          <w:cantSplit/>
        </w:trPr>
        <w:tc>
          <w:tcPr>
            <w:tcW w:type="dxa" w:w="3600"/>
            <w:vAlign w:val="center"/>
          </w:tcPr>
          <w:p>
            <w:pPr>
              <w:jc w:val="left"/>
            </w:pPr>
            <w:r/>
            <w:r>
              <w:rPr>
                <w:rFonts w:ascii="Arial" w:hAnsi="Arial"/>
                <w:b w:val="0"/>
                <w:sz w:val="14"/>
              </w:rPr>
              <w:t>DB connection pool full</w:t>
            </w:r>
          </w:p>
        </w:tc>
        <w:tc>
          <w:tcPr>
            <w:tcW w:type="dxa" w:w="3600"/>
            <w:vAlign w:val="center"/>
          </w:tcPr>
          <w:p>
            <w:pPr>
              <w:jc w:val="left"/>
            </w:pPr>
            <w:r/>
            <w:r>
              <w:rPr>
                <w:rFonts w:ascii="Arial" w:hAnsi="Arial"/>
                <w:b w:val="0"/>
                <w:sz w:val="14"/>
              </w:rPr>
              <w:t>Backend uses all available DB connections.</w:t>
            </w:r>
          </w:p>
        </w:tc>
        <w:tc>
          <w:tcPr>
            <w:tcW w:type="dxa" w:w="3600"/>
            <w:vAlign w:val="center"/>
          </w:tcPr>
          <w:p>
            <w:pPr>
              <w:jc w:val="left"/>
            </w:pPr>
            <w:r/>
            <w:r>
              <w:rPr>
                <w:rFonts w:ascii="Arial" w:hAnsi="Arial"/>
                <w:b w:val="0"/>
                <w:sz w:val="14"/>
              </w:rPr>
              <w:t>API becomes slow or returns errors.</w:t>
            </w:r>
          </w:p>
        </w:tc>
        <w:tc>
          <w:tcPr>
            <w:tcW w:type="dxa" w:w="3600"/>
            <w:vAlign w:val="center"/>
          </w:tcPr>
          <w:p>
            <w:pPr>
              <w:jc w:val="left"/>
            </w:pPr>
            <w:r/>
            <w:r>
              <w:rPr>
                <w:rFonts w:ascii="Arial" w:hAnsi="Arial"/>
                <w:b w:val="0"/>
                <w:sz w:val="14"/>
              </w:rPr>
              <w:t>Check active connections, pool usage, DB load and long queries.</w:t>
            </w:r>
          </w:p>
        </w:tc>
      </w:tr>
      <w:tr>
        <w:trPr>
          <w:cantSplit/>
        </w:trPr>
        <w:tc>
          <w:tcPr>
            <w:tcW w:type="dxa" w:w="3600"/>
            <w:vAlign w:val="center"/>
            <w:shd w:fill="F4F6F8"/>
          </w:tcPr>
          <w:p>
            <w:pPr>
              <w:jc w:val="left"/>
            </w:pPr>
            <w:r/>
            <w:r>
              <w:rPr>
                <w:rFonts w:ascii="Arial" w:hAnsi="Arial"/>
                <w:b w:val="0"/>
                <w:sz w:val="14"/>
              </w:rPr>
              <w:t>Database service stopped</w:t>
            </w:r>
          </w:p>
        </w:tc>
        <w:tc>
          <w:tcPr>
            <w:tcW w:type="dxa" w:w="3600"/>
            <w:vAlign w:val="center"/>
            <w:shd w:fill="F4F6F8"/>
          </w:tcPr>
          <w:p>
            <w:pPr>
              <w:jc w:val="left"/>
            </w:pPr>
            <w:r/>
            <w:r>
              <w:rPr>
                <w:rFonts w:ascii="Arial" w:hAnsi="Arial"/>
                <w:b w:val="0"/>
                <w:sz w:val="14"/>
              </w:rPr>
              <w:t>Remote MariaDB service is down.</w:t>
            </w:r>
          </w:p>
        </w:tc>
        <w:tc>
          <w:tcPr>
            <w:tcW w:type="dxa" w:w="3600"/>
            <w:vAlign w:val="center"/>
            <w:shd w:fill="F4F6F8"/>
          </w:tcPr>
          <w:p>
            <w:pPr>
              <w:jc w:val="left"/>
            </w:pPr>
            <w:r/>
            <w:r>
              <w:rPr>
                <w:rFonts w:ascii="Arial" w:hAnsi="Arial"/>
                <w:b w:val="0"/>
                <w:sz w:val="14"/>
              </w:rPr>
              <w:t>Email application cannot read/write data.</w:t>
            </w:r>
          </w:p>
        </w:tc>
        <w:tc>
          <w:tcPr>
            <w:tcW w:type="dxa" w:w="3600"/>
            <w:vAlign w:val="center"/>
            <w:shd w:fill="F4F6F8"/>
          </w:tcPr>
          <w:p>
            <w:pPr>
              <w:jc w:val="left"/>
            </w:pPr>
            <w:r/>
            <w:r>
              <w:rPr>
                <w:rFonts w:ascii="Arial" w:hAnsi="Arial"/>
                <w:b w:val="0"/>
                <w:sz w:val="14"/>
              </w:rPr>
              <w:t>Check DB service/port and logs. Do not restart DB automatically.</w:t>
            </w:r>
          </w:p>
        </w:tc>
      </w:tr>
      <w:tr>
        <w:trPr>
          <w:cantSplit/>
        </w:trPr>
        <w:tc>
          <w:tcPr>
            <w:tcW w:type="dxa" w:w="3600"/>
            <w:vAlign w:val="center"/>
          </w:tcPr>
          <w:p>
            <w:pPr>
              <w:jc w:val="left"/>
            </w:pPr>
            <w:r/>
            <w:r>
              <w:rPr>
                <w:rFonts w:ascii="Arial" w:hAnsi="Arial"/>
                <w:b w:val="0"/>
                <w:sz w:val="14"/>
              </w:rPr>
              <w:t>Database slow / long queries</w:t>
            </w:r>
          </w:p>
        </w:tc>
        <w:tc>
          <w:tcPr>
            <w:tcW w:type="dxa" w:w="3600"/>
            <w:vAlign w:val="center"/>
          </w:tcPr>
          <w:p>
            <w:pPr>
              <w:jc w:val="left"/>
            </w:pPr>
            <w:r/>
            <w:r>
              <w:rPr>
                <w:rFonts w:ascii="Arial" w:hAnsi="Arial"/>
                <w:b w:val="0"/>
                <w:sz w:val="14"/>
              </w:rPr>
              <w:t>Email queries take too long.</w:t>
            </w:r>
          </w:p>
        </w:tc>
        <w:tc>
          <w:tcPr>
            <w:tcW w:type="dxa" w:w="3600"/>
            <w:vAlign w:val="center"/>
          </w:tcPr>
          <w:p>
            <w:pPr>
              <w:jc w:val="left"/>
            </w:pPr>
            <w:r/>
            <w:r>
              <w:rPr>
                <w:rFonts w:ascii="Arial" w:hAnsi="Arial"/>
                <w:b w:val="0"/>
                <w:sz w:val="14"/>
              </w:rPr>
              <w:t>Dashboard, queue and campaign actions become slow.</w:t>
            </w:r>
          </w:p>
        </w:tc>
        <w:tc>
          <w:tcPr>
            <w:tcW w:type="dxa" w:w="3600"/>
            <w:vAlign w:val="center"/>
          </w:tcPr>
          <w:p>
            <w:pPr>
              <w:jc w:val="left"/>
            </w:pPr>
            <w:r/>
            <w:r>
              <w:rPr>
                <w:rFonts w:ascii="Arial" w:hAnsi="Arial"/>
                <w:b w:val="0"/>
                <w:sz w:val="14"/>
              </w:rPr>
              <w:t>Check slow queries, active connections, CPU/disk and table activity.</w:t>
            </w:r>
          </w:p>
        </w:tc>
      </w:tr>
      <w:tr>
        <w:trPr>
          <w:cantSplit/>
        </w:trPr>
        <w:tc>
          <w:tcPr>
            <w:tcW w:type="dxa" w:w="3600"/>
            <w:vAlign w:val="center"/>
            <w:shd w:fill="F4F6F8"/>
          </w:tcPr>
          <w:p>
            <w:pPr>
              <w:jc w:val="left"/>
            </w:pPr>
            <w:r/>
            <w:r>
              <w:rPr>
                <w:rFonts w:ascii="Arial" w:hAnsi="Arial"/>
                <w:b w:val="0"/>
                <w:sz w:val="14"/>
              </w:rPr>
              <w:t>Disk almost full</w:t>
            </w:r>
          </w:p>
        </w:tc>
        <w:tc>
          <w:tcPr>
            <w:tcW w:type="dxa" w:w="3600"/>
            <w:vAlign w:val="center"/>
            <w:shd w:fill="F4F6F8"/>
          </w:tcPr>
          <w:p>
            <w:pPr>
              <w:jc w:val="left"/>
            </w:pPr>
            <w:r/>
            <w:r>
              <w:rPr>
                <w:rFonts w:ascii="Arial" w:hAnsi="Arial"/>
                <w:b w:val="0"/>
                <w:sz w:val="14"/>
              </w:rPr>
              <w:t>Mail queue, logs or files use most disk space.</w:t>
            </w:r>
          </w:p>
        </w:tc>
        <w:tc>
          <w:tcPr>
            <w:tcW w:type="dxa" w:w="3600"/>
            <w:vAlign w:val="center"/>
            <w:shd w:fill="F4F6F8"/>
          </w:tcPr>
          <w:p>
            <w:pPr>
              <w:jc w:val="left"/>
            </w:pPr>
            <w:r/>
            <w:r>
              <w:rPr>
                <w:rFonts w:ascii="Arial" w:hAnsi="Arial"/>
                <w:b w:val="0"/>
                <w:sz w:val="14"/>
              </w:rPr>
              <w:t>Mail service can fail to write queue/log data.</w:t>
            </w:r>
          </w:p>
        </w:tc>
        <w:tc>
          <w:tcPr>
            <w:tcW w:type="dxa" w:w="3600"/>
            <w:vAlign w:val="center"/>
            <w:shd w:fill="F4F6F8"/>
          </w:tcPr>
          <w:p>
            <w:pPr>
              <w:jc w:val="left"/>
            </w:pPr>
            <w:r/>
            <w:r>
              <w:rPr>
                <w:rFonts w:ascii="Arial" w:hAnsi="Arial"/>
                <w:b w:val="0"/>
                <w:sz w:val="14"/>
              </w:rPr>
              <w:t>Check disk %, queue/log directories and growth trend.</w:t>
            </w:r>
          </w:p>
        </w:tc>
      </w:tr>
      <w:tr>
        <w:trPr>
          <w:cantSplit/>
        </w:trPr>
        <w:tc>
          <w:tcPr>
            <w:tcW w:type="dxa" w:w="3600"/>
            <w:vAlign w:val="center"/>
          </w:tcPr>
          <w:p>
            <w:pPr>
              <w:jc w:val="left"/>
            </w:pPr>
            <w:r/>
            <w:r>
              <w:rPr>
                <w:rFonts w:ascii="Arial" w:hAnsi="Arial"/>
                <w:b w:val="0"/>
                <w:sz w:val="14"/>
              </w:rPr>
              <w:t>High CPU / RAM</w:t>
            </w:r>
          </w:p>
        </w:tc>
        <w:tc>
          <w:tcPr>
            <w:tcW w:type="dxa" w:w="3600"/>
            <w:vAlign w:val="center"/>
          </w:tcPr>
          <w:p>
            <w:pPr>
              <w:jc w:val="left"/>
            </w:pPr>
            <w:r/>
            <w:r>
              <w:rPr>
                <w:rFonts w:ascii="Arial" w:hAnsi="Arial"/>
                <w:b w:val="0"/>
                <w:sz w:val="14"/>
              </w:rPr>
              <w:t>Server load remains high.</w:t>
            </w:r>
          </w:p>
        </w:tc>
        <w:tc>
          <w:tcPr>
            <w:tcW w:type="dxa" w:w="3600"/>
            <w:vAlign w:val="center"/>
          </w:tcPr>
          <w:p>
            <w:pPr>
              <w:jc w:val="left"/>
            </w:pPr>
            <w:r/>
            <w:r>
              <w:rPr>
                <w:rFonts w:ascii="Arial" w:hAnsi="Arial"/>
                <w:b w:val="0"/>
                <w:sz w:val="14"/>
              </w:rPr>
              <w:t>Mail processing slows or services may crash.</w:t>
            </w:r>
          </w:p>
        </w:tc>
        <w:tc>
          <w:tcPr>
            <w:tcW w:type="dxa" w:w="3600"/>
            <w:vAlign w:val="center"/>
          </w:tcPr>
          <w:p>
            <w:pPr>
              <w:jc w:val="left"/>
            </w:pPr>
            <w:r/>
            <w:r>
              <w:rPr>
                <w:rFonts w:ascii="Arial" w:hAnsi="Arial"/>
                <w:b w:val="0"/>
                <w:sz w:val="14"/>
              </w:rPr>
              <w:t>Check top processes, mail/campaign load and memory usage.</w:t>
            </w:r>
          </w:p>
        </w:tc>
      </w:tr>
      <w:tr>
        <w:trPr>
          <w:cantSplit/>
        </w:trPr>
        <w:tc>
          <w:tcPr>
            <w:tcW w:type="dxa" w:w="3600"/>
            <w:vAlign w:val="center"/>
            <w:shd w:fill="F4F6F8"/>
          </w:tcPr>
          <w:p>
            <w:pPr>
              <w:jc w:val="left"/>
            </w:pPr>
            <w:r/>
            <w:r>
              <w:rPr>
                <w:rFonts w:ascii="Arial" w:hAnsi="Arial"/>
                <w:b w:val="0"/>
                <w:sz w:val="14"/>
              </w:rPr>
              <w:t>Backend API stopped</w:t>
            </w:r>
          </w:p>
        </w:tc>
        <w:tc>
          <w:tcPr>
            <w:tcW w:type="dxa" w:w="3600"/>
            <w:vAlign w:val="center"/>
            <w:shd w:fill="F4F6F8"/>
          </w:tcPr>
          <w:p>
            <w:pPr>
              <w:jc w:val="left"/>
            </w:pPr>
            <w:r/>
            <w:r>
              <w:rPr>
                <w:rFonts w:ascii="Arial" w:hAnsi="Arial"/>
                <w:b w:val="0"/>
                <w:sz w:val="14"/>
              </w:rPr>
              <w:t>email-mgmt-api on port 5200 is not running.</w:t>
            </w:r>
          </w:p>
        </w:tc>
        <w:tc>
          <w:tcPr>
            <w:tcW w:type="dxa" w:w="3600"/>
            <w:vAlign w:val="center"/>
            <w:shd w:fill="F4F6F8"/>
          </w:tcPr>
          <w:p>
            <w:pPr>
              <w:jc w:val="left"/>
            </w:pPr>
            <w:r/>
            <w:r>
              <w:rPr>
                <w:rFonts w:ascii="Arial" w:hAnsi="Arial"/>
                <w:b w:val="0"/>
                <w:sz w:val="14"/>
              </w:rPr>
              <w:t>Email Management UI/API becomes unavailable.</w:t>
            </w:r>
          </w:p>
        </w:tc>
        <w:tc>
          <w:tcPr>
            <w:tcW w:type="dxa" w:w="3600"/>
            <w:vAlign w:val="center"/>
            <w:shd w:fill="F4F6F8"/>
          </w:tcPr>
          <w:p>
            <w:pPr>
              <w:jc w:val="left"/>
            </w:pPr>
            <w:r/>
            <w:r>
              <w:rPr>
                <w:rFonts w:ascii="Arial" w:hAnsi="Arial"/>
                <w:b w:val="0"/>
                <w:sz w:val="14"/>
              </w:rPr>
              <w:t>Check PM2 process, port 5200 and backend logs.</w:t>
            </w:r>
          </w:p>
        </w:tc>
      </w:tr>
      <w:tr>
        <w:trPr>
          <w:cantSplit/>
        </w:trPr>
        <w:tc>
          <w:tcPr>
            <w:tcW w:type="dxa" w:w="3600"/>
            <w:vAlign w:val="center"/>
          </w:tcPr>
          <w:p>
            <w:pPr>
              <w:jc w:val="left"/>
            </w:pPr>
            <w:r/>
            <w:r>
              <w:rPr>
                <w:rFonts w:ascii="Arial" w:hAnsi="Arial"/>
                <w:b w:val="0"/>
                <w:sz w:val="14"/>
              </w:rPr>
              <w:t>Backend API timeout</w:t>
            </w:r>
          </w:p>
        </w:tc>
        <w:tc>
          <w:tcPr>
            <w:tcW w:type="dxa" w:w="3600"/>
            <w:vAlign w:val="center"/>
          </w:tcPr>
          <w:p>
            <w:pPr>
              <w:jc w:val="left"/>
            </w:pPr>
            <w:r/>
            <w:r>
              <w:rPr>
                <w:rFonts w:ascii="Arial" w:hAnsi="Arial"/>
                <w:b w:val="0"/>
                <w:sz w:val="14"/>
              </w:rPr>
              <w:t>API runs but takes too long to answer.</w:t>
            </w:r>
          </w:p>
        </w:tc>
        <w:tc>
          <w:tcPr>
            <w:tcW w:type="dxa" w:w="3600"/>
            <w:vAlign w:val="center"/>
          </w:tcPr>
          <w:p>
            <w:pPr>
              <w:jc w:val="left"/>
            </w:pPr>
            <w:r/>
            <w:r>
              <w:rPr>
                <w:rFonts w:ascii="Arial" w:hAnsi="Arial"/>
                <w:b w:val="0"/>
                <w:sz w:val="14"/>
              </w:rPr>
              <w:t>UI becomes slow and operations may fail.</w:t>
            </w:r>
          </w:p>
        </w:tc>
        <w:tc>
          <w:tcPr>
            <w:tcW w:type="dxa" w:w="3600"/>
            <w:vAlign w:val="center"/>
          </w:tcPr>
          <w:p>
            <w:pPr>
              <w:jc w:val="left"/>
            </w:pPr>
            <w:r/>
            <w:r>
              <w:rPr>
                <w:rFonts w:ascii="Arial" w:hAnsi="Arial"/>
                <w:b w:val="0"/>
                <w:sz w:val="14"/>
              </w:rPr>
              <w:t>Check backend load, remote DB health, mail server calls and logs.</w:t>
            </w:r>
          </w:p>
        </w:tc>
      </w:tr>
      <w:tr>
        <w:trPr>
          <w:cantSplit/>
        </w:trPr>
        <w:tc>
          <w:tcPr>
            <w:tcW w:type="dxa" w:w="3600"/>
            <w:vAlign w:val="center"/>
            <w:shd w:fill="F4F6F8"/>
          </w:tcPr>
          <w:p>
            <w:pPr>
              <w:jc w:val="left"/>
            </w:pPr>
            <w:r/>
            <w:r>
              <w:rPr>
                <w:rFonts w:ascii="Arial" w:hAnsi="Arial"/>
                <w:b w:val="0"/>
                <w:sz w:val="14"/>
              </w:rPr>
              <w:t>Monitoring data stale</w:t>
            </w:r>
          </w:p>
        </w:tc>
        <w:tc>
          <w:tcPr>
            <w:tcW w:type="dxa" w:w="3600"/>
            <w:vAlign w:val="center"/>
            <w:shd w:fill="F4F6F8"/>
          </w:tcPr>
          <w:p>
            <w:pPr>
              <w:jc w:val="left"/>
            </w:pPr>
            <w:r/>
            <w:r>
              <w:rPr>
                <w:rFonts w:ascii="Arial" w:hAnsi="Arial"/>
                <w:b w:val="0"/>
                <w:sz w:val="14"/>
              </w:rPr>
              <w:t>Email metrics or queue snapshots stop updating.</w:t>
            </w:r>
          </w:p>
        </w:tc>
        <w:tc>
          <w:tcPr>
            <w:tcW w:type="dxa" w:w="3600"/>
            <w:vAlign w:val="center"/>
            <w:shd w:fill="F4F6F8"/>
          </w:tcPr>
          <w:p>
            <w:pPr>
              <w:jc w:val="left"/>
            </w:pPr>
            <w:r/>
            <w:r>
              <w:rPr>
                <w:rFonts w:ascii="Arial" w:hAnsi="Arial"/>
                <w:b w:val="0"/>
                <w:sz w:val="14"/>
              </w:rPr>
              <w:t>Dashboard shows old information.</w:t>
            </w:r>
          </w:p>
        </w:tc>
        <w:tc>
          <w:tcPr>
            <w:tcW w:type="dxa" w:w="3600"/>
            <w:vAlign w:val="center"/>
            <w:shd w:fill="F4F6F8"/>
          </w:tcPr>
          <w:p>
            <w:pPr>
              <w:jc w:val="left"/>
            </w:pPr>
            <w:r/>
            <w:r>
              <w:rPr>
                <w:rFonts w:ascii="Arial" w:hAnsi="Arial"/>
                <w:b w:val="0"/>
                <w:sz w:val="14"/>
              </w:rPr>
              <w:t>Check worker/collector, DB update time and last poll.</w:t>
            </w:r>
          </w:p>
        </w:tc>
      </w:tr>
      <w:tr>
        <w:trPr>
          <w:cantSplit/>
        </w:trPr>
        <w:tc>
          <w:tcPr>
            <w:tcW w:type="dxa" w:w="3600"/>
            <w:vAlign w:val="center"/>
          </w:tcPr>
          <w:p>
            <w:pPr>
              <w:jc w:val="left"/>
            </w:pPr>
            <w:r/>
            <w:r>
              <w:rPr>
                <w:rFonts w:ascii="Arial" w:hAnsi="Arial"/>
                <w:b w:val="0"/>
                <w:sz w:val="14"/>
              </w:rPr>
              <w:t>Report generation failed</w:t>
            </w:r>
          </w:p>
        </w:tc>
        <w:tc>
          <w:tcPr>
            <w:tcW w:type="dxa" w:w="3600"/>
            <w:vAlign w:val="center"/>
          </w:tcPr>
          <w:p>
            <w:pPr>
              <w:jc w:val="left"/>
            </w:pPr>
            <w:r/>
            <w:r>
              <w:rPr>
                <w:rFonts w:ascii="Arial" w:hAnsi="Arial"/>
                <w:b w:val="0"/>
                <w:sz w:val="14"/>
              </w:rPr>
              <w:t>Requested email report cannot be generated.</w:t>
            </w:r>
          </w:p>
        </w:tc>
        <w:tc>
          <w:tcPr>
            <w:tcW w:type="dxa" w:w="3600"/>
            <w:vAlign w:val="center"/>
          </w:tcPr>
          <w:p>
            <w:pPr>
              <w:jc w:val="left"/>
            </w:pPr>
            <w:r/>
            <w:r>
              <w:rPr>
                <w:rFonts w:ascii="Arial" w:hAnsi="Arial"/>
                <w:b w:val="0"/>
                <w:sz w:val="14"/>
              </w:rPr>
              <w:t>Users do not receive expected reports.</w:t>
            </w:r>
          </w:p>
        </w:tc>
        <w:tc>
          <w:tcPr>
            <w:tcW w:type="dxa" w:w="3600"/>
            <w:vAlign w:val="center"/>
          </w:tcPr>
          <w:p>
            <w:pPr>
              <w:jc w:val="left"/>
            </w:pPr>
            <w:r/>
            <w:r>
              <w:rPr>
                <w:rFonts w:ascii="Arial" w:hAnsi="Arial"/>
                <w:b w:val="0"/>
                <w:sz w:val="14"/>
              </w:rPr>
              <w:t>Check report job, DB data, file path and backend logs.</w:t>
            </w:r>
          </w:p>
        </w:tc>
      </w:tr>
    </w:tbl>
    <w:p/>
    <w:p>
      <w:pPr>
        <w:pStyle w:val="Heading1"/>
      </w:pPr>
      <w:r>
        <w:t>4. Safe Automatic Actions</w:t>
      </w:r>
    </w:p>
    <w:tbl>
      <w:tblPr>
        <w:tblStyle w:val="TableGrid"/>
        <w:tblW w:type="auto" w:w="0"/>
        <w:tblLook w:firstColumn="1" w:firstRow="1" w:lastColumn="0" w:lastRow="0" w:noHBand="0" w:noVBand="1" w:val="04A0"/>
      </w:tblPr>
      <w:tblGrid>
        <w:gridCol w:w="14400"/>
      </w:tblGrid>
      <w:tr>
        <w:trPr>
          <w:cantSplit/>
        </w:trPr>
        <w:tc>
          <w:tcPr>
            <w:tcW w:type="dxa" w:w="14400"/>
            <w:shd w:fill="E2F0D9"/>
            <w:vAlign w:val="center"/>
          </w:tcPr>
          <w:p>
            <w:pPr>
              <w:jc w:val="left"/>
            </w:pPr>
            <w:r/>
            <w:r>
              <w:rPr>
                <w:rFonts w:ascii="Arial" w:hAnsi="Arial"/>
                <w:b/>
                <w:color w:val="2E7D32"/>
                <w:sz w:val="18"/>
              </w:rPr>
              <w:t>These can run automatically only after the team approves the exact service names, queue rules, thresholds, timeout values and retry limits.</w:t>
            </w:r>
          </w:p>
        </w:tc>
      </w:tr>
    </w:tbl>
    <w:p/>
    <w:tbl>
      <w:tblPr>
        <w:tblStyle w:val="TableGrid"/>
        <w:tblW w:type="auto" w:w="0"/>
        <w:jc w:val="center"/>
        <w:tblLayout w:type="autofit"/>
        <w:tblLook w:firstColumn="1" w:firstRow="1" w:lastColumn="0" w:lastRow="0" w:noHBand="0" w:noVBand="1" w:val="04A0"/>
      </w:tblPr>
      <w:tblGrid>
        <w:gridCol w:w="7200"/>
        <w:gridCol w:w="7200"/>
      </w:tblGrid>
      <w:tr>
        <w:trPr>
          <w:tblHeader w:val="true"/>
          <w:cantSplit/>
        </w:trPr>
        <w:tc>
          <w:tcPr>
            <w:tcW w:type="dxa" w:w="7200"/>
            <w:vAlign w:val="center"/>
            <w:shd w:fill="2E7D32"/>
          </w:tcPr>
          <w:p>
            <w:pPr>
              <w:jc w:val="center"/>
            </w:pPr>
            <w:r/>
            <w:r>
              <w:rPr>
                <w:rFonts w:ascii="Arial" w:hAnsi="Arial"/>
                <w:b/>
                <w:color w:val="FFFFFF"/>
                <w:sz w:val="16"/>
              </w:rPr>
              <w:t>Safe Automatic Action</w:t>
            </w:r>
          </w:p>
        </w:tc>
        <w:tc>
          <w:tcPr>
            <w:tcW w:type="dxa" w:w="7200"/>
            <w:vAlign w:val="center"/>
            <w:shd w:fill="2E7D32"/>
          </w:tcPr>
          <w:p>
            <w:pPr>
              <w:jc w:val="center"/>
            </w:pPr>
            <w:r/>
            <w:r>
              <w:rPr>
                <w:rFonts w:ascii="Arial" w:hAnsi="Arial"/>
                <w:b/>
                <w:color w:val="FFFFFF"/>
                <w:sz w:val="16"/>
              </w:rPr>
              <w:t>What It Does</w:t>
            </w:r>
          </w:p>
        </w:tc>
      </w:tr>
      <w:tr>
        <w:trPr>
          <w:cantSplit/>
        </w:trPr>
        <w:tc>
          <w:tcPr>
            <w:tcW w:type="dxa" w:w="7200"/>
            <w:vAlign w:val="center"/>
          </w:tcPr>
          <w:p>
            <w:pPr>
              <w:jc w:val="left"/>
            </w:pPr>
            <w:r/>
            <w:r>
              <w:rPr>
                <w:rFonts w:ascii="Arial" w:hAnsi="Arial"/>
                <w:b w:val="0"/>
                <w:sz w:val="16"/>
              </w:rPr>
              <w:t>Health checks</w:t>
            </w:r>
          </w:p>
        </w:tc>
        <w:tc>
          <w:tcPr>
            <w:tcW w:type="dxa" w:w="7200"/>
            <w:vAlign w:val="center"/>
          </w:tcPr>
          <w:p>
            <w:pPr>
              <w:jc w:val="left"/>
            </w:pPr>
            <w:r/>
            <w:r>
              <w:rPr>
                <w:rFonts w:ascii="Arial" w:hAnsi="Arial"/>
                <w:b w:val="0"/>
                <w:sz w:val="16"/>
              </w:rPr>
              <w:t>Check email server reachability, SMTP/service ports, backend port 5200 and remote DB port 3306.</w:t>
            </w:r>
          </w:p>
        </w:tc>
      </w:tr>
      <w:tr>
        <w:trPr>
          <w:cantSplit/>
        </w:trPr>
        <w:tc>
          <w:tcPr>
            <w:tcW w:type="dxa" w:w="7200"/>
            <w:vAlign w:val="center"/>
            <w:shd w:fill="F4F6F8"/>
          </w:tcPr>
          <w:p>
            <w:pPr>
              <w:jc w:val="left"/>
            </w:pPr>
            <w:r/>
            <w:r>
              <w:rPr>
                <w:rFonts w:ascii="Arial" w:hAnsi="Arial"/>
                <w:b w:val="0"/>
                <w:sz w:val="16"/>
              </w:rPr>
              <w:t>Collect diagnostics</w:t>
            </w:r>
          </w:p>
        </w:tc>
        <w:tc>
          <w:tcPr>
            <w:tcW w:type="dxa" w:w="7200"/>
            <w:vAlign w:val="center"/>
            <w:shd w:fill="F4F6F8"/>
          </w:tcPr>
          <w:p>
            <w:pPr>
              <w:jc w:val="left"/>
            </w:pPr>
            <w:r/>
            <w:r>
              <w:rPr>
                <w:rFonts w:ascii="Arial" w:hAnsi="Arial"/>
                <w:b w:val="0"/>
                <w:sz w:val="16"/>
              </w:rPr>
              <w:t>Collect CPU, RAM, disk, network, mail queue count, oldest queue age, service status and recent logs.</w:t>
            </w:r>
          </w:p>
        </w:tc>
      </w:tr>
      <w:tr>
        <w:trPr>
          <w:cantSplit/>
        </w:trPr>
        <w:tc>
          <w:tcPr>
            <w:tcW w:type="dxa" w:w="7200"/>
            <w:vAlign w:val="center"/>
          </w:tcPr>
          <w:p>
            <w:pPr>
              <w:jc w:val="left"/>
            </w:pPr>
            <w:r/>
            <w:r>
              <w:rPr>
                <w:rFonts w:ascii="Arial" w:hAnsi="Arial"/>
                <w:b w:val="0"/>
                <w:sz w:val="16"/>
              </w:rPr>
              <w:t>Use timeout for mail/SMTP checks</w:t>
            </w:r>
          </w:p>
        </w:tc>
        <w:tc>
          <w:tcPr>
            <w:tcW w:type="dxa" w:w="7200"/>
            <w:vAlign w:val="center"/>
          </w:tcPr>
          <w:p>
            <w:pPr>
              <w:jc w:val="left"/>
            </w:pPr>
            <w:r/>
            <w:r>
              <w:rPr>
                <w:rFonts w:ascii="Arial" w:hAnsi="Arial"/>
                <w:b w:val="0"/>
                <w:sz w:val="16"/>
              </w:rPr>
              <w:t>Do not let SMTP/DNS/backend checks hang forever. Stop after the agreed timeout and raise an alert.</w:t>
            </w:r>
          </w:p>
        </w:tc>
      </w:tr>
      <w:tr>
        <w:trPr>
          <w:cantSplit/>
        </w:trPr>
        <w:tc>
          <w:tcPr>
            <w:tcW w:type="dxa" w:w="7200"/>
            <w:vAlign w:val="center"/>
            <w:shd w:fill="F4F6F8"/>
          </w:tcPr>
          <w:p>
            <w:pPr>
              <w:jc w:val="left"/>
            </w:pPr>
            <w:r/>
            <w:r>
              <w:rPr>
                <w:rFonts w:ascii="Arial" w:hAnsi="Arial"/>
                <w:b w:val="0"/>
                <w:sz w:val="16"/>
              </w:rPr>
              <w:t>Retry one failed health check</w:t>
            </w:r>
          </w:p>
        </w:tc>
        <w:tc>
          <w:tcPr>
            <w:tcW w:type="dxa" w:w="7200"/>
            <w:vAlign w:val="center"/>
            <w:shd w:fill="F4F6F8"/>
          </w:tcPr>
          <w:p>
            <w:pPr>
              <w:jc w:val="left"/>
            </w:pPr>
            <w:r/>
            <w:r>
              <w:rPr>
                <w:rFonts w:ascii="Arial" w:hAnsi="Arial"/>
                <w:b w:val="0"/>
                <w:sz w:val="16"/>
              </w:rPr>
              <w:t>Wait briefly and retry once. If it still fails, escalate.</w:t>
            </w:r>
          </w:p>
        </w:tc>
      </w:tr>
      <w:tr>
        <w:trPr>
          <w:cantSplit/>
        </w:trPr>
        <w:tc>
          <w:tcPr>
            <w:tcW w:type="dxa" w:w="7200"/>
            <w:vAlign w:val="center"/>
          </w:tcPr>
          <w:p>
            <w:pPr>
              <w:jc w:val="left"/>
            </w:pPr>
            <w:r/>
            <w:r>
              <w:rPr>
                <w:rFonts w:ascii="Arial" w:hAnsi="Arial"/>
                <w:b w:val="0"/>
                <w:sz w:val="16"/>
              </w:rPr>
              <w:t>Retry monitoring collection</w:t>
            </w:r>
          </w:p>
        </w:tc>
        <w:tc>
          <w:tcPr>
            <w:tcW w:type="dxa" w:w="7200"/>
            <w:vAlign w:val="center"/>
          </w:tcPr>
          <w:p>
            <w:pPr>
              <w:jc w:val="left"/>
            </w:pPr>
            <w:r/>
            <w:r>
              <w:rPr>
                <w:rFonts w:ascii="Arial" w:hAnsi="Arial"/>
                <w:b w:val="0"/>
                <w:sz w:val="16"/>
              </w:rPr>
              <w:t>Run queue/metric collection again if one poll fails.</w:t>
            </w:r>
          </w:p>
        </w:tc>
      </w:tr>
      <w:tr>
        <w:trPr>
          <w:cantSplit/>
        </w:trPr>
        <w:tc>
          <w:tcPr>
            <w:tcW w:type="dxa" w:w="7200"/>
            <w:vAlign w:val="center"/>
            <w:shd w:fill="F4F6F8"/>
          </w:tcPr>
          <w:p>
            <w:pPr>
              <w:jc w:val="left"/>
            </w:pPr>
            <w:r/>
            <w:r>
              <w:rPr>
                <w:rFonts w:ascii="Arial" w:hAnsi="Arial"/>
                <w:b w:val="0"/>
                <w:sz w:val="16"/>
              </w:rPr>
              <w:t>Recheck an alert</w:t>
            </w:r>
          </w:p>
        </w:tc>
        <w:tc>
          <w:tcPr>
            <w:tcW w:type="dxa" w:w="7200"/>
            <w:vAlign w:val="center"/>
            <w:shd w:fill="F4F6F8"/>
          </w:tcPr>
          <w:p>
            <w:pPr>
              <w:jc w:val="left"/>
            </w:pPr>
            <w:r/>
            <w:r>
              <w:rPr>
                <w:rFonts w:ascii="Arial" w:hAnsi="Arial"/>
                <w:b w:val="0"/>
                <w:sz w:val="16"/>
              </w:rPr>
              <w:t>Confirm queue growth, service failure or DB problem is still present before acting.</w:t>
            </w:r>
          </w:p>
        </w:tc>
      </w:tr>
      <w:tr>
        <w:trPr>
          <w:cantSplit/>
        </w:trPr>
        <w:tc>
          <w:tcPr>
            <w:tcW w:type="dxa" w:w="7200"/>
            <w:vAlign w:val="center"/>
          </w:tcPr>
          <w:p>
            <w:pPr>
              <w:jc w:val="left"/>
            </w:pPr>
            <w:r/>
            <w:r>
              <w:rPr>
                <w:rFonts w:ascii="Arial" w:hAnsi="Arial"/>
                <w:b w:val="0"/>
                <w:sz w:val="16"/>
              </w:rPr>
              <w:t>Restart allow-listed mail service</w:t>
            </w:r>
          </w:p>
        </w:tc>
        <w:tc>
          <w:tcPr>
            <w:tcW w:type="dxa" w:w="7200"/>
            <w:vAlign w:val="center"/>
          </w:tcPr>
          <w:p>
            <w:pPr>
              <w:jc w:val="left"/>
            </w:pPr>
            <w:r/>
            <w:r>
              <w:rPr>
                <w:rFonts w:ascii="Arial" w:hAnsi="Arial"/>
                <w:b w:val="0"/>
                <w:sz w:val="16"/>
              </w:rPr>
              <w:t>Restart only an exact mail service that the team has approved for automatic restart.</w:t>
            </w:r>
          </w:p>
        </w:tc>
      </w:tr>
      <w:tr>
        <w:trPr>
          <w:cantSplit/>
        </w:trPr>
        <w:tc>
          <w:tcPr>
            <w:tcW w:type="dxa" w:w="7200"/>
            <w:vAlign w:val="center"/>
            <w:shd w:fill="F4F6F8"/>
          </w:tcPr>
          <w:p>
            <w:pPr>
              <w:jc w:val="left"/>
            </w:pPr>
            <w:r/>
            <w:r>
              <w:rPr>
                <w:rFonts w:ascii="Arial" w:hAnsi="Arial"/>
                <w:b w:val="0"/>
                <w:sz w:val="16"/>
              </w:rPr>
              <w:t>Restart allow-listed campaign worker</w:t>
            </w:r>
          </w:p>
        </w:tc>
        <w:tc>
          <w:tcPr>
            <w:tcW w:type="dxa" w:w="7200"/>
            <w:vAlign w:val="center"/>
            <w:shd w:fill="F4F6F8"/>
          </w:tcPr>
          <w:p>
            <w:pPr>
              <w:jc w:val="left"/>
            </w:pPr>
            <w:r/>
            <w:r>
              <w:rPr>
                <w:rFonts w:ascii="Arial" w:hAnsi="Arial"/>
                <w:b w:val="0"/>
                <w:sz w:val="16"/>
              </w:rPr>
              <w:t>Restart only an exact campaign process/service approved for automatic restart.</w:t>
            </w:r>
          </w:p>
        </w:tc>
      </w:tr>
      <w:tr>
        <w:trPr>
          <w:cantSplit/>
        </w:trPr>
        <w:tc>
          <w:tcPr>
            <w:tcW w:type="dxa" w:w="7200"/>
            <w:vAlign w:val="center"/>
          </w:tcPr>
          <w:p>
            <w:pPr>
              <w:jc w:val="left"/>
            </w:pPr>
            <w:r/>
            <w:r>
              <w:rPr>
                <w:rFonts w:ascii="Arial" w:hAnsi="Arial"/>
                <w:b w:val="0"/>
                <w:sz w:val="16"/>
              </w:rPr>
              <w:t>Restart email-mgmt-api</w:t>
            </w:r>
          </w:p>
        </w:tc>
        <w:tc>
          <w:tcPr>
            <w:tcW w:type="dxa" w:w="7200"/>
            <w:vAlign w:val="center"/>
          </w:tcPr>
          <w:p>
            <w:pPr>
              <w:jc w:val="left"/>
            </w:pPr>
            <w:r/>
            <w:r>
              <w:rPr>
                <w:rFonts w:ascii="Arial" w:hAnsi="Arial"/>
                <w:b w:val="0"/>
                <w:sz w:val="16"/>
              </w:rPr>
              <w:t>Restart the PM2 backend only if it is explicitly allow-listed and no risky operation is running.</w:t>
            </w:r>
          </w:p>
        </w:tc>
      </w:tr>
      <w:tr>
        <w:trPr>
          <w:cantSplit/>
        </w:trPr>
        <w:tc>
          <w:tcPr>
            <w:tcW w:type="dxa" w:w="7200"/>
            <w:vAlign w:val="center"/>
            <w:shd w:fill="F4F6F8"/>
          </w:tcPr>
          <w:p>
            <w:pPr>
              <w:jc w:val="left"/>
            </w:pPr>
            <w:r/>
            <w:r>
              <w:rPr>
                <w:rFonts w:ascii="Arial" w:hAnsi="Arial"/>
                <w:b w:val="0"/>
                <w:sz w:val="16"/>
              </w:rPr>
              <w:t>Retry deferred mail queue</w:t>
            </w:r>
          </w:p>
        </w:tc>
        <w:tc>
          <w:tcPr>
            <w:tcW w:type="dxa" w:w="7200"/>
            <w:vAlign w:val="center"/>
            <w:shd w:fill="F4F6F8"/>
          </w:tcPr>
          <w:p>
            <w:pPr>
              <w:jc w:val="left"/>
            </w:pPr>
            <w:r/>
            <w:r>
              <w:rPr>
                <w:rFonts w:ascii="Arial" w:hAnsi="Arial"/>
                <w:b w:val="0"/>
                <w:sz w:val="16"/>
              </w:rPr>
              <w:t>Trigger a normal safe retry of deferred mail only when the team approves the queue command and duplicate checks pass.</w:t>
            </w:r>
          </w:p>
        </w:tc>
      </w:tr>
      <w:tr>
        <w:trPr>
          <w:cantSplit/>
        </w:trPr>
        <w:tc>
          <w:tcPr>
            <w:tcW w:type="dxa" w:w="7200"/>
            <w:vAlign w:val="center"/>
          </w:tcPr>
          <w:p>
            <w:pPr>
              <w:jc w:val="left"/>
            </w:pPr>
            <w:r/>
            <w:r>
              <w:rPr>
                <w:rFonts w:ascii="Arial" w:hAnsi="Arial"/>
                <w:b w:val="0"/>
                <w:sz w:val="16"/>
              </w:rPr>
              <w:t>Restart monitoring collector</w:t>
            </w:r>
          </w:p>
        </w:tc>
        <w:tc>
          <w:tcPr>
            <w:tcW w:type="dxa" w:w="7200"/>
            <w:vAlign w:val="center"/>
          </w:tcPr>
          <w:p>
            <w:pPr>
              <w:jc w:val="left"/>
            </w:pPr>
            <w:r/>
            <w:r>
              <w:rPr>
                <w:rFonts w:ascii="Arial" w:hAnsi="Arial"/>
                <w:b w:val="0"/>
                <w:sz w:val="16"/>
              </w:rPr>
              <w:t>Restart the email monitoring component if metrics/queue snapshots are stuck.</w:t>
            </w:r>
          </w:p>
        </w:tc>
      </w:tr>
      <w:tr>
        <w:trPr>
          <w:cantSplit/>
        </w:trPr>
        <w:tc>
          <w:tcPr>
            <w:tcW w:type="dxa" w:w="7200"/>
            <w:vAlign w:val="center"/>
            <w:shd w:fill="F4F6F8"/>
          </w:tcPr>
          <w:p>
            <w:pPr>
              <w:jc w:val="left"/>
            </w:pPr>
            <w:r/>
            <w:r>
              <w:rPr>
                <w:rFonts w:ascii="Arial" w:hAnsi="Arial"/>
                <w:b w:val="0"/>
                <w:sz w:val="16"/>
              </w:rPr>
              <w:t>Rotate approved logs</w:t>
            </w:r>
          </w:p>
        </w:tc>
        <w:tc>
          <w:tcPr>
            <w:tcW w:type="dxa" w:w="7200"/>
            <w:vAlign w:val="center"/>
            <w:shd w:fill="F4F6F8"/>
          </w:tcPr>
          <w:p>
            <w:pPr>
              <w:jc w:val="left"/>
            </w:pPr>
            <w:r/>
            <w:r>
              <w:rPr>
                <w:rFonts w:ascii="Arial" w:hAnsi="Arial"/>
                <w:b w:val="0"/>
                <w:sz w:val="16"/>
              </w:rPr>
              <w:t>Rotate/compress approved mail/backend logs; do not delete queue or mail data.</w:t>
            </w:r>
          </w:p>
        </w:tc>
      </w:tr>
      <w:tr>
        <w:trPr>
          <w:cantSplit/>
        </w:trPr>
        <w:tc>
          <w:tcPr>
            <w:tcW w:type="dxa" w:w="7200"/>
            <w:vAlign w:val="center"/>
          </w:tcPr>
          <w:p>
            <w:pPr>
              <w:jc w:val="left"/>
            </w:pPr>
            <w:r/>
            <w:r>
              <w:rPr>
                <w:rFonts w:ascii="Arial" w:hAnsi="Arial"/>
                <w:b w:val="0"/>
                <w:sz w:val="16"/>
              </w:rPr>
              <w:t>Create incident / alert</w:t>
            </w:r>
          </w:p>
        </w:tc>
        <w:tc>
          <w:tcPr>
            <w:tcW w:type="dxa" w:w="7200"/>
            <w:vAlign w:val="center"/>
          </w:tcPr>
          <w:p>
            <w:pPr>
              <w:jc w:val="left"/>
            </w:pPr>
            <w:r/>
            <w:r>
              <w:rPr>
                <w:rFonts w:ascii="Arial" w:hAnsi="Arial"/>
                <w:b w:val="0"/>
                <w:sz w:val="16"/>
              </w:rPr>
              <w:t>Save server, queue, campaign, DB or delivery problem with severity and investigation details.</w:t>
            </w:r>
          </w:p>
        </w:tc>
      </w:tr>
      <w:tr>
        <w:trPr>
          <w:cantSplit/>
        </w:trPr>
        <w:tc>
          <w:tcPr>
            <w:tcW w:type="dxa" w:w="7200"/>
            <w:vAlign w:val="center"/>
            <w:shd w:fill="F4F6F8"/>
          </w:tcPr>
          <w:p>
            <w:pPr>
              <w:jc w:val="left"/>
            </w:pPr>
            <w:r/>
            <w:r>
              <w:rPr>
                <w:rFonts w:ascii="Arial" w:hAnsi="Arial"/>
                <w:b w:val="0"/>
                <w:sz w:val="16"/>
              </w:rPr>
              <w:t>Notify team</w:t>
            </w:r>
          </w:p>
        </w:tc>
        <w:tc>
          <w:tcPr>
            <w:tcW w:type="dxa" w:w="7200"/>
            <w:vAlign w:val="center"/>
            <w:shd w:fill="F4F6F8"/>
          </w:tcPr>
          <w:p>
            <w:pPr>
              <w:jc w:val="left"/>
            </w:pPr>
            <w:r/>
            <w:r>
              <w:rPr>
                <w:rFonts w:ascii="Arial" w:hAnsi="Arial"/>
                <w:b w:val="0"/>
                <w:sz w:val="16"/>
              </w:rPr>
              <w:t>Send the issue and action result to the chosen alert channel.</w:t>
            </w:r>
          </w:p>
        </w:tc>
      </w:tr>
      <w:tr>
        <w:trPr>
          <w:cantSplit/>
        </w:trPr>
        <w:tc>
          <w:tcPr>
            <w:tcW w:type="dxa" w:w="7200"/>
            <w:vAlign w:val="center"/>
          </w:tcPr>
          <w:p>
            <w:pPr>
              <w:jc w:val="left"/>
            </w:pPr>
            <w:r/>
            <w:r>
              <w:rPr>
                <w:rFonts w:ascii="Arial" w:hAnsi="Arial"/>
                <w:b w:val="0"/>
                <w:sz w:val="16"/>
              </w:rPr>
              <w:t>Verify after action</w:t>
            </w:r>
          </w:p>
        </w:tc>
        <w:tc>
          <w:tcPr>
            <w:tcW w:type="dxa" w:w="7200"/>
            <w:vAlign w:val="center"/>
          </w:tcPr>
          <w:p>
            <w:pPr>
              <w:jc w:val="left"/>
            </w:pPr>
            <w:r/>
            <w:r>
              <w:rPr>
                <w:rFonts w:ascii="Arial" w:hAnsi="Arial"/>
                <w:b w:val="0"/>
                <w:sz w:val="16"/>
              </w:rPr>
              <w:t>Recheck service, port, queue movement, backend and remote DB after restart/retry.</w:t>
            </w:r>
          </w:p>
        </w:tc>
      </w:tr>
      <w:tr>
        <w:trPr>
          <w:cantSplit/>
        </w:trPr>
        <w:tc>
          <w:tcPr>
            <w:tcW w:type="dxa" w:w="7200"/>
            <w:vAlign w:val="center"/>
            <w:shd w:fill="F4F6F8"/>
          </w:tcPr>
          <w:p>
            <w:pPr>
              <w:jc w:val="left"/>
            </w:pPr>
            <w:r/>
            <w:r>
              <w:rPr>
                <w:rFonts w:ascii="Arial" w:hAnsi="Arial"/>
                <w:b w:val="0"/>
                <w:sz w:val="16"/>
              </w:rPr>
              <w:t>Stop after repeated failure</w:t>
            </w:r>
          </w:p>
        </w:tc>
        <w:tc>
          <w:tcPr>
            <w:tcW w:type="dxa" w:w="7200"/>
            <w:vAlign w:val="center"/>
            <w:shd w:fill="F4F6F8"/>
          </w:tcPr>
          <w:p>
            <w:pPr>
              <w:jc w:val="left"/>
            </w:pPr>
            <w:r/>
            <w:r>
              <w:rPr>
                <w:rFonts w:ascii="Arial" w:hAnsi="Arial"/>
                <w:b w:val="0"/>
                <w:sz w:val="16"/>
              </w:rPr>
              <w:t>If retry/restart does not solve the problem, stop automation and ask a person.</w:t>
            </w:r>
          </w:p>
        </w:tc>
      </w:tr>
    </w:tbl>
    <w:p/>
    <w:p>
      <w:pPr>
        <w:pStyle w:val="Heading1"/>
      </w:pPr>
      <w:r>
        <w:t>5. Human Approval - Controlled Actions</w:t>
      </w:r>
    </w:p>
    <w:tbl>
      <w:tblPr>
        <w:tblStyle w:val="TableGrid"/>
        <w:tblW w:type="auto" w:w="0"/>
        <w:tblLook w:firstColumn="1" w:firstRow="1" w:lastColumn="0" w:lastRow="0" w:noHBand="0" w:noVBand="1" w:val="04A0"/>
      </w:tblPr>
      <w:tblGrid>
        <w:gridCol w:w="14400"/>
      </w:tblGrid>
      <w:tr>
        <w:trPr>
          <w:cantSplit/>
        </w:trPr>
        <w:tc>
          <w:tcPr>
            <w:tcW w:type="dxa" w:w="14400"/>
            <w:shd w:fill="FFF2CC"/>
            <w:vAlign w:val="center"/>
          </w:tcPr>
          <w:p>
            <w:pPr>
              <w:jc w:val="left"/>
            </w:pPr>
            <w:r/>
            <w:r>
              <w:rPr>
                <w:rFonts w:ascii="Arial" w:hAnsi="Arial"/>
                <w:b/>
                <w:color w:val="9C6500"/>
                <w:sz w:val="18"/>
              </w:rPr>
              <w:t>The agent can investigate and prepare these actions, but a person must approve before execution.</w:t>
            </w:r>
          </w:p>
        </w:tc>
      </w:tr>
    </w:tbl>
    <w:p/>
    <w:tbl>
      <w:tblPr>
        <w:tblStyle w:val="TableGrid"/>
        <w:tblW w:type="auto" w:w="0"/>
        <w:jc w:val="center"/>
        <w:tblLayout w:type="autofit"/>
        <w:tblLook w:firstColumn="1" w:firstRow="1" w:lastColumn="0" w:lastRow="0" w:noHBand="0" w:noVBand="1" w:val="04A0"/>
      </w:tblPr>
      <w:tblGrid>
        <w:gridCol w:w="7200"/>
        <w:gridCol w:w="7200"/>
      </w:tblGrid>
      <w:tr>
        <w:trPr>
          <w:tblHeader w:val="true"/>
          <w:cantSplit/>
        </w:trPr>
        <w:tc>
          <w:tcPr>
            <w:tcW w:type="dxa" w:w="7200"/>
            <w:vAlign w:val="center"/>
            <w:shd w:fill="9C6500"/>
          </w:tcPr>
          <w:p>
            <w:pPr>
              <w:jc w:val="center"/>
            </w:pPr>
            <w:r/>
            <w:r>
              <w:rPr>
                <w:rFonts w:ascii="Arial" w:hAnsi="Arial"/>
                <w:b/>
                <w:color w:val="FFFFFF"/>
                <w:sz w:val="16"/>
              </w:rPr>
              <w:t>Action Requiring Approval</w:t>
            </w:r>
          </w:p>
        </w:tc>
        <w:tc>
          <w:tcPr>
            <w:tcW w:type="dxa" w:w="7200"/>
            <w:vAlign w:val="center"/>
            <w:shd w:fill="9C6500"/>
          </w:tcPr>
          <w:p>
            <w:pPr>
              <w:jc w:val="center"/>
            </w:pPr>
            <w:r/>
            <w:r>
              <w:rPr>
                <w:rFonts w:ascii="Arial" w:hAnsi="Arial"/>
                <w:b/>
                <w:color w:val="FFFFFF"/>
                <w:sz w:val="16"/>
              </w:rPr>
              <w:t>Why Approval Is Needed</w:t>
            </w:r>
          </w:p>
        </w:tc>
      </w:tr>
      <w:tr>
        <w:trPr>
          <w:cantSplit/>
        </w:trPr>
        <w:tc>
          <w:tcPr>
            <w:tcW w:type="dxa" w:w="7200"/>
            <w:vAlign w:val="center"/>
          </w:tcPr>
          <w:p>
            <w:pPr>
              <w:jc w:val="left"/>
            </w:pPr>
            <w:r/>
            <w:r>
              <w:rPr>
                <w:rFonts w:ascii="Arial" w:hAnsi="Arial"/>
                <w:b w:val="0"/>
                <w:sz w:val="16"/>
              </w:rPr>
              <w:t>Restart a mail/campaign service not on the automatic allow-list</w:t>
            </w:r>
          </w:p>
        </w:tc>
        <w:tc>
          <w:tcPr>
            <w:tcW w:type="dxa" w:w="7200"/>
            <w:vAlign w:val="center"/>
          </w:tcPr>
          <w:p>
            <w:pPr>
              <w:jc w:val="left"/>
            </w:pPr>
            <w:r/>
            <w:r>
              <w:rPr>
                <w:rFonts w:ascii="Arial" w:hAnsi="Arial"/>
                <w:b w:val="0"/>
                <w:sz w:val="16"/>
              </w:rPr>
              <w:t>It may interrupt active delivery or campaign work.</w:t>
            </w:r>
          </w:p>
        </w:tc>
      </w:tr>
      <w:tr>
        <w:trPr>
          <w:cantSplit/>
        </w:trPr>
        <w:tc>
          <w:tcPr>
            <w:tcW w:type="dxa" w:w="7200"/>
            <w:vAlign w:val="center"/>
            <w:shd w:fill="F4F6F8"/>
          </w:tcPr>
          <w:p>
            <w:pPr>
              <w:jc w:val="left"/>
            </w:pPr>
            <w:r/>
            <w:r>
              <w:rPr>
                <w:rFonts w:ascii="Arial" w:hAnsi="Arial"/>
                <w:b w:val="0"/>
                <w:sz w:val="16"/>
              </w:rPr>
              <w:t>Stop one confirmed stuck mail/campaign process</w:t>
            </w:r>
          </w:p>
        </w:tc>
        <w:tc>
          <w:tcPr>
            <w:tcW w:type="dxa" w:w="7200"/>
            <w:vAlign w:val="center"/>
            <w:shd w:fill="F4F6F8"/>
          </w:tcPr>
          <w:p>
            <w:pPr>
              <w:jc w:val="left"/>
            </w:pPr>
            <w:r/>
            <w:r>
              <w:rPr>
                <w:rFonts w:ascii="Arial" w:hAnsi="Arial"/>
                <w:b w:val="0"/>
                <w:sz w:val="16"/>
              </w:rPr>
              <w:t>The agent shows PID, runtime, queue impact and logs first.</w:t>
            </w:r>
          </w:p>
        </w:tc>
      </w:tr>
      <w:tr>
        <w:trPr>
          <w:cantSplit/>
        </w:trPr>
        <w:tc>
          <w:tcPr>
            <w:tcW w:type="dxa" w:w="7200"/>
            <w:vAlign w:val="center"/>
          </w:tcPr>
          <w:p>
            <w:pPr>
              <w:jc w:val="left"/>
            </w:pPr>
            <w:r/>
            <w:r>
              <w:rPr>
                <w:rFonts w:ascii="Arial" w:hAnsi="Arial"/>
                <w:b w:val="0"/>
                <w:sz w:val="16"/>
              </w:rPr>
              <w:t>Hold or pause a campaign</w:t>
            </w:r>
          </w:p>
        </w:tc>
        <w:tc>
          <w:tcPr>
            <w:tcW w:type="dxa" w:w="7200"/>
            <w:vAlign w:val="center"/>
          </w:tcPr>
          <w:p>
            <w:pPr>
              <w:jc w:val="left"/>
            </w:pPr>
            <w:r/>
            <w:r>
              <w:rPr>
                <w:rFonts w:ascii="Arial" w:hAnsi="Arial"/>
                <w:b w:val="0"/>
                <w:sz w:val="16"/>
              </w:rPr>
              <w:t>It changes live business activity and delivery timing.</w:t>
            </w:r>
          </w:p>
        </w:tc>
      </w:tr>
      <w:tr>
        <w:trPr>
          <w:cantSplit/>
        </w:trPr>
        <w:tc>
          <w:tcPr>
            <w:tcW w:type="dxa" w:w="7200"/>
            <w:vAlign w:val="center"/>
            <w:shd w:fill="F4F6F8"/>
          </w:tcPr>
          <w:p>
            <w:pPr>
              <w:jc w:val="left"/>
            </w:pPr>
            <w:r/>
            <w:r>
              <w:rPr>
                <w:rFonts w:ascii="Arial" w:hAnsi="Arial"/>
                <w:b w:val="0"/>
                <w:sz w:val="16"/>
              </w:rPr>
              <w:t>Resume a paused campaign</w:t>
            </w:r>
          </w:p>
        </w:tc>
        <w:tc>
          <w:tcPr>
            <w:tcW w:type="dxa" w:w="7200"/>
            <w:vAlign w:val="center"/>
            <w:shd w:fill="F4F6F8"/>
          </w:tcPr>
          <w:p>
            <w:pPr>
              <w:jc w:val="left"/>
            </w:pPr>
            <w:r/>
            <w:r>
              <w:rPr>
                <w:rFonts w:ascii="Arial" w:hAnsi="Arial"/>
                <w:b w:val="0"/>
                <w:sz w:val="16"/>
              </w:rPr>
              <w:t>A person confirms it is safe to continue sending.</w:t>
            </w:r>
          </w:p>
        </w:tc>
      </w:tr>
      <w:tr>
        <w:trPr>
          <w:cantSplit/>
        </w:trPr>
        <w:tc>
          <w:tcPr>
            <w:tcW w:type="dxa" w:w="7200"/>
            <w:vAlign w:val="center"/>
          </w:tcPr>
          <w:p>
            <w:pPr>
              <w:jc w:val="left"/>
            </w:pPr>
            <w:r/>
            <w:r>
              <w:rPr>
                <w:rFonts w:ascii="Arial" w:hAnsi="Arial"/>
                <w:b w:val="0"/>
                <w:sz w:val="16"/>
              </w:rPr>
              <w:t>Retry a failed campaign batch</w:t>
            </w:r>
          </w:p>
        </w:tc>
        <w:tc>
          <w:tcPr>
            <w:tcW w:type="dxa" w:w="7200"/>
            <w:vAlign w:val="center"/>
          </w:tcPr>
          <w:p>
            <w:pPr>
              <w:jc w:val="left"/>
            </w:pPr>
            <w:r/>
            <w:r>
              <w:rPr>
                <w:rFonts w:ascii="Arial" w:hAnsi="Arial"/>
                <w:b w:val="0"/>
                <w:sz w:val="16"/>
              </w:rPr>
              <w:t>The agent checks delivery state first to avoid duplicate emails.</w:t>
            </w:r>
          </w:p>
        </w:tc>
      </w:tr>
      <w:tr>
        <w:trPr>
          <w:cantSplit/>
        </w:trPr>
        <w:tc>
          <w:tcPr>
            <w:tcW w:type="dxa" w:w="7200"/>
            <w:vAlign w:val="center"/>
            <w:shd w:fill="F4F6F8"/>
          </w:tcPr>
          <w:p>
            <w:pPr>
              <w:jc w:val="left"/>
            </w:pPr>
            <w:r/>
            <w:r>
              <w:rPr>
                <w:rFonts w:ascii="Arial" w:hAnsi="Arial"/>
                <w:b w:val="0"/>
                <w:sz w:val="16"/>
              </w:rPr>
              <w:t>Delete a specific stuck/dead queue message</w:t>
            </w:r>
          </w:p>
        </w:tc>
        <w:tc>
          <w:tcPr>
            <w:tcW w:type="dxa" w:w="7200"/>
            <w:vAlign w:val="center"/>
            <w:shd w:fill="F4F6F8"/>
          </w:tcPr>
          <w:p>
            <w:pPr>
              <w:jc w:val="left"/>
            </w:pPr>
            <w:r/>
            <w:r>
              <w:rPr>
                <w:rFonts w:ascii="Arial" w:hAnsi="Arial"/>
                <w:b w:val="0"/>
                <w:sz w:val="16"/>
              </w:rPr>
              <w:t>Message deletion is permanent and may remove legitimate mail.</w:t>
            </w:r>
          </w:p>
        </w:tc>
      </w:tr>
      <w:tr>
        <w:trPr>
          <w:cantSplit/>
        </w:trPr>
        <w:tc>
          <w:tcPr>
            <w:tcW w:type="dxa" w:w="7200"/>
            <w:vAlign w:val="center"/>
          </w:tcPr>
          <w:p>
            <w:pPr>
              <w:jc w:val="left"/>
            </w:pPr>
            <w:r/>
            <w:r>
              <w:rPr>
                <w:rFonts w:ascii="Arial" w:hAnsi="Arial"/>
                <w:b w:val="0"/>
                <w:sz w:val="16"/>
              </w:rPr>
              <w:t>Clear part of a mail queue</w:t>
            </w:r>
          </w:p>
        </w:tc>
        <w:tc>
          <w:tcPr>
            <w:tcW w:type="dxa" w:w="7200"/>
            <w:vAlign w:val="center"/>
          </w:tcPr>
          <w:p>
            <w:pPr>
              <w:jc w:val="left"/>
            </w:pPr>
            <w:r/>
            <w:r>
              <w:rPr>
                <w:rFonts w:ascii="Arial" w:hAnsi="Arial"/>
                <w:b w:val="0"/>
                <w:sz w:val="16"/>
              </w:rPr>
              <w:t>The agent shows count/reason first; human approval prevents accidental mass deletion.</w:t>
            </w:r>
          </w:p>
        </w:tc>
      </w:tr>
      <w:tr>
        <w:trPr>
          <w:cantSplit/>
        </w:trPr>
        <w:tc>
          <w:tcPr>
            <w:tcW w:type="dxa" w:w="7200"/>
            <w:vAlign w:val="center"/>
            <w:shd w:fill="F4F6F8"/>
          </w:tcPr>
          <w:p>
            <w:pPr>
              <w:jc w:val="left"/>
            </w:pPr>
            <w:r/>
            <w:r>
              <w:rPr>
                <w:rFonts w:ascii="Arial" w:hAnsi="Arial"/>
                <w:b w:val="0"/>
                <w:sz w:val="16"/>
              </w:rPr>
              <w:t>Release quarantined email</w:t>
            </w:r>
          </w:p>
        </w:tc>
        <w:tc>
          <w:tcPr>
            <w:tcW w:type="dxa" w:w="7200"/>
            <w:vAlign w:val="center"/>
            <w:shd w:fill="F4F6F8"/>
          </w:tcPr>
          <w:p>
            <w:pPr>
              <w:jc w:val="left"/>
            </w:pPr>
            <w:r/>
            <w:r>
              <w:rPr>
                <w:rFonts w:ascii="Arial" w:hAnsi="Arial"/>
                <w:b w:val="0"/>
                <w:sz w:val="16"/>
              </w:rPr>
              <w:t>Could deliver spam or unsafe mail; human confirmation is required.</w:t>
            </w:r>
          </w:p>
        </w:tc>
      </w:tr>
      <w:tr>
        <w:trPr>
          <w:cantSplit/>
        </w:trPr>
        <w:tc>
          <w:tcPr>
            <w:tcW w:type="dxa" w:w="7200"/>
            <w:vAlign w:val="center"/>
          </w:tcPr>
          <w:p>
            <w:pPr>
              <w:jc w:val="left"/>
            </w:pPr>
            <w:r/>
            <w:r>
              <w:rPr>
                <w:rFonts w:ascii="Arial" w:hAnsi="Arial"/>
                <w:b w:val="0"/>
                <w:sz w:val="16"/>
              </w:rPr>
              <w:t>Remove an address/domain from a policy blocklist</w:t>
            </w:r>
          </w:p>
        </w:tc>
        <w:tc>
          <w:tcPr>
            <w:tcW w:type="dxa" w:w="7200"/>
            <w:vAlign w:val="center"/>
          </w:tcPr>
          <w:p>
            <w:pPr>
              <w:jc w:val="left"/>
            </w:pPr>
            <w:r/>
            <w:r>
              <w:rPr>
                <w:rFonts w:ascii="Arial" w:hAnsi="Arial"/>
                <w:b w:val="0"/>
                <w:sz w:val="16"/>
              </w:rPr>
              <w:t>Security/policy change should be reviewed by a person.</w:t>
            </w:r>
          </w:p>
        </w:tc>
      </w:tr>
      <w:tr>
        <w:trPr>
          <w:cantSplit/>
        </w:trPr>
        <w:tc>
          <w:tcPr>
            <w:tcW w:type="dxa" w:w="7200"/>
            <w:vAlign w:val="center"/>
            <w:shd w:fill="F4F6F8"/>
          </w:tcPr>
          <w:p>
            <w:pPr>
              <w:jc w:val="left"/>
            </w:pPr>
            <w:r/>
            <w:r>
              <w:rPr>
                <w:rFonts w:ascii="Arial" w:hAnsi="Arial"/>
                <w:b w:val="0"/>
                <w:sz w:val="16"/>
              </w:rPr>
              <w:t>Clear approved old logs/temp report files</w:t>
            </w:r>
          </w:p>
        </w:tc>
        <w:tc>
          <w:tcPr>
            <w:tcW w:type="dxa" w:w="7200"/>
            <w:vAlign w:val="center"/>
            <w:shd w:fill="F4F6F8"/>
          </w:tcPr>
          <w:p>
            <w:pPr>
              <w:jc w:val="left"/>
            </w:pPr>
            <w:r/>
            <w:r>
              <w:rPr>
                <w:rFonts w:ascii="Arial" w:hAnsi="Arial"/>
                <w:b w:val="0"/>
                <w:sz w:val="16"/>
              </w:rPr>
              <w:t>The agent shows exact path, age and space to be freed before cleanup.</w:t>
            </w:r>
          </w:p>
        </w:tc>
      </w:tr>
      <w:tr>
        <w:trPr>
          <w:cantSplit/>
        </w:trPr>
        <w:tc>
          <w:tcPr>
            <w:tcW w:type="dxa" w:w="7200"/>
            <w:vAlign w:val="center"/>
          </w:tcPr>
          <w:p>
            <w:pPr>
              <w:jc w:val="left"/>
            </w:pPr>
            <w:r/>
            <w:r>
              <w:rPr>
                <w:rFonts w:ascii="Arial" w:hAnsi="Arial"/>
                <w:b w:val="0"/>
                <w:sz w:val="16"/>
              </w:rPr>
              <w:t>Change campaign rate / sending limit</w:t>
            </w:r>
          </w:p>
        </w:tc>
        <w:tc>
          <w:tcPr>
            <w:tcW w:type="dxa" w:w="7200"/>
            <w:vAlign w:val="center"/>
          </w:tcPr>
          <w:p>
            <w:pPr>
              <w:jc w:val="left"/>
            </w:pPr>
            <w:r/>
            <w:r>
              <w:rPr>
                <w:rFonts w:ascii="Arial" w:hAnsi="Arial"/>
                <w:b w:val="0"/>
                <w:sz w:val="16"/>
              </w:rPr>
              <w:t>Can affect provider limits, reputation and system load.</w:t>
            </w:r>
          </w:p>
        </w:tc>
      </w:tr>
      <w:tr>
        <w:trPr>
          <w:cantSplit/>
        </w:trPr>
        <w:tc>
          <w:tcPr>
            <w:tcW w:type="dxa" w:w="7200"/>
            <w:vAlign w:val="center"/>
            <w:shd w:fill="F4F6F8"/>
          </w:tcPr>
          <w:p>
            <w:pPr>
              <w:jc w:val="left"/>
            </w:pPr>
            <w:r/>
            <w:r>
              <w:rPr>
                <w:rFonts w:ascii="Arial" w:hAnsi="Arial"/>
                <w:b w:val="0"/>
                <w:sz w:val="16"/>
              </w:rPr>
              <w:t>Change SMTP/mail timeout or retry settings</w:t>
            </w:r>
          </w:p>
        </w:tc>
        <w:tc>
          <w:tcPr>
            <w:tcW w:type="dxa" w:w="7200"/>
            <w:vAlign w:val="center"/>
            <w:shd w:fill="F4F6F8"/>
          </w:tcPr>
          <w:p>
            <w:pPr>
              <w:jc w:val="left"/>
            </w:pPr>
            <w:r/>
            <w:r>
              <w:rPr>
                <w:rFonts w:ascii="Arial" w:hAnsi="Arial"/>
                <w:b w:val="0"/>
                <w:sz w:val="16"/>
              </w:rPr>
              <w:t>Changes delivery behaviour and should be reviewed.</w:t>
            </w:r>
          </w:p>
        </w:tc>
      </w:tr>
      <w:tr>
        <w:trPr>
          <w:cantSplit/>
        </w:trPr>
        <w:tc>
          <w:tcPr>
            <w:tcW w:type="dxa" w:w="7200"/>
            <w:vAlign w:val="center"/>
          </w:tcPr>
          <w:p>
            <w:pPr>
              <w:jc w:val="left"/>
            </w:pPr>
            <w:r/>
            <w:r>
              <w:rPr>
                <w:rFonts w:ascii="Arial" w:hAnsi="Arial"/>
                <w:b w:val="0"/>
                <w:sz w:val="16"/>
              </w:rPr>
              <w:t>Change backend/application configuration</w:t>
            </w:r>
          </w:p>
        </w:tc>
        <w:tc>
          <w:tcPr>
            <w:tcW w:type="dxa" w:w="7200"/>
            <w:vAlign w:val="center"/>
          </w:tcPr>
          <w:p>
            <w:pPr>
              <w:jc w:val="left"/>
            </w:pPr>
            <w:r/>
            <w:r>
              <w:rPr>
                <w:rFonts w:ascii="Arial" w:hAnsi="Arial"/>
                <w:b w:val="0"/>
                <w:sz w:val="16"/>
              </w:rPr>
              <w:t>Could affect database, campaign or mail routing.</w:t>
            </w:r>
          </w:p>
        </w:tc>
      </w:tr>
      <w:tr>
        <w:trPr>
          <w:cantSplit/>
        </w:trPr>
        <w:tc>
          <w:tcPr>
            <w:tcW w:type="dxa" w:w="7200"/>
            <w:vAlign w:val="center"/>
            <w:shd w:fill="F4F6F8"/>
          </w:tcPr>
          <w:p>
            <w:pPr>
              <w:jc w:val="left"/>
            </w:pPr>
            <w:r/>
            <w:r>
              <w:rPr>
                <w:rFonts w:ascii="Arial" w:hAnsi="Arial"/>
                <w:b w:val="0"/>
                <w:sz w:val="16"/>
              </w:rPr>
              <w:t>Run a predefined repair script</w:t>
            </w:r>
          </w:p>
        </w:tc>
        <w:tc>
          <w:tcPr>
            <w:tcW w:type="dxa" w:w="7200"/>
            <w:vAlign w:val="center"/>
            <w:shd w:fill="F4F6F8"/>
          </w:tcPr>
          <w:p>
            <w:pPr>
              <w:jc w:val="left"/>
            </w:pPr>
            <w:r/>
            <w:r>
              <w:rPr>
                <w:rFonts w:ascii="Arial" w:hAnsi="Arial"/>
                <w:b w:val="0"/>
                <w:sz w:val="16"/>
              </w:rPr>
              <w:t>Only team-reviewed scripts can be offered; approval is required.</w:t>
            </w:r>
          </w:p>
        </w:tc>
      </w:tr>
    </w:tbl>
    <w:p/>
    <w:p>
      <w:pPr>
        <w:pStyle w:val="Heading1"/>
      </w:pPr>
      <w:r>
        <w:t>6. Administrator Manual Only - Agent Must Not Execute</w:t>
      </w:r>
    </w:p>
    <w:tbl>
      <w:tblPr>
        <w:tblStyle w:val="TableGrid"/>
        <w:tblW w:type="auto" w:w="0"/>
        <w:tblLook w:firstColumn="1" w:firstRow="1" w:lastColumn="0" w:lastRow="0" w:noHBand="0" w:noVBand="1" w:val="04A0"/>
      </w:tblPr>
      <w:tblGrid>
        <w:gridCol w:w="14400"/>
      </w:tblGrid>
      <w:tr>
        <w:trPr>
          <w:cantSplit/>
        </w:trPr>
        <w:tc>
          <w:tcPr>
            <w:tcW w:type="dxa" w:w="14400"/>
            <w:shd w:fill="FCE4D6"/>
            <w:vAlign w:val="center"/>
          </w:tcPr>
          <w:p>
            <w:pPr>
              <w:jc w:val="left"/>
            </w:pPr>
            <w:r/>
            <w:r>
              <w:rPr>
                <w:rFonts w:ascii="Arial" w:hAnsi="Arial"/>
                <w:b/>
                <w:color w:val="C00000"/>
                <w:sz w:val="18"/>
              </w:rPr>
              <w:t>The agent can diagnose and alert, but it must never perform these high-risk actions.</w:t>
            </w:r>
          </w:p>
        </w:tc>
      </w:tr>
    </w:tbl>
    <w:p/>
    <w:tbl>
      <w:tblPr>
        <w:tblStyle w:val="TableGrid"/>
        <w:tblW w:type="auto" w:w="0"/>
        <w:jc w:val="center"/>
        <w:tblLayout w:type="autofit"/>
        <w:tblLook w:firstColumn="1" w:firstRow="1" w:lastColumn="0" w:lastRow="0" w:noHBand="0" w:noVBand="1" w:val="04A0"/>
      </w:tblPr>
      <w:tblGrid>
        <w:gridCol w:w="7200"/>
        <w:gridCol w:w="7200"/>
      </w:tblGrid>
      <w:tr>
        <w:trPr>
          <w:tblHeader w:val="true"/>
          <w:cantSplit/>
        </w:trPr>
        <w:tc>
          <w:tcPr>
            <w:tcW w:type="dxa" w:w="7200"/>
            <w:vAlign w:val="center"/>
            <w:shd w:fill="C00000"/>
          </w:tcPr>
          <w:p>
            <w:pPr>
              <w:jc w:val="center"/>
            </w:pPr>
            <w:r/>
            <w:r>
              <w:rPr>
                <w:rFonts w:ascii="Arial" w:hAnsi="Arial"/>
                <w:b/>
                <w:color w:val="FFFFFF"/>
                <w:sz w:val="16"/>
              </w:rPr>
              <w:t>Admin Manual Action</w:t>
            </w:r>
          </w:p>
        </w:tc>
        <w:tc>
          <w:tcPr>
            <w:tcW w:type="dxa" w:w="7200"/>
            <w:vAlign w:val="center"/>
            <w:shd w:fill="C00000"/>
          </w:tcPr>
          <w:p>
            <w:pPr>
              <w:jc w:val="center"/>
            </w:pPr>
            <w:r/>
            <w:r>
              <w:rPr>
                <w:rFonts w:ascii="Arial" w:hAnsi="Arial"/>
                <w:b/>
                <w:color w:val="FFFFFF"/>
                <w:sz w:val="16"/>
              </w:rPr>
              <w:t>Rule</w:t>
            </w:r>
          </w:p>
        </w:tc>
      </w:tr>
      <w:tr>
        <w:trPr>
          <w:cantSplit/>
        </w:trPr>
        <w:tc>
          <w:tcPr>
            <w:tcW w:type="dxa" w:w="7200"/>
            <w:vAlign w:val="center"/>
          </w:tcPr>
          <w:p>
            <w:pPr>
              <w:jc w:val="left"/>
            </w:pPr>
            <w:r/>
            <w:r>
              <w:rPr>
                <w:rFonts w:ascii="Arial" w:hAnsi="Arial"/>
                <w:b w:val="0"/>
                <w:sz w:val="16"/>
              </w:rPr>
              <w:t>Reboot or shutdown email/database servers</w:t>
            </w:r>
          </w:p>
        </w:tc>
        <w:tc>
          <w:tcPr>
            <w:tcW w:type="dxa" w:w="7200"/>
            <w:vAlign w:val="center"/>
          </w:tcPr>
          <w:p>
            <w:pPr>
              <w:jc w:val="left"/>
            </w:pPr>
            <w:r/>
            <w:r>
              <w:rPr>
                <w:rFonts w:ascii="Arial" w:hAnsi="Arial"/>
                <w:b w:val="0"/>
                <w:sz w:val="16"/>
              </w:rPr>
              <w:t>Administrator manual only. Servers are expected to remain running.</w:t>
            </w:r>
          </w:p>
        </w:tc>
      </w:tr>
      <w:tr>
        <w:trPr>
          <w:cantSplit/>
        </w:trPr>
        <w:tc>
          <w:tcPr>
            <w:tcW w:type="dxa" w:w="7200"/>
            <w:vAlign w:val="center"/>
            <w:shd w:fill="F4F6F8"/>
          </w:tcPr>
          <w:p>
            <w:pPr>
              <w:jc w:val="left"/>
            </w:pPr>
            <w:r/>
            <w:r>
              <w:rPr>
                <w:rFonts w:ascii="Arial" w:hAnsi="Arial"/>
                <w:b w:val="0"/>
                <w:sz w:val="16"/>
              </w:rPr>
              <w:t>Restart production database without DBA/admin decision</w:t>
            </w:r>
          </w:p>
        </w:tc>
        <w:tc>
          <w:tcPr>
            <w:tcW w:type="dxa" w:w="7200"/>
            <w:vAlign w:val="center"/>
            <w:shd w:fill="F4F6F8"/>
          </w:tcPr>
          <w:p>
            <w:pPr>
              <w:jc w:val="left"/>
            </w:pPr>
            <w:r/>
            <w:r>
              <w:rPr>
                <w:rFonts w:ascii="Arial" w:hAnsi="Arial"/>
                <w:b w:val="0"/>
                <w:sz w:val="16"/>
              </w:rPr>
              <w:t>Database restart can affect all email operations.</w:t>
            </w:r>
          </w:p>
        </w:tc>
      </w:tr>
      <w:tr>
        <w:trPr>
          <w:cantSplit/>
        </w:trPr>
        <w:tc>
          <w:tcPr>
            <w:tcW w:type="dxa" w:w="7200"/>
            <w:vAlign w:val="center"/>
          </w:tcPr>
          <w:p>
            <w:pPr>
              <w:jc w:val="left"/>
            </w:pPr>
            <w:r/>
            <w:r>
              <w:rPr>
                <w:rFonts w:ascii="Arial" w:hAnsi="Arial"/>
                <w:b w:val="0"/>
                <w:sz w:val="16"/>
              </w:rPr>
              <w:t>Drop/delete production email database or tables</w:t>
            </w:r>
          </w:p>
        </w:tc>
        <w:tc>
          <w:tcPr>
            <w:tcW w:type="dxa" w:w="7200"/>
            <w:vAlign w:val="center"/>
          </w:tcPr>
          <w:p>
            <w:pPr>
              <w:jc w:val="left"/>
            </w:pPr>
            <w:r/>
            <w:r>
              <w:rPr>
                <w:rFonts w:ascii="Arial" w:hAnsi="Arial"/>
                <w:b w:val="0"/>
                <w:sz w:val="16"/>
              </w:rPr>
              <w:t>Permanent data loss risk.</w:t>
            </w:r>
          </w:p>
        </w:tc>
      </w:tr>
      <w:tr>
        <w:trPr>
          <w:cantSplit/>
        </w:trPr>
        <w:tc>
          <w:tcPr>
            <w:tcW w:type="dxa" w:w="7200"/>
            <w:vAlign w:val="center"/>
            <w:shd w:fill="F4F6F8"/>
          </w:tcPr>
          <w:p>
            <w:pPr>
              <w:jc w:val="left"/>
            </w:pPr>
            <w:r/>
            <w:r>
              <w:rPr>
                <w:rFonts w:ascii="Arial" w:hAnsi="Arial"/>
                <w:b w:val="0"/>
                <w:sz w:val="16"/>
              </w:rPr>
              <w:t>Delete entire mail queue or campaign data</w:t>
            </w:r>
          </w:p>
        </w:tc>
        <w:tc>
          <w:tcPr>
            <w:tcW w:type="dxa" w:w="7200"/>
            <w:vAlign w:val="center"/>
            <w:shd w:fill="F4F6F8"/>
          </w:tcPr>
          <w:p>
            <w:pPr>
              <w:jc w:val="left"/>
            </w:pPr>
            <w:r/>
            <w:r>
              <w:rPr>
                <w:rFonts w:ascii="Arial" w:hAnsi="Arial"/>
                <w:b w:val="0"/>
                <w:sz w:val="16"/>
              </w:rPr>
              <w:t>Could permanently remove large amounts of valid mail.</w:t>
            </w:r>
          </w:p>
        </w:tc>
      </w:tr>
      <w:tr>
        <w:trPr>
          <w:cantSplit/>
        </w:trPr>
        <w:tc>
          <w:tcPr>
            <w:tcW w:type="dxa" w:w="7200"/>
            <w:vAlign w:val="center"/>
          </w:tcPr>
          <w:p>
            <w:pPr>
              <w:jc w:val="left"/>
            </w:pPr>
            <w:r/>
            <w:r>
              <w:rPr>
                <w:rFonts w:ascii="Arial" w:hAnsi="Arial"/>
                <w:b w:val="0"/>
                <w:sz w:val="16"/>
              </w:rPr>
              <w:t>Change DNS/MX/SPF/DKIM/DMARC records</w:t>
            </w:r>
          </w:p>
        </w:tc>
        <w:tc>
          <w:tcPr>
            <w:tcW w:type="dxa" w:w="7200"/>
            <w:vAlign w:val="center"/>
          </w:tcPr>
          <w:p>
            <w:pPr>
              <w:jc w:val="left"/>
            </w:pPr>
            <w:r/>
            <w:r>
              <w:rPr>
                <w:rFonts w:ascii="Arial" w:hAnsi="Arial"/>
                <w:b w:val="0"/>
                <w:sz w:val="16"/>
              </w:rPr>
              <w:t>Domain-wide mail routing/security change; administrator/DNS owner only.</w:t>
            </w:r>
          </w:p>
        </w:tc>
      </w:tr>
      <w:tr>
        <w:trPr>
          <w:cantSplit/>
        </w:trPr>
        <w:tc>
          <w:tcPr>
            <w:tcW w:type="dxa" w:w="7200"/>
            <w:vAlign w:val="center"/>
            <w:shd w:fill="F4F6F8"/>
          </w:tcPr>
          <w:p>
            <w:pPr>
              <w:jc w:val="left"/>
            </w:pPr>
            <w:r/>
            <w:r>
              <w:rPr>
                <w:rFonts w:ascii="Arial" w:hAnsi="Arial"/>
                <w:b w:val="0"/>
                <w:sz w:val="16"/>
              </w:rPr>
              <w:t>Change firewall/SSH security</w:t>
            </w:r>
          </w:p>
        </w:tc>
        <w:tc>
          <w:tcPr>
            <w:tcW w:type="dxa" w:w="7200"/>
            <w:vAlign w:val="center"/>
            <w:shd w:fill="F4F6F8"/>
          </w:tcPr>
          <w:p>
            <w:pPr>
              <w:jc w:val="left"/>
            </w:pPr>
            <w:r/>
            <w:r>
              <w:rPr>
                <w:rFonts w:ascii="Arial" w:hAnsi="Arial"/>
                <w:b w:val="0"/>
                <w:sz w:val="16"/>
              </w:rPr>
              <w:t>Can break access or expose mail infrastructure.</w:t>
            </w:r>
          </w:p>
        </w:tc>
      </w:tr>
      <w:tr>
        <w:trPr>
          <w:cantSplit/>
        </w:trPr>
        <w:tc>
          <w:tcPr>
            <w:tcW w:type="dxa" w:w="7200"/>
            <w:vAlign w:val="center"/>
          </w:tcPr>
          <w:p>
            <w:pPr>
              <w:jc w:val="left"/>
            </w:pPr>
            <w:r/>
            <w:r>
              <w:rPr>
                <w:rFonts w:ascii="Arial" w:hAnsi="Arial"/>
                <w:b w:val="0"/>
                <w:sz w:val="16"/>
              </w:rPr>
              <w:t>Change root/admin credentials or SSH keys</w:t>
            </w:r>
          </w:p>
        </w:tc>
        <w:tc>
          <w:tcPr>
            <w:tcW w:type="dxa" w:w="7200"/>
            <w:vAlign w:val="center"/>
          </w:tcPr>
          <w:p>
            <w:pPr>
              <w:jc w:val="left"/>
            </w:pPr>
            <w:r/>
            <w:r>
              <w:rPr>
                <w:rFonts w:ascii="Arial" w:hAnsi="Arial"/>
                <w:b w:val="0"/>
                <w:sz w:val="16"/>
              </w:rPr>
              <w:t>Security-sensitive administrator work only.</w:t>
            </w:r>
          </w:p>
        </w:tc>
      </w:tr>
      <w:tr>
        <w:trPr>
          <w:cantSplit/>
        </w:trPr>
        <w:tc>
          <w:tcPr>
            <w:tcW w:type="dxa" w:w="7200"/>
            <w:vAlign w:val="center"/>
            <w:shd w:fill="F4F6F8"/>
          </w:tcPr>
          <w:p>
            <w:pPr>
              <w:jc w:val="left"/>
            </w:pPr>
            <w:r/>
            <w:r>
              <w:rPr>
                <w:rFonts w:ascii="Arial" w:hAnsi="Arial"/>
                <w:b w:val="0"/>
                <w:sz w:val="16"/>
              </w:rPr>
              <w:t>Change production database credentials automatically</w:t>
            </w:r>
          </w:p>
        </w:tc>
        <w:tc>
          <w:tcPr>
            <w:tcW w:type="dxa" w:w="7200"/>
            <w:vAlign w:val="center"/>
            <w:shd w:fill="F4F6F8"/>
          </w:tcPr>
          <w:p>
            <w:pPr>
              <w:jc w:val="left"/>
            </w:pPr>
            <w:r/>
            <w:r>
              <w:rPr>
                <w:rFonts w:ascii="Arial" w:hAnsi="Arial"/>
                <w:b w:val="0"/>
                <w:sz w:val="16"/>
              </w:rPr>
              <w:t>Security-sensitive and can break the application.</w:t>
            </w:r>
          </w:p>
        </w:tc>
      </w:tr>
      <w:tr>
        <w:trPr>
          <w:cantSplit/>
        </w:trPr>
        <w:tc>
          <w:tcPr>
            <w:tcW w:type="dxa" w:w="7200"/>
            <w:vAlign w:val="center"/>
          </w:tcPr>
          <w:p>
            <w:pPr>
              <w:jc w:val="left"/>
            </w:pPr>
            <w:r/>
            <w:r>
              <w:rPr>
                <w:rFonts w:ascii="Arial" w:hAnsi="Arial"/>
                <w:b w:val="0"/>
                <w:sz w:val="16"/>
              </w:rPr>
              <w:t>Disable TLS, authentication, spam or security controls</w:t>
            </w:r>
          </w:p>
        </w:tc>
        <w:tc>
          <w:tcPr>
            <w:tcW w:type="dxa" w:w="7200"/>
            <w:vAlign w:val="center"/>
          </w:tcPr>
          <w:p>
            <w:pPr>
              <w:jc w:val="left"/>
            </w:pPr>
            <w:r/>
            <w:r>
              <w:rPr>
                <w:rFonts w:ascii="Arial" w:hAnsi="Arial"/>
                <w:b w:val="0"/>
                <w:sz w:val="16"/>
              </w:rPr>
              <w:t>Could expose the mail system or allow unsafe delivery.</w:t>
            </w:r>
          </w:p>
        </w:tc>
      </w:tr>
      <w:tr>
        <w:trPr>
          <w:cantSplit/>
        </w:trPr>
        <w:tc>
          <w:tcPr>
            <w:tcW w:type="dxa" w:w="7200"/>
            <w:vAlign w:val="center"/>
            <w:shd w:fill="F4F6F8"/>
          </w:tcPr>
          <w:p>
            <w:pPr>
              <w:jc w:val="left"/>
            </w:pPr>
            <w:r/>
            <w:r>
              <w:rPr>
                <w:rFonts w:ascii="Arial" w:hAnsi="Arial"/>
                <w:b w:val="0"/>
                <w:sz w:val="16"/>
              </w:rPr>
              <w:t>Mass-delete quarantine/blocklist records</w:t>
            </w:r>
          </w:p>
        </w:tc>
        <w:tc>
          <w:tcPr>
            <w:tcW w:type="dxa" w:w="7200"/>
            <w:vAlign w:val="center"/>
            <w:shd w:fill="F4F6F8"/>
          </w:tcPr>
          <w:p>
            <w:pPr>
              <w:jc w:val="left"/>
            </w:pPr>
            <w:r/>
            <w:r>
              <w:rPr>
                <w:rFonts w:ascii="Arial" w:hAnsi="Arial"/>
                <w:b w:val="0"/>
                <w:sz w:val="16"/>
              </w:rPr>
              <w:t>High risk of removing intentional security controls.</w:t>
            </w:r>
          </w:p>
        </w:tc>
      </w:tr>
      <w:tr>
        <w:trPr>
          <w:cantSplit/>
        </w:trPr>
        <w:tc>
          <w:tcPr>
            <w:tcW w:type="dxa" w:w="7200"/>
            <w:vAlign w:val="center"/>
          </w:tcPr>
          <w:p>
            <w:pPr>
              <w:jc w:val="left"/>
            </w:pPr>
            <w:r/>
            <w:r>
              <w:rPr>
                <w:rFonts w:ascii="Arial" w:hAnsi="Arial"/>
                <w:b w:val="0"/>
                <w:sz w:val="16"/>
              </w:rPr>
              <w:t>Run unknown/unreviewed commands or scripts</w:t>
            </w:r>
          </w:p>
        </w:tc>
        <w:tc>
          <w:tcPr>
            <w:tcW w:type="dxa" w:w="7200"/>
            <w:vAlign w:val="center"/>
          </w:tcPr>
          <w:p>
            <w:pPr>
              <w:jc w:val="left"/>
            </w:pPr>
            <w:r/>
            <w:r>
              <w:rPr>
                <w:rFonts w:ascii="Arial" w:hAnsi="Arial"/>
                <w:b w:val="0"/>
                <w:sz w:val="16"/>
              </w:rPr>
              <w:t>The agent must never execute arbitrary generated commands.</w:t>
            </w:r>
          </w:p>
        </w:tc>
      </w:tr>
    </w:tbl>
    <w:p/>
    <w:p>
      <w:pPr>
        <w:pStyle w:val="Heading1"/>
      </w:pPr>
      <w:r>
        <w:t>7. Suggested Monitoring Schedule</w:t>
      </w:r>
    </w:p>
    <w:tbl>
      <w:tblPr>
        <w:tblStyle w:val="TableGrid"/>
        <w:tblW w:type="auto" w:w="0"/>
        <w:jc w:val="center"/>
        <w:tblLayout w:type="autofit"/>
        <w:tblLook w:firstColumn="1" w:firstRow="1" w:lastColumn="0" w:lastRow="0" w:noHBand="0" w:noVBand="1" w:val="04A0"/>
      </w:tblPr>
      <w:tblGrid>
        <w:gridCol w:w="7200"/>
        <w:gridCol w:w="7200"/>
      </w:tblGrid>
      <w:tr>
        <w:trPr>
          <w:tblHeader w:val="true"/>
          <w:cantSplit/>
        </w:trPr>
        <w:tc>
          <w:tcPr>
            <w:tcW w:type="dxa" w:w="7200"/>
            <w:vAlign w:val="center"/>
            <w:shd w:fill="17365D"/>
          </w:tcPr>
          <w:p>
            <w:pPr>
              <w:jc w:val="center"/>
            </w:pPr>
            <w:r/>
            <w:r>
              <w:rPr>
                <w:rFonts w:ascii="Arial" w:hAnsi="Arial"/>
                <w:b/>
                <w:color w:val="FFFFFF"/>
                <w:sz w:val="17"/>
              </w:rPr>
              <w:t>Frequency</w:t>
            </w:r>
          </w:p>
        </w:tc>
        <w:tc>
          <w:tcPr>
            <w:tcW w:type="dxa" w:w="7200"/>
            <w:vAlign w:val="center"/>
            <w:shd w:fill="17365D"/>
          </w:tcPr>
          <w:p>
            <w:pPr>
              <w:jc w:val="center"/>
            </w:pPr>
            <w:r/>
            <w:r>
              <w:rPr>
                <w:rFonts w:ascii="Arial" w:hAnsi="Arial"/>
                <w:b/>
                <w:color w:val="FFFFFF"/>
                <w:sz w:val="17"/>
              </w:rPr>
              <w:t>Checks</w:t>
            </w:r>
          </w:p>
        </w:tc>
      </w:tr>
      <w:tr>
        <w:trPr>
          <w:cantSplit/>
        </w:trPr>
        <w:tc>
          <w:tcPr>
            <w:tcW w:type="dxa" w:w="7200"/>
            <w:vAlign w:val="center"/>
          </w:tcPr>
          <w:p>
            <w:pPr>
              <w:jc w:val="left"/>
            </w:pPr>
            <w:r/>
            <w:r>
              <w:rPr>
                <w:rFonts w:ascii="Arial" w:hAnsi="Arial"/>
                <w:b w:val="0"/>
                <w:sz w:val="16"/>
              </w:rPr>
              <w:t>Every 1 minute</w:t>
            </w:r>
          </w:p>
        </w:tc>
        <w:tc>
          <w:tcPr>
            <w:tcW w:type="dxa" w:w="7200"/>
            <w:vAlign w:val="center"/>
          </w:tcPr>
          <w:p>
            <w:pPr>
              <w:jc w:val="left"/>
            </w:pPr>
            <w:r/>
            <w:r>
              <w:rPr>
                <w:rFonts w:ascii="Arial" w:hAnsi="Arial"/>
                <w:b w:val="0"/>
                <w:sz w:val="16"/>
              </w:rPr>
              <w:t>Email server reachability, critical mail/campaign service status, backend API and important ports.</w:t>
            </w:r>
          </w:p>
        </w:tc>
      </w:tr>
      <w:tr>
        <w:trPr>
          <w:cantSplit/>
        </w:trPr>
        <w:tc>
          <w:tcPr>
            <w:tcW w:type="dxa" w:w="7200"/>
            <w:vAlign w:val="center"/>
            <w:shd w:fill="F4F6F8"/>
          </w:tcPr>
          <w:p>
            <w:pPr>
              <w:jc w:val="left"/>
            </w:pPr>
            <w:r/>
            <w:r>
              <w:rPr>
                <w:rFonts w:ascii="Arial" w:hAnsi="Arial"/>
                <w:b w:val="0"/>
                <w:sz w:val="16"/>
              </w:rPr>
              <w:t>Every 5 minutes</w:t>
            </w:r>
          </w:p>
        </w:tc>
        <w:tc>
          <w:tcPr>
            <w:tcW w:type="dxa" w:w="7200"/>
            <w:vAlign w:val="center"/>
            <w:shd w:fill="F4F6F8"/>
          </w:tcPr>
          <w:p>
            <w:pPr>
              <w:jc w:val="left"/>
            </w:pPr>
            <w:r/>
            <w:r>
              <w:rPr>
                <w:rFonts w:ascii="Arial" w:hAnsi="Arial"/>
                <w:b w:val="0"/>
                <w:sz w:val="16"/>
              </w:rPr>
              <w:t>Mail queue count/age, CPU, RAM, disk, network and remote DB reachability.</w:t>
            </w:r>
          </w:p>
        </w:tc>
      </w:tr>
      <w:tr>
        <w:trPr>
          <w:cantSplit/>
        </w:trPr>
        <w:tc>
          <w:tcPr>
            <w:tcW w:type="dxa" w:w="7200"/>
            <w:vAlign w:val="center"/>
          </w:tcPr>
          <w:p>
            <w:pPr>
              <w:jc w:val="left"/>
            </w:pPr>
            <w:r/>
            <w:r>
              <w:rPr>
                <w:rFonts w:ascii="Arial" w:hAnsi="Arial"/>
                <w:b w:val="0"/>
                <w:sz w:val="16"/>
              </w:rPr>
              <w:t>Every 15 minutes</w:t>
            </w:r>
          </w:p>
        </w:tc>
        <w:tc>
          <w:tcPr>
            <w:tcW w:type="dxa" w:w="7200"/>
            <w:vAlign w:val="center"/>
          </w:tcPr>
          <w:p>
            <w:pPr>
              <w:jc w:val="left"/>
            </w:pPr>
            <w:r/>
            <w:r>
              <w:rPr>
                <w:rFonts w:ascii="Arial" w:hAnsi="Arial"/>
                <w:b w:val="0"/>
                <w:sz w:val="16"/>
              </w:rPr>
              <w:t>Delivery failures, campaign queue/backlog, service response time, database pool and recent critical logs.</w:t>
            </w:r>
          </w:p>
        </w:tc>
      </w:tr>
      <w:tr>
        <w:trPr>
          <w:cantSplit/>
        </w:trPr>
        <w:tc>
          <w:tcPr>
            <w:tcW w:type="dxa" w:w="7200"/>
            <w:vAlign w:val="center"/>
            <w:shd w:fill="F4F6F8"/>
          </w:tcPr>
          <w:p>
            <w:pPr>
              <w:jc w:val="left"/>
            </w:pPr>
            <w:r/>
            <w:r>
              <w:rPr>
                <w:rFonts w:ascii="Arial" w:hAnsi="Arial"/>
                <w:b w:val="0"/>
                <w:sz w:val="16"/>
              </w:rPr>
              <w:t>Every 1 hour</w:t>
            </w:r>
          </w:p>
        </w:tc>
        <w:tc>
          <w:tcPr>
            <w:tcW w:type="dxa" w:w="7200"/>
            <w:vAlign w:val="center"/>
            <w:shd w:fill="F4F6F8"/>
          </w:tcPr>
          <w:p>
            <w:pPr>
              <w:jc w:val="left"/>
            </w:pPr>
            <w:r/>
            <w:r>
              <w:rPr>
                <w:rFonts w:ascii="Arial" w:hAnsi="Arial"/>
                <w:b w:val="0"/>
                <w:sz w:val="16"/>
              </w:rPr>
              <w:t>Repeated timeouts, bounce/failure trend, queue growth, DNS/TLS errors and stale monitoring.</w:t>
            </w:r>
          </w:p>
        </w:tc>
      </w:tr>
      <w:tr>
        <w:trPr>
          <w:cantSplit/>
        </w:trPr>
        <w:tc>
          <w:tcPr>
            <w:tcW w:type="dxa" w:w="7200"/>
            <w:vAlign w:val="center"/>
          </w:tcPr>
          <w:p>
            <w:pPr>
              <w:jc w:val="left"/>
            </w:pPr>
            <w:r/>
            <w:r>
              <w:rPr>
                <w:rFonts w:ascii="Arial" w:hAnsi="Arial"/>
                <w:b w:val="0"/>
                <w:sz w:val="16"/>
              </w:rPr>
              <w:t>Daily</w:t>
            </w:r>
          </w:p>
        </w:tc>
        <w:tc>
          <w:tcPr>
            <w:tcW w:type="dxa" w:w="7200"/>
            <w:vAlign w:val="center"/>
          </w:tcPr>
          <w:p>
            <w:pPr>
              <w:jc w:val="left"/>
            </w:pPr>
            <w:r/>
            <w:r>
              <w:rPr>
                <w:rFonts w:ascii="Arial" w:hAnsi="Arial"/>
                <w:b w:val="0"/>
                <w:sz w:val="16"/>
              </w:rPr>
              <w:t>Sent/failed/deferred mail summary, campaign status, queue peaks, DB health, incidents and agent actions.</w:t>
            </w:r>
          </w:p>
        </w:tc>
      </w:tr>
      <w:tr>
        <w:trPr>
          <w:cantSplit/>
        </w:trPr>
        <w:tc>
          <w:tcPr>
            <w:tcW w:type="dxa" w:w="7200"/>
            <w:vAlign w:val="center"/>
            <w:shd w:fill="F4F6F8"/>
          </w:tcPr>
          <w:p>
            <w:pPr>
              <w:jc w:val="left"/>
            </w:pPr>
            <w:r/>
            <w:r>
              <w:rPr>
                <w:rFonts w:ascii="Arial" w:hAnsi="Arial"/>
                <w:b w:val="0"/>
                <w:sz w:val="16"/>
              </w:rPr>
              <w:t>Weekly</w:t>
            </w:r>
          </w:p>
        </w:tc>
        <w:tc>
          <w:tcPr>
            <w:tcW w:type="dxa" w:w="7200"/>
            <w:vAlign w:val="center"/>
            <w:shd w:fill="F4F6F8"/>
          </w:tcPr>
          <w:p>
            <w:pPr>
              <w:jc w:val="left"/>
            </w:pPr>
            <w:r/>
            <w:r>
              <w:rPr>
                <w:rFonts w:ascii="Arial" w:hAnsi="Arial"/>
                <w:b w:val="0"/>
                <w:sz w:val="16"/>
              </w:rPr>
              <w:t>Delivery trend, repeated failures, storage growth, capacity and maintenance review.</w:t>
            </w:r>
          </w:p>
        </w:tc>
      </w:tr>
    </w:tbl>
    <w:p/>
    <w:p>
      <w:pPr>
        <w:pStyle w:val="Heading1"/>
      </w:pPr>
      <w:r>
        <w:t>8. Rules to Configure Before We Enable Actions</w:t>
      </w:r>
    </w:p>
    <w:tbl>
      <w:tblPr>
        <w:tblStyle w:val="TableGrid"/>
        <w:tblW w:type="auto" w:w="0"/>
        <w:jc w:val="center"/>
        <w:tblLayout w:type="autofit"/>
        <w:tblLook w:firstColumn="1" w:firstRow="1" w:lastColumn="0" w:lastRow="0" w:noHBand="0" w:noVBand="1" w:val="04A0"/>
      </w:tblPr>
      <w:tblGrid>
        <w:gridCol w:w="7200"/>
        <w:gridCol w:w="7200"/>
      </w:tblGrid>
      <w:tr>
        <w:trPr>
          <w:tblHeader w:val="true"/>
          <w:cantSplit/>
        </w:trPr>
        <w:tc>
          <w:tcPr>
            <w:tcW w:type="dxa" w:w="7200"/>
            <w:vAlign w:val="center"/>
            <w:shd w:fill="17365D"/>
          </w:tcPr>
          <w:p>
            <w:pPr>
              <w:jc w:val="center"/>
            </w:pPr>
            <w:r/>
            <w:r>
              <w:rPr>
                <w:rFonts w:ascii="Arial" w:hAnsi="Arial"/>
                <w:b/>
                <w:color w:val="FFFFFF"/>
                <w:sz w:val="17"/>
              </w:rPr>
              <w:t>Rule</w:t>
            </w:r>
          </w:p>
        </w:tc>
        <w:tc>
          <w:tcPr>
            <w:tcW w:type="dxa" w:w="7200"/>
            <w:vAlign w:val="center"/>
            <w:shd w:fill="17365D"/>
          </w:tcPr>
          <w:p>
            <w:pPr>
              <w:jc w:val="center"/>
            </w:pPr>
            <w:r/>
            <w:r>
              <w:rPr>
                <w:rFonts w:ascii="Arial" w:hAnsi="Arial"/>
                <w:b/>
                <w:color w:val="FFFFFF"/>
                <w:sz w:val="17"/>
              </w:rPr>
              <w:t>Simple Meaning</w:t>
            </w:r>
          </w:p>
        </w:tc>
      </w:tr>
      <w:tr>
        <w:trPr>
          <w:cantSplit/>
        </w:trPr>
        <w:tc>
          <w:tcPr>
            <w:tcW w:type="dxa" w:w="7200"/>
            <w:vAlign w:val="center"/>
          </w:tcPr>
          <w:p>
            <w:pPr>
              <w:jc w:val="left"/>
            </w:pPr>
            <w:r/>
            <w:r>
              <w:rPr>
                <w:rFonts w:ascii="Arial" w:hAnsi="Arial"/>
                <w:b w:val="0"/>
                <w:sz w:val="16"/>
              </w:rPr>
              <w:t>Allowed service/process names</w:t>
            </w:r>
          </w:p>
        </w:tc>
        <w:tc>
          <w:tcPr>
            <w:tcW w:type="dxa" w:w="7200"/>
            <w:vAlign w:val="center"/>
          </w:tcPr>
          <w:p>
            <w:pPr>
              <w:jc w:val="left"/>
            </w:pPr>
            <w:r/>
            <w:r>
              <w:rPr>
                <w:rFonts w:ascii="Arial" w:hAnsi="Arial"/>
                <w:b w:val="0"/>
                <w:sz w:val="16"/>
              </w:rPr>
              <w:t>Exact mail, campaign, backend and monitoring services the agent may restart automatically.</w:t>
            </w:r>
          </w:p>
        </w:tc>
      </w:tr>
      <w:tr>
        <w:trPr>
          <w:cantSplit/>
        </w:trPr>
        <w:tc>
          <w:tcPr>
            <w:tcW w:type="dxa" w:w="7200"/>
            <w:vAlign w:val="center"/>
            <w:shd w:fill="F4F6F8"/>
          </w:tcPr>
          <w:p>
            <w:pPr>
              <w:jc w:val="left"/>
            </w:pPr>
            <w:r/>
            <w:r>
              <w:rPr>
                <w:rFonts w:ascii="Arial" w:hAnsi="Arial"/>
                <w:b w:val="0"/>
                <w:sz w:val="16"/>
              </w:rPr>
              <w:t>Expected ports/endpoints</w:t>
            </w:r>
          </w:p>
        </w:tc>
        <w:tc>
          <w:tcPr>
            <w:tcW w:type="dxa" w:w="7200"/>
            <w:vAlign w:val="center"/>
            <w:shd w:fill="F4F6F8"/>
          </w:tcPr>
          <w:p>
            <w:pPr>
              <w:jc w:val="left"/>
            </w:pPr>
            <w:r/>
            <w:r>
              <w:rPr>
                <w:rFonts w:ascii="Arial" w:hAnsi="Arial"/>
                <w:b w:val="0"/>
                <w:sz w:val="16"/>
              </w:rPr>
              <w:t>SMTP/mail ports, backend port 5200 and database endpoints used for health checks.</w:t>
            </w:r>
          </w:p>
        </w:tc>
      </w:tr>
      <w:tr>
        <w:trPr>
          <w:cantSplit/>
        </w:trPr>
        <w:tc>
          <w:tcPr>
            <w:tcW w:type="dxa" w:w="7200"/>
            <w:vAlign w:val="center"/>
          </w:tcPr>
          <w:p>
            <w:pPr>
              <w:jc w:val="left"/>
            </w:pPr>
            <w:r/>
            <w:r>
              <w:rPr>
                <w:rFonts w:ascii="Arial" w:hAnsi="Arial"/>
                <w:b w:val="0"/>
                <w:sz w:val="16"/>
              </w:rPr>
              <w:t>Queue thresholds</w:t>
            </w:r>
          </w:p>
        </w:tc>
        <w:tc>
          <w:tcPr>
            <w:tcW w:type="dxa" w:w="7200"/>
            <w:vAlign w:val="center"/>
          </w:tcPr>
          <w:p>
            <w:pPr>
              <w:jc w:val="left"/>
            </w:pPr>
            <w:r/>
            <w:r>
              <w:rPr>
                <w:rFonts w:ascii="Arial" w:hAnsi="Arial"/>
                <w:b w:val="0"/>
                <w:sz w:val="16"/>
              </w:rPr>
              <w:t>Warning/critical queue count and oldest-message age.</w:t>
            </w:r>
          </w:p>
        </w:tc>
      </w:tr>
      <w:tr>
        <w:trPr>
          <w:cantSplit/>
        </w:trPr>
        <w:tc>
          <w:tcPr>
            <w:tcW w:type="dxa" w:w="7200"/>
            <w:vAlign w:val="center"/>
            <w:shd w:fill="F4F6F8"/>
          </w:tcPr>
          <w:p>
            <w:pPr>
              <w:jc w:val="left"/>
            </w:pPr>
            <w:r/>
            <w:r>
              <w:rPr>
                <w:rFonts w:ascii="Arial" w:hAnsi="Arial"/>
                <w:b w:val="0"/>
                <w:sz w:val="16"/>
              </w:rPr>
              <w:t>Delivery thresholds</w:t>
            </w:r>
          </w:p>
        </w:tc>
        <w:tc>
          <w:tcPr>
            <w:tcW w:type="dxa" w:w="7200"/>
            <w:vAlign w:val="center"/>
            <w:shd w:fill="F4F6F8"/>
          </w:tcPr>
          <w:p>
            <w:pPr>
              <w:jc w:val="left"/>
            </w:pPr>
            <w:r/>
            <w:r>
              <w:rPr>
                <w:rFonts w:ascii="Arial" w:hAnsi="Arial"/>
                <w:b w:val="0"/>
                <w:sz w:val="16"/>
              </w:rPr>
              <w:t>Failure/bounce percentage and timeout count that create alerts.</w:t>
            </w:r>
          </w:p>
        </w:tc>
      </w:tr>
      <w:tr>
        <w:trPr>
          <w:cantSplit/>
        </w:trPr>
        <w:tc>
          <w:tcPr>
            <w:tcW w:type="dxa" w:w="7200"/>
            <w:vAlign w:val="center"/>
          </w:tcPr>
          <w:p>
            <w:pPr>
              <w:jc w:val="left"/>
            </w:pPr>
            <w:r/>
            <w:r>
              <w:rPr>
                <w:rFonts w:ascii="Arial" w:hAnsi="Arial"/>
                <w:b w:val="0"/>
                <w:sz w:val="16"/>
              </w:rPr>
              <w:t>Command timeout</w:t>
            </w:r>
          </w:p>
        </w:tc>
        <w:tc>
          <w:tcPr>
            <w:tcW w:type="dxa" w:w="7200"/>
            <w:vAlign w:val="center"/>
          </w:tcPr>
          <w:p>
            <w:pPr>
              <w:jc w:val="left"/>
            </w:pPr>
            <w:r/>
            <w:r>
              <w:rPr>
                <w:rFonts w:ascii="Arial" w:hAnsi="Arial"/>
                <w:b w:val="0"/>
                <w:sz w:val="16"/>
              </w:rPr>
              <w:t>Maximum time to wait for SMTP/DNS/API/DB checks before treating them as hanging.</w:t>
            </w:r>
          </w:p>
        </w:tc>
      </w:tr>
      <w:tr>
        <w:trPr>
          <w:cantSplit/>
        </w:trPr>
        <w:tc>
          <w:tcPr>
            <w:tcW w:type="dxa" w:w="7200"/>
            <w:vAlign w:val="center"/>
            <w:shd w:fill="F4F6F8"/>
          </w:tcPr>
          <w:p>
            <w:pPr>
              <w:jc w:val="left"/>
            </w:pPr>
            <w:r/>
            <w:r>
              <w:rPr>
                <w:rFonts w:ascii="Arial" w:hAnsi="Arial"/>
                <w:b w:val="0"/>
                <w:sz w:val="16"/>
              </w:rPr>
              <w:t>Retry limit</w:t>
            </w:r>
          </w:p>
        </w:tc>
        <w:tc>
          <w:tcPr>
            <w:tcW w:type="dxa" w:w="7200"/>
            <w:vAlign w:val="center"/>
            <w:shd w:fill="F4F6F8"/>
          </w:tcPr>
          <w:p>
            <w:pPr>
              <w:jc w:val="left"/>
            </w:pPr>
            <w:r/>
            <w:r>
              <w:rPr>
                <w:rFonts w:ascii="Arial" w:hAnsi="Arial"/>
                <w:b w:val="0"/>
                <w:sz w:val="16"/>
              </w:rPr>
              <w:t>Maximum automatic health, service and queue retries before escalation.</w:t>
            </w:r>
          </w:p>
        </w:tc>
      </w:tr>
      <w:tr>
        <w:trPr>
          <w:cantSplit/>
        </w:trPr>
        <w:tc>
          <w:tcPr>
            <w:tcW w:type="dxa" w:w="7200"/>
            <w:vAlign w:val="center"/>
          </w:tcPr>
          <w:p>
            <w:pPr>
              <w:jc w:val="left"/>
            </w:pPr>
            <w:r/>
            <w:r>
              <w:rPr>
                <w:rFonts w:ascii="Arial" w:hAnsi="Arial"/>
                <w:b w:val="0"/>
                <w:sz w:val="16"/>
              </w:rPr>
              <w:t>Duplicate protection</w:t>
            </w:r>
          </w:p>
        </w:tc>
        <w:tc>
          <w:tcPr>
            <w:tcW w:type="dxa" w:w="7200"/>
            <w:vAlign w:val="center"/>
          </w:tcPr>
          <w:p>
            <w:pPr>
              <w:jc w:val="left"/>
            </w:pPr>
            <w:r/>
            <w:r>
              <w:rPr>
                <w:rFonts w:ascii="Arial" w:hAnsi="Arial"/>
                <w:b w:val="0"/>
                <w:sz w:val="16"/>
              </w:rPr>
              <w:t>Before retrying campaign/mail work, confirm the message/job was not already delivered.</w:t>
            </w:r>
          </w:p>
        </w:tc>
      </w:tr>
      <w:tr>
        <w:trPr>
          <w:cantSplit/>
        </w:trPr>
        <w:tc>
          <w:tcPr>
            <w:tcW w:type="dxa" w:w="7200"/>
            <w:vAlign w:val="center"/>
            <w:shd w:fill="F4F6F8"/>
          </w:tcPr>
          <w:p>
            <w:pPr>
              <w:jc w:val="left"/>
            </w:pPr>
            <w:r/>
            <w:r>
              <w:rPr>
                <w:rFonts w:ascii="Arial" w:hAnsi="Arial"/>
                <w:b w:val="0"/>
                <w:sz w:val="16"/>
              </w:rPr>
              <w:t>Human approval list</w:t>
            </w:r>
          </w:p>
        </w:tc>
        <w:tc>
          <w:tcPr>
            <w:tcW w:type="dxa" w:w="7200"/>
            <w:vAlign w:val="center"/>
            <w:shd w:fill="F4F6F8"/>
          </w:tcPr>
          <w:p>
            <w:pPr>
              <w:jc w:val="left"/>
            </w:pPr>
            <w:r/>
            <w:r>
              <w:rPr>
                <w:rFonts w:ascii="Arial" w:hAnsi="Arial"/>
                <w:b w:val="0"/>
                <w:sz w:val="16"/>
              </w:rPr>
              <w:t>Exact actions that require approval, such as queue deletion, campaign pause or blocklist change.</w:t>
            </w:r>
          </w:p>
        </w:tc>
      </w:tr>
      <w:tr>
        <w:trPr>
          <w:cantSplit/>
        </w:trPr>
        <w:tc>
          <w:tcPr>
            <w:tcW w:type="dxa" w:w="7200"/>
            <w:vAlign w:val="center"/>
          </w:tcPr>
          <w:p>
            <w:pPr>
              <w:jc w:val="left"/>
            </w:pPr>
            <w:r/>
            <w:r>
              <w:rPr>
                <w:rFonts w:ascii="Arial" w:hAnsi="Arial"/>
                <w:b w:val="0"/>
                <w:sz w:val="16"/>
              </w:rPr>
              <w:t>Admin-only list</w:t>
            </w:r>
          </w:p>
        </w:tc>
        <w:tc>
          <w:tcPr>
            <w:tcW w:type="dxa" w:w="7200"/>
            <w:vAlign w:val="center"/>
          </w:tcPr>
          <w:p>
            <w:pPr>
              <w:jc w:val="left"/>
            </w:pPr>
            <w:r/>
            <w:r>
              <w:rPr>
                <w:rFonts w:ascii="Arial" w:hAnsi="Arial"/>
                <w:b w:val="0"/>
                <w:sz w:val="16"/>
              </w:rPr>
              <w:t>Reboot/shutdown, DB destructive actions, DNS/security changes and other blocked actions.</w:t>
            </w:r>
          </w:p>
        </w:tc>
      </w:tr>
      <w:tr>
        <w:trPr>
          <w:cantSplit/>
        </w:trPr>
        <w:tc>
          <w:tcPr>
            <w:tcW w:type="dxa" w:w="7200"/>
            <w:vAlign w:val="center"/>
            <w:shd w:fill="F4F6F8"/>
          </w:tcPr>
          <w:p>
            <w:pPr>
              <w:jc w:val="left"/>
            </w:pPr>
            <w:r/>
            <w:r>
              <w:rPr>
                <w:rFonts w:ascii="Arial" w:hAnsi="Arial"/>
                <w:b w:val="0"/>
                <w:sz w:val="16"/>
              </w:rPr>
              <w:t>Credential method</w:t>
            </w:r>
          </w:p>
        </w:tc>
        <w:tc>
          <w:tcPr>
            <w:tcW w:type="dxa" w:w="7200"/>
            <w:vAlign w:val="center"/>
            <w:shd w:fill="F4F6F8"/>
          </w:tcPr>
          <w:p>
            <w:pPr>
              <w:jc w:val="left"/>
            </w:pPr>
            <w:r/>
            <w:r>
              <w:rPr>
                <w:rFonts w:ascii="Arial" w:hAnsi="Arial"/>
                <w:b w:val="0"/>
                <w:sz w:val="16"/>
              </w:rPr>
              <w:t>Use SSH keys or encrypted credential references; never plain-text passwords in prompts or logs.</w:t>
            </w:r>
          </w:p>
        </w:tc>
      </w:tr>
      <w:tr>
        <w:trPr>
          <w:cantSplit/>
        </w:trPr>
        <w:tc>
          <w:tcPr>
            <w:tcW w:type="dxa" w:w="7200"/>
            <w:vAlign w:val="center"/>
          </w:tcPr>
          <w:p>
            <w:pPr>
              <w:jc w:val="left"/>
            </w:pPr>
            <w:r/>
            <w:r>
              <w:rPr>
                <w:rFonts w:ascii="Arial" w:hAnsi="Arial"/>
                <w:b w:val="0"/>
                <w:sz w:val="16"/>
              </w:rPr>
              <w:t>Audit log</w:t>
            </w:r>
          </w:p>
        </w:tc>
        <w:tc>
          <w:tcPr>
            <w:tcW w:type="dxa" w:w="7200"/>
            <w:vAlign w:val="center"/>
          </w:tcPr>
          <w:p>
            <w:pPr>
              <w:jc w:val="left"/>
            </w:pPr>
            <w:r/>
            <w:r>
              <w:rPr>
                <w:rFonts w:ascii="Arial" w:hAnsi="Arial"/>
                <w:b w:val="0"/>
                <w:sz w:val="16"/>
              </w:rPr>
              <w:t>Every check, alert, approval, retry and action must be saved.</w:t>
            </w:r>
          </w:p>
        </w:tc>
      </w:tr>
      <w:tr>
        <w:trPr>
          <w:cantSplit/>
        </w:trPr>
        <w:tc>
          <w:tcPr>
            <w:tcW w:type="dxa" w:w="7200"/>
            <w:vAlign w:val="center"/>
            <w:shd w:fill="F4F6F8"/>
          </w:tcPr>
          <w:p>
            <w:pPr>
              <w:jc w:val="left"/>
            </w:pPr>
            <w:r/>
            <w:r>
              <w:rPr>
                <w:rFonts w:ascii="Arial" w:hAnsi="Arial"/>
                <w:b w:val="0"/>
                <w:sz w:val="16"/>
              </w:rPr>
              <w:t>After-action verification</w:t>
            </w:r>
          </w:p>
        </w:tc>
        <w:tc>
          <w:tcPr>
            <w:tcW w:type="dxa" w:w="7200"/>
            <w:vAlign w:val="center"/>
            <w:shd w:fill="F4F6F8"/>
          </w:tcPr>
          <w:p>
            <w:pPr>
              <w:jc w:val="left"/>
            </w:pPr>
            <w:r/>
            <w:r>
              <w:rPr>
                <w:rFonts w:ascii="Arial" w:hAnsi="Arial"/>
                <w:b w:val="0"/>
                <w:sz w:val="16"/>
              </w:rPr>
              <w:t>The service, queue, delivery and DB checks that must pass after an action.</w:t>
            </w:r>
          </w:p>
        </w:tc>
      </w:tr>
    </w:tbl>
    <w:p/>
    <w:p>
      <w:pPr>
        <w:pStyle w:val="Heading1"/>
      </w:pPr>
      <w:r>
        <w:t>9. Example Agent Behaviour</w:t>
      </w:r>
    </w:p>
    <w:tbl>
      <w:tblPr>
        <w:tblStyle w:val="TableGrid"/>
        <w:tblW w:type="auto" w:w="0"/>
        <w:jc w:val="center"/>
        <w:tblLayout w:type="autofit"/>
        <w:tblLook w:firstColumn="1" w:firstRow="1" w:lastColumn="0" w:lastRow="0" w:noHBand="0" w:noVBand="1" w:val="04A0"/>
      </w:tblPr>
      <w:tblGrid>
        <w:gridCol w:w="7200"/>
        <w:gridCol w:w="7200"/>
      </w:tblGrid>
      <w:tr>
        <w:trPr>
          <w:tblHeader w:val="true"/>
          <w:cantSplit/>
        </w:trPr>
        <w:tc>
          <w:tcPr>
            <w:tcW w:type="dxa" w:w="7200"/>
            <w:vAlign w:val="center"/>
            <w:shd w:fill="17365D"/>
          </w:tcPr>
          <w:p>
            <w:pPr>
              <w:jc w:val="center"/>
            </w:pPr>
            <w:r/>
            <w:r>
              <w:rPr>
                <w:rFonts w:ascii="Arial" w:hAnsi="Arial"/>
                <w:b/>
                <w:color w:val="FFFFFF"/>
                <w:sz w:val="16"/>
              </w:rPr>
              <w:t>Situation</w:t>
            </w:r>
          </w:p>
        </w:tc>
        <w:tc>
          <w:tcPr>
            <w:tcW w:type="dxa" w:w="7200"/>
            <w:vAlign w:val="center"/>
            <w:shd w:fill="17365D"/>
          </w:tcPr>
          <w:p>
            <w:pPr>
              <w:jc w:val="center"/>
            </w:pPr>
            <w:r/>
            <w:r>
              <w:rPr>
                <w:rFonts w:ascii="Arial" w:hAnsi="Arial"/>
                <w:b/>
                <w:color w:val="FFFFFF"/>
                <w:sz w:val="16"/>
              </w:rPr>
              <w:t>Agent Response</w:t>
            </w:r>
          </w:p>
        </w:tc>
      </w:tr>
      <w:tr>
        <w:trPr>
          <w:cantSplit/>
        </w:trPr>
        <w:tc>
          <w:tcPr>
            <w:tcW w:type="dxa" w:w="7200"/>
            <w:vAlign w:val="center"/>
          </w:tcPr>
          <w:p>
            <w:pPr>
              <w:jc w:val="left"/>
            </w:pPr>
            <w:r/>
            <w:r>
              <w:rPr>
                <w:rFonts w:ascii="Arial" w:hAnsi="Arial"/>
                <w:b w:val="0"/>
                <w:sz w:val="16"/>
              </w:rPr>
              <w:t>Mail service stopped</w:t>
            </w:r>
          </w:p>
        </w:tc>
        <w:tc>
          <w:tcPr>
            <w:tcW w:type="dxa" w:w="7200"/>
            <w:vAlign w:val="center"/>
          </w:tcPr>
          <w:p>
            <w:pPr>
              <w:jc w:val="left"/>
            </w:pPr>
            <w:r/>
            <w:r>
              <w:rPr>
                <w:rFonts w:ascii="Arial" w:hAnsi="Arial"/>
                <w:b w:val="0"/>
                <w:sz w:val="16"/>
              </w:rPr>
              <w:t>Agent confirms service is down -&gt; checks queue/logs/server health -&gt; restarts only if allow-listed -&gt; verifies port and queue movement -&gt; saves result. If restart fails, escalate.</w:t>
            </w:r>
          </w:p>
        </w:tc>
      </w:tr>
      <w:tr>
        <w:trPr>
          <w:cantSplit/>
        </w:trPr>
        <w:tc>
          <w:tcPr>
            <w:tcW w:type="dxa" w:w="7200"/>
            <w:vAlign w:val="center"/>
            <w:shd w:fill="F4F6F8"/>
          </w:tcPr>
          <w:p>
            <w:pPr>
              <w:jc w:val="left"/>
            </w:pPr>
            <w:r/>
            <w:r>
              <w:rPr>
                <w:rFonts w:ascii="Arial" w:hAnsi="Arial"/>
                <w:b w:val="0"/>
                <w:sz w:val="16"/>
              </w:rPr>
              <w:t>Mail queue is growing</w:t>
            </w:r>
          </w:p>
        </w:tc>
        <w:tc>
          <w:tcPr>
            <w:tcW w:type="dxa" w:w="7200"/>
            <w:vAlign w:val="center"/>
            <w:shd w:fill="F4F6F8"/>
          </w:tcPr>
          <w:p>
            <w:pPr>
              <w:jc w:val="left"/>
            </w:pPr>
            <w:r/>
            <w:r>
              <w:rPr>
                <w:rFonts w:ascii="Arial" w:hAnsi="Arial"/>
                <w:b w:val="0"/>
                <w:sz w:val="16"/>
              </w:rPr>
              <w:t>Agent checks oldest message, errors, disk, DNS/network and mail service -&gt; if service is healthy, alerts with queue details -&gt; may trigger one approved normal retry -&gt; if queue still grows, escalate.</w:t>
            </w:r>
          </w:p>
        </w:tc>
      </w:tr>
      <w:tr>
        <w:trPr>
          <w:cantSplit/>
        </w:trPr>
        <w:tc>
          <w:tcPr>
            <w:tcW w:type="dxa" w:w="7200"/>
            <w:vAlign w:val="center"/>
          </w:tcPr>
          <w:p>
            <w:pPr>
              <w:jc w:val="left"/>
            </w:pPr>
            <w:r/>
            <w:r>
              <w:rPr>
                <w:rFonts w:ascii="Arial" w:hAnsi="Arial"/>
                <w:b w:val="0"/>
                <w:sz w:val="16"/>
              </w:rPr>
              <w:t>Email delivery timeout</w:t>
            </w:r>
          </w:p>
        </w:tc>
        <w:tc>
          <w:tcPr>
            <w:tcW w:type="dxa" w:w="7200"/>
            <w:vAlign w:val="center"/>
          </w:tcPr>
          <w:p>
            <w:pPr>
              <w:jc w:val="left"/>
            </w:pPr>
            <w:r/>
            <w:r>
              <w:rPr>
                <w:rFonts w:ascii="Arial" w:hAnsi="Arial"/>
                <w:b w:val="0"/>
                <w:sz w:val="16"/>
              </w:rPr>
              <w:t>Agent runs SMTP/network/DNS checks with timeout -&gt; retries once -&gt; records destination/error -&gt; does not change DNS or security settings -&gt; raises incident if repeated.</w:t>
            </w:r>
          </w:p>
        </w:tc>
      </w:tr>
      <w:tr>
        <w:trPr>
          <w:cantSplit/>
        </w:trPr>
        <w:tc>
          <w:tcPr>
            <w:tcW w:type="dxa" w:w="7200"/>
            <w:vAlign w:val="center"/>
            <w:shd w:fill="F4F6F8"/>
          </w:tcPr>
          <w:p>
            <w:pPr>
              <w:jc w:val="left"/>
            </w:pPr>
            <w:r/>
            <w:r>
              <w:rPr>
                <w:rFonts w:ascii="Arial" w:hAnsi="Arial"/>
                <w:b w:val="0"/>
                <w:sz w:val="16"/>
              </w:rPr>
              <w:t>Campaign worker stopped</w:t>
            </w:r>
          </w:p>
        </w:tc>
        <w:tc>
          <w:tcPr>
            <w:tcW w:type="dxa" w:w="7200"/>
            <w:vAlign w:val="center"/>
            <w:shd w:fill="F4F6F8"/>
          </w:tcPr>
          <w:p>
            <w:pPr>
              <w:jc w:val="left"/>
            </w:pPr>
            <w:r/>
            <w:r>
              <w:rPr>
                <w:rFonts w:ascii="Arial" w:hAnsi="Arial"/>
                <w:b w:val="0"/>
                <w:sz w:val="16"/>
              </w:rPr>
              <w:t>Agent checks exact worker and campaign queue -&gt; restarts if allow-listed -&gt; verifies queue moves again -&gt; otherwise requests approval.</w:t>
            </w:r>
          </w:p>
        </w:tc>
      </w:tr>
      <w:tr>
        <w:trPr>
          <w:cantSplit/>
        </w:trPr>
        <w:tc>
          <w:tcPr>
            <w:tcW w:type="dxa" w:w="7200"/>
            <w:vAlign w:val="center"/>
          </w:tcPr>
          <w:p>
            <w:pPr>
              <w:jc w:val="left"/>
            </w:pPr>
            <w:r/>
            <w:r>
              <w:rPr>
                <w:rFonts w:ascii="Arial" w:hAnsi="Arial"/>
                <w:b w:val="0"/>
                <w:sz w:val="16"/>
              </w:rPr>
              <w:t>Campaign batch failed</w:t>
            </w:r>
          </w:p>
        </w:tc>
        <w:tc>
          <w:tcPr>
            <w:tcW w:type="dxa" w:w="7200"/>
            <w:vAlign w:val="center"/>
          </w:tcPr>
          <w:p>
            <w:pPr>
              <w:jc w:val="left"/>
            </w:pPr>
            <w:r/>
            <w:r>
              <w:rPr>
                <w:rFonts w:ascii="Arial" w:hAnsi="Arial"/>
                <w:b w:val="0"/>
                <w:sz w:val="16"/>
              </w:rPr>
              <w:t>Agent checks whether messages were already sent -&gt; does not blindly retry -&gt; shows failed batch and duplicate risk -&gt; human approves retry if needed.</w:t>
            </w:r>
          </w:p>
        </w:tc>
      </w:tr>
      <w:tr>
        <w:trPr>
          <w:cantSplit/>
        </w:trPr>
        <w:tc>
          <w:tcPr>
            <w:tcW w:type="dxa" w:w="7200"/>
            <w:vAlign w:val="center"/>
            <w:shd w:fill="F4F6F8"/>
          </w:tcPr>
          <w:p>
            <w:pPr>
              <w:jc w:val="left"/>
            </w:pPr>
            <w:r/>
            <w:r>
              <w:rPr>
                <w:rFonts w:ascii="Arial" w:hAnsi="Arial"/>
                <w:b w:val="0"/>
                <w:sz w:val="16"/>
              </w:rPr>
              <w:t>Remote DB is down</w:t>
            </w:r>
          </w:p>
        </w:tc>
        <w:tc>
          <w:tcPr>
            <w:tcW w:type="dxa" w:w="7200"/>
            <w:vAlign w:val="center"/>
            <w:shd w:fill="F4F6F8"/>
          </w:tcPr>
          <w:p>
            <w:pPr>
              <w:jc w:val="left"/>
            </w:pPr>
            <w:r/>
            <w:r>
              <w:rPr>
                <w:rFonts w:ascii="Arial" w:hAnsi="Arial"/>
                <w:b w:val="0"/>
                <w:sz w:val="16"/>
              </w:rPr>
              <w:t>Agent checks 10.180.0.84 / 10.180.0.203 reachability and port 3306 -&gt; creates high-priority incident -&gt; does not restart production DB automatically.</w:t>
            </w:r>
          </w:p>
        </w:tc>
      </w:tr>
      <w:tr>
        <w:trPr>
          <w:cantSplit/>
        </w:trPr>
        <w:tc>
          <w:tcPr>
            <w:tcW w:type="dxa" w:w="7200"/>
            <w:vAlign w:val="center"/>
          </w:tcPr>
          <w:p>
            <w:pPr>
              <w:jc w:val="left"/>
            </w:pPr>
            <w:r/>
            <w:r>
              <w:rPr>
                <w:rFonts w:ascii="Arial" w:hAnsi="Arial"/>
                <w:b w:val="0"/>
                <w:sz w:val="16"/>
              </w:rPr>
              <w:t>Disk is 95% full</w:t>
            </w:r>
          </w:p>
        </w:tc>
        <w:tc>
          <w:tcPr>
            <w:tcW w:type="dxa" w:w="7200"/>
            <w:vAlign w:val="center"/>
          </w:tcPr>
          <w:p>
            <w:pPr>
              <w:jc w:val="left"/>
            </w:pPr>
            <w:r/>
            <w:r>
              <w:rPr>
                <w:rFonts w:ascii="Arial" w:hAnsi="Arial"/>
                <w:b w:val="0"/>
                <w:sz w:val="16"/>
              </w:rPr>
              <w:t>Agent checks mail queue/log/temp report paths -&gt; rotates approved logs -&gt; asks approval before deleting approved old files -&gt; never deletes mail queue blindly.</w:t>
            </w:r>
          </w:p>
        </w:tc>
      </w:tr>
      <w:tr>
        <w:trPr>
          <w:cantSplit/>
        </w:trPr>
        <w:tc>
          <w:tcPr>
            <w:tcW w:type="dxa" w:w="7200"/>
            <w:vAlign w:val="center"/>
            <w:shd w:fill="F4F6F8"/>
          </w:tcPr>
          <w:p>
            <w:pPr>
              <w:jc w:val="left"/>
            </w:pPr>
            <w:r/>
            <w:r>
              <w:rPr>
                <w:rFonts w:ascii="Arial" w:hAnsi="Arial"/>
                <w:b w:val="0"/>
                <w:sz w:val="16"/>
              </w:rPr>
              <w:t>Backend API on 5200 is down</w:t>
            </w:r>
          </w:p>
        </w:tc>
        <w:tc>
          <w:tcPr>
            <w:tcW w:type="dxa" w:w="7200"/>
            <w:vAlign w:val="center"/>
            <w:shd w:fill="F4F6F8"/>
          </w:tcPr>
          <w:p>
            <w:pPr>
              <w:jc w:val="left"/>
            </w:pPr>
            <w:r/>
            <w:r>
              <w:rPr>
                <w:rFonts w:ascii="Arial" w:hAnsi="Arial"/>
                <w:b w:val="0"/>
                <w:sz w:val="16"/>
              </w:rPr>
              <w:t>Agent checks PM2 status and logs -&gt; restarts email-mgmt-api only if allow-listed -&gt; verifies API and DB connections -&gt; logs result.</w:t>
            </w:r>
          </w:p>
        </w:tc>
      </w:tr>
      <w:tr>
        <w:trPr>
          <w:cantSplit/>
        </w:trPr>
        <w:tc>
          <w:tcPr>
            <w:tcW w:type="dxa" w:w="7200"/>
            <w:vAlign w:val="center"/>
          </w:tcPr>
          <w:p>
            <w:pPr>
              <w:jc w:val="left"/>
            </w:pPr>
            <w:r/>
            <w:r>
              <w:rPr>
                <w:rFonts w:ascii="Arial" w:hAnsi="Arial"/>
                <w:b w:val="0"/>
                <w:sz w:val="16"/>
              </w:rPr>
              <w:t>IP/domain is being rejected</w:t>
            </w:r>
          </w:p>
        </w:tc>
        <w:tc>
          <w:tcPr>
            <w:tcW w:type="dxa" w:w="7200"/>
            <w:vAlign w:val="center"/>
          </w:tcPr>
          <w:p>
            <w:pPr>
              <w:jc w:val="left"/>
            </w:pPr>
            <w:r/>
            <w:r>
              <w:rPr>
                <w:rFonts w:ascii="Arial" w:hAnsi="Arial"/>
                <w:b w:val="0"/>
                <w:sz w:val="16"/>
              </w:rPr>
              <w:t>Agent groups rejection errors by sender IP/domain -&gt; alerts team with evidence -&gt; does not change DNS, SPF/DKIM/DMARC or blocklists automatically.</w:t>
            </w:r>
          </w:p>
        </w:tc>
      </w:tr>
    </w:tbl>
    <w:p/>
    <w:sectPr w:rsidR="00FC693F" w:rsidRPr="0006063C" w:rsidSect="00034616">
      <w:footerReference w:type="default" r:id="rId9"/>
      <w:pgSz w:w="15840" w:h="12240" w:orient="landscape"/>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Unified Ops - Email Management Agent Planning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