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DE" w:rsidRDefault="005D07EB" w:rsidP="005C7FAD">
      <w:pPr>
        <w:pStyle w:val="Nagwek1"/>
      </w:pPr>
      <w:r>
        <w:t>D1_CW2</w:t>
      </w:r>
    </w:p>
    <w:p w:rsidR="00917E95" w:rsidRDefault="00917E95" w:rsidP="00917E95"/>
    <w:p w:rsidR="00917E95" w:rsidRDefault="00F61407" w:rsidP="00917E95">
      <w:pPr>
        <w:pStyle w:val="Nagwek2"/>
      </w:pPr>
      <w:r>
        <w:t xml:space="preserve">Ćwiczenie </w:t>
      </w:r>
      <w:r w:rsidR="005D07EB">
        <w:t>2</w:t>
      </w:r>
      <w:r w:rsidR="004031C2">
        <w:t xml:space="preserve"> – </w:t>
      </w:r>
      <w:r w:rsidR="005D07EB">
        <w:t>Reguły biznesowe</w:t>
      </w:r>
    </w:p>
    <w:p w:rsidR="00917E95" w:rsidRDefault="00917E95" w:rsidP="00917E95"/>
    <w:p w:rsidR="004031C2" w:rsidRDefault="005D07EB" w:rsidP="004031C2">
      <w:pPr>
        <w:pStyle w:val="Nagwek2"/>
      </w:pPr>
      <w:r>
        <w:t xml:space="preserve">Krok 1 – Reguła walidująca </w:t>
      </w:r>
      <w:r w:rsidR="004C5544">
        <w:t>przełożonego</w:t>
      </w:r>
    </w:p>
    <w:p w:rsidR="005D07EB" w:rsidRDefault="005D07EB" w:rsidP="004031C2"/>
    <w:p w:rsidR="003631EF" w:rsidRDefault="005D07EB" w:rsidP="003631EF">
      <w:r>
        <w:t>-W projekcie „</w:t>
      </w:r>
      <w:proofErr w:type="spellStart"/>
      <w:r w:rsidRPr="005D07EB">
        <w:t>WebCon.BpsExt.Training</w:t>
      </w:r>
      <w:proofErr w:type="spellEnd"/>
      <w:r>
        <w:t>”</w:t>
      </w:r>
      <w:r w:rsidR="004C5544">
        <w:t xml:space="preserve"> </w:t>
      </w:r>
      <w:r>
        <w:t xml:space="preserve">dodaj nowy katalog: </w:t>
      </w:r>
      <w:proofErr w:type="spellStart"/>
      <w:r w:rsidRPr="005D07EB">
        <w:t>CustomBusinessRules</w:t>
      </w:r>
      <w:proofErr w:type="spellEnd"/>
    </w:p>
    <w:p w:rsidR="003631EF" w:rsidRDefault="003631EF" w:rsidP="003631EF">
      <w:r>
        <w:t xml:space="preserve">- </w:t>
      </w:r>
      <w:r w:rsidR="005D07EB">
        <w:t>Do utworzonego folderu dodaj nowy element</w:t>
      </w:r>
    </w:p>
    <w:p w:rsidR="003631EF" w:rsidRPr="00E443DE" w:rsidRDefault="003631EF" w:rsidP="003631EF">
      <w:pPr>
        <w:rPr>
          <w:lang w:val="en-US"/>
        </w:rPr>
      </w:pPr>
      <w:r w:rsidRPr="00E443DE">
        <w:rPr>
          <w:lang w:val="en-US"/>
        </w:rPr>
        <w:t xml:space="preserve">- </w:t>
      </w:r>
      <w:proofErr w:type="spellStart"/>
      <w:r w:rsidRPr="00E443DE">
        <w:rPr>
          <w:lang w:val="en-US"/>
        </w:rPr>
        <w:t>Jako</w:t>
      </w:r>
      <w:proofErr w:type="spellEnd"/>
      <w:r w:rsidRPr="00E443DE">
        <w:rPr>
          <w:lang w:val="en-US"/>
        </w:rPr>
        <w:t xml:space="preserve"> </w:t>
      </w:r>
      <w:proofErr w:type="spellStart"/>
      <w:r w:rsidRPr="00E443DE">
        <w:rPr>
          <w:lang w:val="en-US"/>
        </w:rPr>
        <w:t>typ</w:t>
      </w:r>
      <w:proofErr w:type="spellEnd"/>
      <w:r w:rsidRPr="00E443DE">
        <w:rPr>
          <w:lang w:val="en-US"/>
        </w:rPr>
        <w:t xml:space="preserve"> </w:t>
      </w:r>
      <w:proofErr w:type="spellStart"/>
      <w:r w:rsidRPr="00E443DE">
        <w:rPr>
          <w:lang w:val="en-US"/>
        </w:rPr>
        <w:t>wybierz</w:t>
      </w:r>
      <w:proofErr w:type="spellEnd"/>
      <w:r w:rsidRPr="00E443DE">
        <w:rPr>
          <w:lang w:val="en-US"/>
        </w:rPr>
        <w:t xml:space="preserve"> „</w:t>
      </w:r>
      <w:r w:rsidR="005D07EB" w:rsidRPr="00E443DE">
        <w:rPr>
          <w:lang w:val="en-US"/>
        </w:rPr>
        <w:t>BPS Custom Business Rule</w:t>
      </w:r>
      <w:r w:rsidRPr="00E443DE">
        <w:rPr>
          <w:lang w:val="en-US"/>
        </w:rPr>
        <w:t>”:</w:t>
      </w:r>
    </w:p>
    <w:p w:rsidR="003631EF" w:rsidRPr="006446A6" w:rsidRDefault="006446A6" w:rsidP="003631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E226CD" wp14:editId="3716461E">
            <wp:extent cx="5760720" cy="2883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202" w:rsidRPr="006446A6">
        <w:rPr>
          <w:noProof/>
          <w:lang w:val="en-US" w:eastAsia="pl-PL"/>
        </w:rPr>
        <w:t xml:space="preserve"> </w:t>
      </w:r>
    </w:p>
    <w:p w:rsidR="003631EF" w:rsidRDefault="003631EF" w:rsidP="003631EF">
      <w:r>
        <w:t>- Nazwij ją „</w:t>
      </w:r>
      <w:proofErr w:type="spellStart"/>
      <w:r w:rsidR="005D07EB" w:rsidRPr="005D07EB">
        <w:t>Validate</w:t>
      </w:r>
      <w:r w:rsidR="00923202" w:rsidRPr="00923202">
        <w:t>Superior</w:t>
      </w:r>
      <w:proofErr w:type="spellEnd"/>
      <w:r>
        <w:t>”</w:t>
      </w:r>
    </w:p>
    <w:p w:rsidR="00923202" w:rsidRDefault="00923202" w:rsidP="00923202">
      <w:r>
        <w:t>- Zamień zawartość pliku dodatku i pliku konfiguracyjnego, odpowiedni plikami, dołączonymi do szkolenia</w:t>
      </w:r>
    </w:p>
    <w:p w:rsidR="001F47E6" w:rsidRDefault="001F47E6" w:rsidP="001F47E6">
      <w:r>
        <w:t>- Otwórz okno WEBCON BPS SDK Tools</w:t>
      </w:r>
    </w:p>
    <w:p w:rsidR="001F47E6" w:rsidRDefault="001F47E6" w:rsidP="001F47E6">
      <w:r w:rsidRPr="00B93879">
        <w:rPr>
          <w:noProof/>
        </w:rPr>
        <w:lastRenderedPageBreak/>
        <w:drawing>
          <wp:inline distT="0" distB="0" distL="0" distR="0" wp14:anchorId="19DA3C19" wp14:editId="644040A7">
            <wp:extent cx="5760720" cy="2660015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E6" w:rsidRDefault="001F47E6" w:rsidP="001F47E6"/>
    <w:p w:rsidR="001F47E6" w:rsidRDefault="001F47E6" w:rsidP="001F47E6">
      <w:r>
        <w:t>- Opublikuj paczkę dodatków</w:t>
      </w:r>
    </w:p>
    <w:p w:rsidR="00923202" w:rsidRDefault="00923202" w:rsidP="00923202">
      <w:r>
        <w:t xml:space="preserve">- </w:t>
      </w:r>
      <w:r w:rsidR="001F47E6">
        <w:t>W</w:t>
      </w:r>
      <w:r>
        <w:t>graj jej zawartość na istniejącej paczce w BPS Studio</w:t>
      </w:r>
    </w:p>
    <w:p w:rsidR="00923202" w:rsidRDefault="00923202" w:rsidP="00923202">
      <w:r>
        <w:t>- Przejdź do zakładkę „Źródła danych”</w:t>
      </w:r>
    </w:p>
    <w:p w:rsidR="00923202" w:rsidRDefault="00923202" w:rsidP="00923202">
      <w:r>
        <w:t>- Utwórz nowe źródło typu: stała lista wartości i nazwij je: Kierownicy</w:t>
      </w:r>
    </w:p>
    <w:p w:rsidR="00923202" w:rsidRDefault="00923202" w:rsidP="00923202">
      <w:r>
        <w:t>- Jako wartość podaj użytkowników różnych od tego na którym testujesz obieg</w:t>
      </w:r>
    </w:p>
    <w:p w:rsidR="00923202" w:rsidRDefault="006446A6" w:rsidP="00923202">
      <w:r w:rsidRPr="006446A6">
        <w:drawing>
          <wp:inline distT="0" distB="0" distL="0" distR="0" wp14:anchorId="71548B85" wp14:editId="08CB9386">
            <wp:extent cx="5760720" cy="23895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31" w:rsidRDefault="00064031" w:rsidP="00923202">
      <w:r>
        <w:t>- Zapisz je</w:t>
      </w:r>
    </w:p>
    <w:p w:rsidR="00400878" w:rsidRDefault="00400878" w:rsidP="00400878">
      <w:r>
        <w:t xml:space="preserve">- </w:t>
      </w:r>
      <w:r w:rsidR="00F37085">
        <w:t>Na procesie zarejestruj nową regułę biznesową</w:t>
      </w:r>
    </w:p>
    <w:p w:rsidR="00F37085" w:rsidRDefault="00F37085" w:rsidP="00400878"/>
    <w:p w:rsidR="00F37085" w:rsidRDefault="006446A6" w:rsidP="00400878">
      <w:r w:rsidRPr="006446A6">
        <w:lastRenderedPageBreak/>
        <w:drawing>
          <wp:inline distT="0" distB="0" distL="0" distR="0" wp14:anchorId="3476165A" wp14:editId="79B0162D">
            <wp:extent cx="3915321" cy="2638793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F7" w:rsidRDefault="000320F7" w:rsidP="00400878"/>
    <w:p w:rsidR="00400878" w:rsidRDefault="000320F7" w:rsidP="00400878">
      <w:r>
        <w:t xml:space="preserve">- W </w:t>
      </w:r>
      <w:r w:rsidR="00F37085">
        <w:t>jej treści</w:t>
      </w:r>
      <w:r>
        <w:t xml:space="preserve"> wstaw regułę: SDK </w:t>
      </w:r>
      <w:proofErr w:type="spellStart"/>
      <w:r>
        <w:t>Execution</w:t>
      </w:r>
      <w:proofErr w:type="spellEnd"/>
    </w:p>
    <w:p w:rsidR="000320F7" w:rsidRDefault="000320F7" w:rsidP="00400878">
      <w:r>
        <w:t>- W jej konfiguracji wybierz zarejestrowaną wcześniej regułę SDK i  skonfiguruj ją</w:t>
      </w:r>
    </w:p>
    <w:p w:rsidR="007115F2" w:rsidRDefault="00196153" w:rsidP="007115F2">
      <w:r>
        <w:t xml:space="preserve">- W </w:t>
      </w:r>
      <w:r w:rsidR="006446A6">
        <w:t>jako regułę formularza na</w:t>
      </w:r>
      <w:r>
        <w:t xml:space="preserve"> </w:t>
      </w:r>
      <w:r w:rsidR="006446A6">
        <w:t xml:space="preserve">zmianę wartości </w:t>
      </w:r>
      <w:r>
        <w:t xml:space="preserve">pola </w:t>
      </w:r>
      <w:r w:rsidR="006446A6">
        <w:t xml:space="preserve">przełożonego </w:t>
      </w:r>
      <w:r w:rsidR="00923202">
        <w:t>ustaw</w:t>
      </w:r>
      <w:r w:rsidR="007115F2">
        <w:t xml:space="preserve"> następująca regułę formularza</w:t>
      </w:r>
      <w:bookmarkStart w:id="0" w:name="_GoBack"/>
      <w:bookmarkEnd w:id="0"/>
    </w:p>
    <w:p w:rsidR="007115F2" w:rsidRDefault="006446A6" w:rsidP="007115F2">
      <w:r>
        <w:rPr>
          <w:noProof/>
        </w:rPr>
        <w:drawing>
          <wp:inline distT="0" distB="0" distL="0" distR="0">
            <wp:extent cx="5534025" cy="22955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94" w:rsidRDefault="00196153" w:rsidP="00487B94">
      <w:r>
        <w:t xml:space="preserve">- Zapisz proces </w:t>
      </w:r>
    </w:p>
    <w:p w:rsidR="007A52BF" w:rsidRDefault="007A52BF" w:rsidP="00487B94">
      <w:r>
        <w:t>- Przetestuj ustawienie widoczności ścieżki rejestracji na formularzu</w:t>
      </w:r>
      <w:r w:rsidR="00AF6D1C">
        <w:t xml:space="preserve"> w zależności od </w:t>
      </w:r>
      <w:r w:rsidR="00923202">
        <w:t>przełożonego</w:t>
      </w:r>
    </w:p>
    <w:p w:rsidR="00131EF2" w:rsidRDefault="00131EF2" w:rsidP="00487B94">
      <w:r>
        <w:t>(uwaga na poprawność formatu identyfikatora użytkownika</w:t>
      </w:r>
      <w:r w:rsidR="00665A88">
        <w:t>:</w:t>
      </w:r>
      <w:r>
        <w:t xml:space="preserve"> login lub UPN)</w:t>
      </w:r>
    </w:p>
    <w:p w:rsidR="00597A01" w:rsidRPr="003631EF" w:rsidRDefault="00597A01" w:rsidP="003631EF"/>
    <w:sectPr w:rsidR="00597A01" w:rsidRPr="0036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FAD"/>
    <w:rsid w:val="000320F7"/>
    <w:rsid w:val="00064031"/>
    <w:rsid w:val="00111D52"/>
    <w:rsid w:val="00131EF2"/>
    <w:rsid w:val="00142273"/>
    <w:rsid w:val="00157B4C"/>
    <w:rsid w:val="0019117B"/>
    <w:rsid w:val="00196153"/>
    <w:rsid w:val="001A5978"/>
    <w:rsid w:val="001C5867"/>
    <w:rsid w:val="001F2465"/>
    <w:rsid w:val="001F47E6"/>
    <w:rsid w:val="00256B4E"/>
    <w:rsid w:val="002E03A9"/>
    <w:rsid w:val="002E337A"/>
    <w:rsid w:val="003218DE"/>
    <w:rsid w:val="003631EF"/>
    <w:rsid w:val="003877E2"/>
    <w:rsid w:val="00400878"/>
    <w:rsid w:val="004031C2"/>
    <w:rsid w:val="004356B6"/>
    <w:rsid w:val="004366DC"/>
    <w:rsid w:val="00487B94"/>
    <w:rsid w:val="004C5544"/>
    <w:rsid w:val="005322E4"/>
    <w:rsid w:val="00556F77"/>
    <w:rsid w:val="00597A01"/>
    <w:rsid w:val="005C3E57"/>
    <w:rsid w:val="005C7FAD"/>
    <w:rsid w:val="005D07EB"/>
    <w:rsid w:val="00607BDE"/>
    <w:rsid w:val="006446A6"/>
    <w:rsid w:val="00665A88"/>
    <w:rsid w:val="007115F2"/>
    <w:rsid w:val="00774763"/>
    <w:rsid w:val="007A52BF"/>
    <w:rsid w:val="00887ADB"/>
    <w:rsid w:val="008F782B"/>
    <w:rsid w:val="00917E95"/>
    <w:rsid w:val="00923202"/>
    <w:rsid w:val="00A0441C"/>
    <w:rsid w:val="00A05E0B"/>
    <w:rsid w:val="00AF6D1C"/>
    <w:rsid w:val="00B630E6"/>
    <w:rsid w:val="00C11F6C"/>
    <w:rsid w:val="00C21E99"/>
    <w:rsid w:val="00CE69CB"/>
    <w:rsid w:val="00D1287D"/>
    <w:rsid w:val="00D3456C"/>
    <w:rsid w:val="00DB61D0"/>
    <w:rsid w:val="00E31A15"/>
    <w:rsid w:val="00E443DE"/>
    <w:rsid w:val="00EA0F8E"/>
    <w:rsid w:val="00EB44A0"/>
    <w:rsid w:val="00ED3D55"/>
    <w:rsid w:val="00EE172A"/>
    <w:rsid w:val="00F37085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A625"/>
  <w15:docId w15:val="{66E3F7DC-0924-451D-B3D5-40B02EE9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26C0-621C-4F3A-8E8B-79EAFA8C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3</Pages>
  <Words>168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Pakuła</dc:creator>
  <cp:lastModifiedBy>Tomasz Batko</cp:lastModifiedBy>
  <cp:revision>25</cp:revision>
  <dcterms:created xsi:type="dcterms:W3CDTF">2011-02-01T14:39:00Z</dcterms:created>
  <dcterms:modified xsi:type="dcterms:W3CDTF">2021-01-25T20:32:00Z</dcterms:modified>
</cp:coreProperties>
</file>