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p>
      <w:pPr>
        <w:pBdr>
          <w:bottom w:val="single" w:sz="6" w:color="B0B0B0"/>
        </w:pBdr>
      </w:pPr>
    </w:p>
    <w:p>
      <w:r>
        <w:rPr>
          <w:rFonts w:ascii="Arial" w:hAnsi="Arial"/>
          <w:b/>
          <w:color w:val="202020"/>
          <w:sz w:val="30"/>
        </w:rPr>
        <w:t>Entry 25 — June 4 (Path A polish): Incumbent-aware Gap Filler</w:t>
      </w:r>
    </w:p>
    <w:p>
      <w:r>
        <w:rPr>
          <w:rFonts w:ascii="Arial" w:hAnsi="Arial"/>
          <w:b/>
          <w:sz w:val="20"/>
        </w:rPr>
        <w:t>The thesis.</w:t>
      </w:r>
      <w:r>
        <w:rPr>
          <w:rFonts w:ascii="Arial" w:hAnsi="Arial"/>
          <w:sz w:val="20"/>
        </w:rPr>
        <w:t xml:space="preserve"> Up through Entry 24, every Gap Filler recommendation was an absolute "good player at this position." The system never asked the natural follow-up: *is this player actually better than what we already have?* This entry adds </w:t>
      </w:r>
      <w:r>
        <w:rPr>
          <w:rFonts w:ascii="Arial" w:hAnsi="Arial"/>
          <w:b/>
          <w:sz w:val="20"/>
        </w:rPr>
        <w:t>incumbent-aware composite improvement scoring</w:t>
      </w:r>
      <w:r>
        <w:rPr>
          <w:rFonts w:ascii="Arial" w:hAnsi="Arial"/>
          <w:sz w:val="20"/>
        </w:rPr>
        <w:t xml:space="preserve"> — every recommendation now carries an explicit delta against the team's current player at that position, and the LLM is required to articulate the trade-off ("+0.080 OPS but -5 OAA vs Polanco — net upgrade given the team's defense-first 2B gap").</w:t>
      </w:r>
    </w:p>
    <w:p>
      <w:r>
        <w:rPr>
          <w:rFonts w:ascii="Arial" w:hAnsi="Arial"/>
          <w:sz w:val="20"/>
        </w:rPr>
        <w:t>That's the difference between a recommendation a buyer reads as "interesting" and one they read as "defensible to my owner."</w:t>
      </w:r>
    </w:p>
    <w:p>
      <w:r>
        <w:rPr>
          <w:rFonts w:ascii="Arial" w:hAnsi="Arial"/>
          <w:b/>
          <w:sz w:val="20"/>
        </w:rPr>
        <w:t>Architecture (six stages).</w:t>
      </w:r>
    </w:p>
    <w:p>
      <w:pPr>
        <w:pStyle w:val="ListNumber"/>
      </w:pPr>
      <w:r>
        <w:rPr>
          <w:rFonts w:ascii="Arial" w:hAnsi="Arial"/>
          <w:b/>
          <w:sz w:val="20"/>
        </w:rPr>
        <w:t>`get_position_incumbent(team_abbr, position, batting, pitching, oaa_df, catcher_df, sprint_df)`</w:t>
      </w:r>
      <w:r>
        <w:rPr>
          <w:rFonts w:ascii="Arial" w:hAnsi="Arial"/>
          <w:sz w:val="20"/>
        </w:rPr>
        <w:t xml:space="preserve"> — identifies the team's current player(s) at the gap position from the source-of-truth files. Per-position rules:</w:t>
      </w:r>
    </w:p>
    <w:p>
      <w:pPr>
        <w:pStyle w:val="ListBullet"/>
      </w:pPr>
      <w:r>
        <w:rPr>
          <w:rFonts w:ascii="Arial" w:hAnsi="Arial"/>
          <w:sz w:val="20"/>
        </w:rPr>
        <w:t xml:space="preserve">Fielders (1B/2B/3B/SS/LF/CF/RF): Statcast OAA's </w:t>
      </w:r>
      <w:r>
        <w:rPr>
          <w:rFonts w:ascii="Consolas" w:hAnsi="Consolas"/>
          <w:color w:val="444444"/>
          <w:sz w:val="19"/>
        </w:rPr>
        <w:t>primary_pos_formatted</w:t>
      </w:r>
      <w:r>
        <w:rPr>
          <w:rFonts w:ascii="Arial" w:hAnsi="Arial"/>
          <w:sz w:val="20"/>
        </w:rPr>
        <w:t xml:space="preserve"> field; if multiple, rank by absolute </w:t>
      </w:r>
      <w:r>
        <w:rPr>
          <w:rFonts w:ascii="Consolas" w:hAnsi="Consolas"/>
          <w:color w:val="444444"/>
          <w:sz w:val="19"/>
        </w:rPr>
        <w:t>fielding_runs_prevented</w:t>
      </w:r>
      <w:r>
        <w:rPr>
          <w:rFonts w:ascii="Arial" w:hAnsi="Arial"/>
          <w:sz w:val="20"/>
        </w:rPr>
        <w:t xml:space="preserve"> as a playing-time proxy.</w:t>
      </w:r>
    </w:p>
    <w:p>
      <w:pPr>
        <w:pStyle w:val="ListBullet"/>
      </w:pPr>
      <w:r>
        <w:rPr>
          <w:rFonts w:ascii="Arial" w:hAnsi="Arial"/>
          <w:sz w:val="20"/>
        </w:rPr>
        <w:t xml:space="preserve">Catcher: catcher_defense.csv joined to team via sprint_speed; pick by </w:t>
      </w:r>
      <w:r>
        <w:rPr>
          <w:rFonts w:ascii="Consolas" w:hAnsi="Consolas"/>
          <w:color w:val="444444"/>
          <w:sz w:val="19"/>
        </w:rPr>
        <w:t>pop_2b_sba_count</w:t>
      </w:r>
      <w:r>
        <w:rPr>
          <w:rFonts w:ascii="Arial" w:hAnsi="Arial"/>
          <w:sz w:val="20"/>
        </w:rPr>
        <w:t xml:space="preserve"> (most chances → primary).</w:t>
      </w:r>
    </w:p>
    <w:p>
      <w:pPr>
        <w:pStyle w:val="ListBullet"/>
      </w:pPr>
      <w:r>
        <w:rPr>
          <w:rFonts w:ascii="Arial" w:hAnsi="Arial"/>
          <w:sz w:val="20"/>
        </w:rPr>
        <w:t>SP: top of team's pitching slice by GS.</w:t>
      </w:r>
    </w:p>
    <w:p>
      <w:pPr>
        <w:pStyle w:val="ListBullet"/>
      </w:pPr>
      <w:r>
        <w:rPr>
          <w:rFonts w:ascii="Arial" w:hAnsi="Arial"/>
          <w:sz w:val="20"/>
        </w:rPr>
        <w:t>RP: most appearances with GS&lt;3 + G&gt;=20.</w:t>
      </w:r>
    </w:p>
    <w:p>
      <w:pPr>
        <w:pStyle w:val="ListBullet"/>
      </w:pPr>
      <w:r>
        <w:rPr>
          <w:rFonts w:ascii="Arial" w:hAnsi="Arial"/>
          <w:sz w:val="20"/>
        </w:rPr>
        <w:t>DH: returns None (no clean position assignment in source data).</w:t>
      </w:r>
    </w:p>
    <w:p>
      <w:pPr>
        <w:pStyle w:val="ListBullet"/>
      </w:pPr>
      <w:r>
        <w:rPr>
          <w:rFonts w:ascii="Arial" w:hAnsi="Arial"/>
          <w:sz w:val="20"/>
        </w:rPr>
        <w:t>Returns the primary player's name, secondary players, offensive line, defensive line, and pitching line (only the dims relevant to the position type are populated).</w:t>
      </w:r>
    </w:p>
    <w:p>
      <w:pPr>
        <w:pStyle w:val="ListNumber"/>
      </w:pPr>
      <w:r>
        <w:rPr>
          <w:rFonts w:ascii="Arial" w:hAnsi="Arial"/>
          <w:b/>
          <w:sz w:val="20"/>
        </w:rPr>
        <w:t>`_lookup_candidate_oaa(name, position, oaa_df)`</w:t>
      </w:r>
      <w:r>
        <w:rPr>
          <w:rFonts w:ascii="Arial" w:hAnsi="Arial"/>
          <w:sz w:val="20"/>
        </w:rPr>
        <w:t xml:space="preserve"> and </w:t>
      </w:r>
      <w:r>
        <w:rPr>
          <w:rFonts w:ascii="Arial" w:hAnsi="Arial"/>
          <w:b/>
          <w:sz w:val="20"/>
        </w:rPr>
        <w:t>`_lookup_candidate_catcher_pop(name, catcher_df)`</w:t>
      </w:r>
      <w:r>
        <w:rPr>
          <w:rFonts w:ascii="Arial" w:hAnsi="Arial"/>
          <w:sz w:val="20"/>
        </w:rPr>
        <w:t xml:space="preserve"> — look up a candidate's defensive stat at the gap position. Returns None when the candidate isn't in the defensive file at that position (e.g., Mike Trout doesn't appear at RF in OAA because he played CF). Ascii-folded matching.</w:t>
      </w:r>
    </w:p>
    <w:p>
      <w:pPr>
        <w:pStyle w:val="ListNumber"/>
      </w:pPr>
      <w:r>
        <w:rPr>
          <w:rFonts w:ascii="Arial" w:hAnsi="Arial"/>
          <w:b/>
          <w:sz w:val="20"/>
        </w:rPr>
        <w:t>`_compute_improvement_deltas(target, incumbent, gap, oaa_df, catcher_df)`</w:t>
      </w:r>
      <w:r>
        <w:rPr>
          <w:rFonts w:ascii="Arial" w:hAnsi="Arial"/>
          <w:sz w:val="20"/>
        </w:rPr>
        <w:t xml:space="preserve"> — the heart of the change. Computes:</w:t>
      </w:r>
    </w:p>
    <w:p>
      <w:pPr>
        <w:pStyle w:val="ListBullet"/>
      </w:pPr>
      <w:r>
        <w:rPr>
          <w:rFonts w:ascii="Consolas" w:hAnsi="Consolas"/>
          <w:color w:val="444444"/>
          <w:sz w:val="19"/>
        </w:rPr>
        <w:t>vs_incumbent_offense</w:t>
      </w:r>
      <w:r>
        <w:rPr>
          <w:rFonts w:ascii="Arial" w:hAnsi="Arial"/>
          <w:sz w:val="20"/>
        </w:rPr>
        <w:t>: OPS delta (candidate − incumbent), positive = better</w:t>
      </w:r>
    </w:p>
    <w:p>
      <w:pPr>
        <w:pStyle w:val="ListBullet"/>
      </w:pPr>
      <w:r>
        <w:rPr>
          <w:rFonts w:ascii="Consolas" w:hAnsi="Consolas"/>
          <w:color w:val="444444"/>
          <w:sz w:val="19"/>
        </w:rPr>
        <w:t>vs_incumbent_defense</w:t>
      </w:r>
      <w:r>
        <w:rPr>
          <w:rFonts w:ascii="Arial" w:hAnsi="Arial"/>
          <w:sz w:val="20"/>
        </w:rPr>
        <w:t>: OAA delta or pop-time delta for catchers</w:t>
      </w:r>
    </w:p>
    <w:p>
      <w:pPr>
        <w:pStyle w:val="ListBullet"/>
      </w:pPr>
      <w:r>
        <w:rPr>
          <w:rFonts w:ascii="Consolas" w:hAnsi="Consolas"/>
          <w:color w:val="444444"/>
          <w:sz w:val="19"/>
        </w:rPr>
        <w:t>vs_incumbent_pitching</w:t>
      </w:r>
      <w:r>
        <w:rPr>
          <w:rFonts w:ascii="Arial" w:hAnsi="Arial"/>
          <w:sz w:val="20"/>
        </w:rPr>
        <w:t>: ERA / WHIP / K9 deltas (signed so positive = better)</w:t>
      </w:r>
    </w:p>
    <w:p>
      <w:pPr>
        <w:pStyle w:val="ListBullet"/>
      </w:pPr>
      <w:r>
        <w:rPr>
          <w:rFonts w:ascii="Consolas" w:hAnsi="Consolas"/>
          <w:color w:val="444444"/>
          <w:sz w:val="19"/>
        </w:rPr>
        <w:t>composite_score</w:t>
      </w:r>
      <w:r>
        <w:rPr>
          <w:rFonts w:ascii="Arial" w:hAnsi="Arial"/>
          <w:sz w:val="20"/>
        </w:rPr>
        <w:t>: gap-weighted normalized sum</w:t>
      </w:r>
    </w:p>
    <w:p>
      <w:pPr>
        <w:pStyle w:val="ListBullet"/>
      </w:pPr>
      <w:r>
        <w:rPr>
          <w:rFonts w:ascii="Consolas" w:hAnsi="Consolas"/>
          <w:color w:val="444444"/>
          <w:sz w:val="19"/>
        </w:rPr>
        <w:t>breakdown</w:t>
      </w:r>
      <w:r>
        <w:rPr>
          <w:rFonts w:ascii="Arial" w:hAnsi="Arial"/>
          <w:sz w:val="20"/>
        </w:rPr>
        <w:t>: one-line human-readable summary</w:t>
      </w:r>
    </w:p>
    <w:p>
      <w:pPr>
        <w:pStyle w:val="ListBullet"/>
      </w:pPr>
      <w:r>
        <w:rPr>
          <w:rFonts w:ascii="Arial" w:hAnsi="Arial"/>
          <w:sz w:val="20"/>
        </w:rPr>
        <w:t xml:space="preserve">Normalization: OPS / 0.100, OAA / 5, pop-time / 0.05s, ERA / 1.00, WHIP / 0.100, K/9 / 2.0. Weights come from the diagnostic's </w:t>
      </w:r>
      <w:r>
        <w:rPr>
          <w:rFonts w:ascii="Consolas" w:hAnsi="Consolas"/>
          <w:color w:val="444444"/>
          <w:sz w:val="19"/>
        </w:rPr>
        <w:t>gap_components.offense</w:t>
      </w:r>
      <w:r>
        <w:rPr>
          <w:rFonts w:ascii="Arial" w:hAnsi="Arial"/>
          <w:sz w:val="20"/>
        </w:rPr>
        <w:t xml:space="preserve"> vs </w:t>
      </w:r>
      <w:r>
        <w:rPr>
          <w:rFonts w:ascii="Consolas" w:hAnsi="Consolas"/>
          <w:color w:val="444444"/>
          <w:sz w:val="19"/>
        </w:rPr>
        <w:t>gap_components.defense</w:t>
      </w:r>
      <w:r>
        <w:rPr>
          <w:rFonts w:ascii="Arial" w:hAnsi="Arial"/>
          <w:sz w:val="20"/>
        </w:rPr>
        <w:t>. SP/RP use a fixed 50/30/20 mix across ERA/WHIP/K9.</w:t>
      </w:r>
    </w:p>
    <w:p>
      <w:pPr>
        <w:pStyle w:val="ListNumber"/>
      </w:pPr>
      <w:r>
        <w:rPr>
          <w:rFonts w:ascii="Arial" w:hAnsi="Arial"/>
          <w:b/>
          <w:sz w:val="20"/>
        </w:rPr>
        <w:t>`run_gap_filler_simple` re-ranking</w:t>
      </w:r>
      <w:r>
        <w:rPr>
          <w:rFonts w:ascii="Arial" w:hAnsi="Arial"/>
          <w:sz w:val="20"/>
        </w:rPr>
        <w:t xml:space="preserve"> — the matcher (semantic or stat-fit) now returns k=10 candidates instead of k=3. For each, compute deltas + composite score. Re-rank by composite, take top-3. Existing semantic_score / fit_score becomes a tie-breaker. The DH case (no incumbent) preserves the original ranking and falls back gracefully.</w:t>
      </w:r>
    </w:p>
    <w:p>
      <w:pPr>
        <w:pStyle w:val="ListNumber"/>
      </w:pPr>
      <w:r>
        <w:rPr>
          <w:rFonts w:ascii="Arial" w:hAnsi="Arial"/>
          <w:b/>
          <w:sz w:val="20"/>
        </w:rPr>
        <w:t>`forecast_target_contract_llm` prompt</w:t>
      </w:r>
      <w:r>
        <w:rPr>
          <w:rFonts w:ascii="Arial" w:hAnsi="Arial"/>
          <w:sz w:val="20"/>
        </w:rPr>
        <w:t xml:space="preserve"> — accepts </w:t>
      </w:r>
      <w:r>
        <w:rPr>
          <w:rFonts w:ascii="Consolas" w:hAnsi="Consolas"/>
          <w:color w:val="444444"/>
          <w:sz w:val="19"/>
        </w:rPr>
        <w:t>incumbent</w:t>
      </w:r>
      <w:r>
        <w:rPr>
          <w:rFonts w:ascii="Arial" w:hAnsi="Arial"/>
          <w:sz w:val="20"/>
        </w:rPr>
        <w:t xml:space="preserve"> and </w:t>
      </w:r>
      <w:r>
        <w:rPr>
          <w:rFonts w:ascii="Consolas" w:hAnsi="Consolas"/>
          <w:color w:val="444444"/>
          <w:sz w:val="19"/>
        </w:rPr>
        <w:t>improvement_deltas</w:t>
      </w:r>
      <w:r>
        <w:rPr>
          <w:rFonts w:ascii="Arial" w:hAnsi="Arial"/>
          <w:sz w:val="20"/>
        </w:rPr>
        <w:t xml:space="preserve"> params. Prompt rewritten with </w:t>
      </w:r>
      <w:r>
        <w:rPr>
          <w:rFonts w:ascii="Arial" w:hAnsi="Arial"/>
          <w:b/>
          <w:sz w:val="20"/>
        </w:rPr>
        <w:t>explicit sign conventions</w:t>
      </w:r>
      <w:r>
        <w:rPr>
          <w:rFonts w:ascii="Arial" w:hAnsi="Arial"/>
          <w:sz w:val="20"/>
        </w:rPr>
        <w:t xml:space="preserve"> (positive ERA delta = better; gap weight 5/9 = defense-first; etc.) and a </w:t>
      </w:r>
      <w:r>
        <w:rPr>
          <w:rFonts w:ascii="Arial" w:hAnsi="Arial"/>
          <w:b/>
          <w:sz w:val="20"/>
        </w:rPr>
        <w:t>CRITICAL RULE</w:t>
      </w:r>
      <w:r>
        <w:rPr>
          <w:rFonts w:ascii="Arial" w:hAnsi="Arial"/>
          <w:sz w:val="20"/>
        </w:rPr>
        <w:t xml:space="preserve"> instructing the model not to invent deltas — only cite fields explicitly present in the payload. Null/None delta fields are stripped from the payload before transmission so the LLM literally can't see them.</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 xml:space="preserve"> gets two new elements per gap card:</w:t>
      </w:r>
    </w:p>
    <w:p>
      <w:pPr>
        <w:pStyle w:val="ListBullet"/>
      </w:pPr>
      <w:r>
        <w:rPr>
          <w:rFonts w:ascii="Arial" w:hAnsi="Arial"/>
          <w:sz w:val="20"/>
        </w:rPr>
        <w:t xml:space="preserve">A </w:t>
      </w:r>
      <w:r>
        <w:rPr>
          <w:rFonts w:ascii="Arial" w:hAnsi="Arial"/>
          <w:b/>
          <w:sz w:val="20"/>
        </w:rPr>
        <w:t>"Current incumbent"</w:t>
      </w:r>
      <w:r>
        <w:rPr>
          <w:rFonts w:ascii="Arial" w:hAnsi="Arial"/>
          <w:sz w:val="20"/>
        </w:rPr>
        <w:t xml:space="preserve"> callout above the contract estimate (light-blue band with the player's name, offensive line, defensive line/pop time, and any secondary players in parens).</w:t>
      </w:r>
    </w:p>
    <w:p>
      <w:pPr>
        <w:pStyle w:val="ListBullet"/>
      </w:pPr>
      <w:r>
        <w:rPr>
          <w:rFonts w:ascii="Arial" w:hAnsi="Arial"/>
          <w:sz w:val="20"/>
        </w:rPr>
        <w:t xml:space="preserve">A </w:t>
      </w:r>
      <w:r>
        <w:rPr>
          <w:rFonts w:ascii="Arial" w:hAnsi="Arial"/>
          <w:b/>
          <w:sz w:val="20"/>
        </w:rPr>
        <w:t>vs-incumbent delta row</w:t>
      </w:r>
      <w:r>
        <w:rPr>
          <w:rFonts w:ascii="Arial" w:hAnsi="Arial"/>
          <w:sz w:val="20"/>
        </w:rPr>
        <w:t xml:space="preserve"> inside each target card with color-coded chips (green for ≥ +.020 OPS / +2 OAA, amber for borderline, red for clear regression) and a composite-score chip at the right. Pitcher gaps show ERA/WHIP/K9 chips instead.</w:t>
      </w:r>
    </w:p>
    <w:p>
      <w:r>
        <w:rPr>
          <w:rFonts w:ascii="Arial" w:hAnsi="Arial"/>
          <w:b/>
          <w:sz w:val="20"/>
        </w:rPr>
        <w:t>Verification.</w:t>
      </w:r>
    </w:p>
    <w:p>
      <w:r>
        <w:rPr>
          <w:rFonts w:ascii="Arial" w:hAnsi="Arial"/>
          <w:sz w:val="20"/>
        </w:rPr>
        <w:t>Live LLM call (SEA, 2024, $165M):</w:t>
      </w:r>
    </w:p>
    <w:p>
      <w:r>
        <w:rPr>
          <w:rFonts w:ascii="Arial" w:hAnsi="Arial"/>
          <w:sz w:val="20"/>
        </w:rPr>
        <w:t>``</w:t>
      </w:r>
      <w:r>
        <w:rPr>
          <w:rFonts w:ascii="Consolas" w:hAnsi="Consolas"/>
          <w:color w:val="444444"/>
          <w:sz w:val="19"/>
        </w:rPr>
        <w:t xml:space="preserve"> === 2B gap (offense_w=5.0, defense_w=9.0) ===    Incumbent: Jorge Polanco    - Marcus Semien           composite=4.03          deltas:    vs Jorge Polanco: +0.048 OPS, +30 OAA          rationale: Adds 0.048 OPS over Polanco and gains 30 OAA -- net                     upgrade given the team's defense-first 2B gap.    - Xander Bogaerts         composite=2.29          deltas:    +0.030 OPS, +17 OAA    - Brandon Lowe            composite=1.89          deltas:    +0.132 OPS, +11 OAA </w:t>
      </w:r>
      <w:r>
        <w:rPr>
          <w:rFonts w:ascii="Arial" w:hAnsi="Arial"/>
          <w:sz w:val="20"/>
        </w:rPr>
        <w:t>``</w:t>
      </w:r>
    </w:p>
    <w:p>
      <w:r>
        <w:rPr>
          <w:rFonts w:ascii="Arial" w:hAnsi="Arial"/>
          <w:sz w:val="20"/>
        </w:rPr>
        <w:t>The system correctly:</w:t>
      </w:r>
    </w:p>
    <w:p>
      <w:pPr>
        <w:pStyle w:val="ListBullet"/>
      </w:pPr>
      <w:r>
        <w:rPr>
          <w:rFonts w:ascii="Arial" w:hAnsi="Arial"/>
          <w:sz w:val="20"/>
        </w:rPr>
        <w:t>Identifies Polanco as the SEA 2B incumbent (he was -11 OAA in 2024, a known weakness)</w:t>
      </w:r>
    </w:p>
    <w:p>
      <w:pPr>
        <w:pStyle w:val="ListBullet"/>
      </w:pPr>
      <w:r>
        <w:rPr>
          <w:rFonts w:ascii="Arial" w:hAnsi="Arial"/>
          <w:sz w:val="20"/>
        </w:rPr>
        <w:t>Surfaces Semien as the top recommendation (+30 OAA improvement dominates)</w:t>
      </w:r>
    </w:p>
    <w:p>
      <w:pPr>
        <w:pStyle w:val="ListBullet"/>
      </w:pPr>
      <w:r>
        <w:rPr>
          <w:rFonts w:ascii="Arial" w:hAnsi="Arial"/>
          <w:sz w:val="20"/>
        </w:rPr>
        <w:t>Reads the gap weighting correctly ("defense-first 2B gap" — offense_w=5, defense_w=9)</w:t>
      </w:r>
    </w:p>
    <w:p>
      <w:pPr>
        <w:pStyle w:val="ListBullet"/>
      </w:pPr>
      <w:r>
        <w:rPr>
          <w:rFonts w:ascii="Arial" w:hAnsi="Arial"/>
          <w:sz w:val="20"/>
        </w:rPr>
        <w:t>Uses correct sign verbs ("gains 30 OAA", not "loses")</w:t>
      </w:r>
    </w:p>
    <w:p>
      <w:pPr>
        <w:pStyle w:val="ListBullet"/>
      </w:pPr>
      <w:r>
        <w:rPr>
          <w:rFonts w:ascii="Arial" w:hAnsi="Arial"/>
          <w:sz w:val="20"/>
        </w:rPr>
        <w:t>Articulates the trade-off when it exists ("Adds 0.255 OPS but loses defensive value" for Grichuk, who has no OAA data at RF — the LLM correctly says "loses defensive value" without inventing a number)</w:t>
      </w:r>
    </w:p>
    <w:p>
      <w:r>
        <w:rPr>
          <w:rFonts w:ascii="Arial" w:hAnsi="Arial"/>
          <w:b/>
          <w:sz w:val="20"/>
        </w:rPr>
        <w:t>Honest failure mode.</w:t>
      </w:r>
      <w:r>
        <w:rPr>
          <w:rFonts w:ascii="Arial" w:hAnsi="Arial"/>
          <w:sz w:val="20"/>
        </w:rPr>
        <w:t xml:space="preserve"> The LLM still occasionally hallucinates defense deltas for very famous players (Mike Trout) where it has strong priors from its training data. The prompt explicitly forbids this, and the rate is now 1 of 9 rationales instead of every rationale, but it's not zero.</w:t>
      </w:r>
    </w:p>
    <w:p>
      <w:r>
        <w:rPr>
          <w:rFonts w:ascii="Arial" w:hAnsi="Arial"/>
          <w:b/>
          <w:sz w:val="20"/>
        </w:rPr>
        <w:t>Smoke suite extended.</w:t>
      </w:r>
      <w:r>
        <w:rPr>
          <w:rFonts w:ascii="Arial" w:hAnsi="Arial"/>
          <w:sz w:val="20"/>
        </w:rPr>
        <w:t xml:space="preserve"> Test 10 (4 sub-checks): incumbent helper shape correctness across 2B/C/SP/DH, Gap Filler result carries incumbent+deltas, DH graceful fallback (no incumbent, no composite, targets still returned), LLM forecast rationale mentions the incumbent by surname in at least one target per gap. </w:t>
      </w:r>
      <w:r>
        <w:rPr>
          <w:rFonts w:ascii="Arial" w:hAnsi="Arial"/>
          <w:b/>
          <w:sz w:val="20"/>
        </w:rPr>
        <w:t>Full suite: 18 passed · 1 warned · 0 failed.</w:t>
      </w:r>
    </w:p>
    <w:p>
      <w:r>
        <w:rPr>
          <w:rFonts w:ascii="Arial" w:hAnsi="Arial"/>
          <w:b/>
          <w:sz w:val="20"/>
        </w:rPr>
        <w:t>Time spent: ~3.5 hours actual (vs ~4.5 hr estimate).</w:t>
      </w:r>
      <w:r>
        <w:rPr>
          <w:rFonts w:ascii="Arial" w:hAnsi="Arial"/>
          <w:sz w:val="20"/>
        </w:rPr>
        <w:t xml:space="preserve"> Faster than estimated because the orchestrator already had clean separation between data-prep and LLM-call stages, so the new logic threaded in as a localized re-ranking step rather than a rewrite.</w:t>
      </w:r>
    </w:p>
    <w:p>
      <w:r>
        <w:rPr>
          <w:rFonts w:ascii="Arial" w:hAnsi="Arial"/>
          <w:b/>
          <w:sz w:val="20"/>
        </w:rPr>
        <w:t>Why this is the architectural change that turns Sabercast from "interesting" into "defensible to ownership."</w:t>
      </w:r>
      <w:r>
        <w:rPr>
          <w:rFonts w:ascii="Arial" w:hAnsi="Arial"/>
          <w:sz w:val="20"/>
        </w:rPr>
        <w:t xml:space="preserve"> Every other change in this build improves recommendation *quality*. This one changes the recommendation *frame*: from "here's a good 2B" to "here's an upgrade over Polanco by these specific deltas, weighted toward defense because that's where your gap actually is, with the explicit trade-off articulated." A GM can take this card to a budget meeting. They cannot take the previous version.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get_position_incumbent</w:t>
      </w:r>
      <w:r>
        <w:rPr>
          <w:rFonts w:ascii="Arial" w:hAnsi="Arial"/>
          <w:sz w:val="20"/>
        </w:rPr>
        <w:t xml:space="preserve">, </w:t>
      </w:r>
      <w:r>
        <w:rPr>
          <w:rFonts w:ascii="Consolas" w:hAnsi="Consolas"/>
          <w:color w:val="444444"/>
          <w:sz w:val="19"/>
        </w:rPr>
        <w:t>_lookup_candidate_oaa</w:t>
      </w:r>
      <w:r>
        <w:rPr>
          <w:rFonts w:ascii="Arial" w:hAnsi="Arial"/>
          <w:sz w:val="20"/>
        </w:rPr>
        <w:t xml:space="preserve">, </w:t>
      </w:r>
      <w:r>
        <w:rPr>
          <w:rFonts w:ascii="Consolas" w:hAnsi="Consolas"/>
          <w:color w:val="444444"/>
          <w:sz w:val="19"/>
        </w:rPr>
        <w:t>_lookup_candidate_catcher_pop</w:t>
      </w:r>
      <w:r>
        <w:rPr>
          <w:rFonts w:ascii="Arial" w:hAnsi="Arial"/>
          <w:sz w:val="20"/>
        </w:rPr>
        <w:t xml:space="preserve">, </w:t>
      </w:r>
      <w:r>
        <w:rPr>
          <w:rFonts w:ascii="Consolas" w:hAnsi="Consolas"/>
          <w:color w:val="444444"/>
          <w:sz w:val="19"/>
        </w:rPr>
        <w:t>_compute_improvement_deltas</w:t>
      </w:r>
      <w:r>
        <w:rPr>
          <w:rFonts w:ascii="Arial" w:hAnsi="Arial"/>
          <w:sz w:val="20"/>
        </w:rPr>
        <w:t xml:space="preserve">, updated </w:t>
      </w:r>
      <w:r>
        <w:rPr>
          <w:rFonts w:ascii="Consolas" w:hAnsi="Consolas"/>
          <w:color w:val="444444"/>
          <w:sz w:val="19"/>
        </w:rPr>
        <w:t>forecast_target_contract_llm</w:t>
      </w:r>
      <w:r>
        <w:rPr>
          <w:rFonts w:ascii="Arial" w:hAnsi="Arial"/>
          <w:sz w:val="20"/>
        </w:rPr>
        <w:t xml:space="preserve"> signature, updated </w:t>
      </w:r>
      <w:r>
        <w:rPr>
          <w:rFonts w:ascii="Consolas" w:hAnsi="Consolas"/>
          <w:color w:val="444444"/>
          <w:sz w:val="19"/>
        </w:rPr>
        <w:t>TARGET_FORECAST_SYSTEM</w:t>
      </w:r>
      <w:r>
        <w:rPr>
          <w:rFonts w:ascii="Arial" w:hAnsi="Arial"/>
          <w:sz w:val="20"/>
        </w:rPr>
        <w:t xml:space="preserve"> prompt with sign conventions + hallucination guard, updated </w:t>
      </w:r>
      <w:r>
        <w:rPr>
          <w:rFonts w:ascii="Consolas" w:hAnsi="Consolas"/>
          <w:color w:val="444444"/>
          <w:sz w:val="19"/>
        </w:rPr>
        <w:t>run_gap_filler_simple</w:t>
      </w:r>
      <w:r>
        <w:rPr>
          <w:rFonts w:ascii="Arial" w:hAnsi="Arial"/>
          <w:sz w:val="20"/>
        </w:rPr>
        <w:t xml:space="preserve"> re-ranking</w:t>
      </w:r>
    </w:p>
    <w:p>
      <w:pPr>
        <w:pStyle w:val="ListBullet"/>
      </w:pPr>
      <w:r>
        <w:rPr>
          <w:rFonts w:ascii="Consolas" w:hAnsi="Consolas"/>
          <w:color w:val="444444"/>
          <w:sz w:val="19"/>
        </w:rPr>
        <w:t>app/tabs/gap_filler.py</w:t>
      </w:r>
      <w:r>
        <w:rPr>
          <w:rFonts w:ascii="Arial" w:hAnsi="Arial"/>
          <w:sz w:val="20"/>
        </w:rPr>
        <w:t xml:space="preserve"> — Current-incumbent callout + per-target vs-incumbent delta row with color coding</w:t>
      </w:r>
    </w:p>
    <w:p>
      <w:pPr>
        <w:pStyle w:val="ListBullet"/>
      </w:pPr>
      <w:r>
        <w:rPr>
          <w:rFonts w:ascii="Consolas" w:hAnsi="Consolas"/>
          <w:color w:val="444444"/>
          <w:sz w:val="19"/>
        </w:rPr>
        <w:t>demo/smoke_test_edge_cases.py</w:t>
      </w:r>
      <w:r>
        <w:rPr>
          <w:rFonts w:ascii="Arial" w:hAnsi="Arial"/>
          <w:sz w:val="20"/>
        </w:rPr>
        <w:t xml:space="preserve"> — Test 10 (4 sub-checks)</w:t>
      </w:r>
    </w:p>
    <w:p>
      <w:pPr>
        <w:pBdr>
          <w:bottom w:val="single" w:sz="6" w:color="B0B0B0"/>
        </w:pBdr>
      </w:pPr>
    </w:p>
    <w:p>
      <w:pPr>
        <w:pBdr>
          <w:bottom w:val="single" w:sz="6" w:color="B0B0B0"/>
        </w:pBdr>
      </w:pPr>
    </w:p>
    <w:p>
      <w:r>
        <w:rPr>
          <w:rFonts w:ascii="Arial" w:hAnsi="Arial"/>
          <w:b/>
          <w:color w:val="202020"/>
          <w:sz w:val="30"/>
        </w:rPr>
        <w:t>Entry 26 — June 4 (Final build): Zero LLM delta hallucinations via three-layered defense</w:t>
      </w:r>
    </w:p>
    <w:p>
      <w:r>
        <w:rPr>
          <w:rFonts w:ascii="Arial" w:hAnsi="Arial"/>
          <w:b/>
          <w:sz w:val="20"/>
        </w:rPr>
        <w:t>Trigger.</w:t>
      </w:r>
      <w:r>
        <w:rPr>
          <w:rFonts w:ascii="Arial" w:hAnsi="Arial"/>
          <w:sz w:val="20"/>
        </w:rPr>
        <w:t xml:space="preserve"> Entry 25's incumbent-aware Gap Filler shipped with one acknowledged failure mode: the LLM occasionally hallucinated defense deltas for famous players (Mike Trout etc.) where training-data priors overrode the prompt rule. Demo-acceptable rate (~1 of 9), but unacceptable for the final build.</w:t>
      </w:r>
    </w:p>
    <w:p>
      <w:r>
        <w:rPr>
          <w:rFonts w:ascii="Arial" w:hAnsi="Arial"/>
          <w:b/>
          <w:sz w:val="20"/>
        </w:rPr>
        <w:t>Strategy.</w:t>
      </w:r>
      <w:r>
        <w:rPr>
          <w:rFonts w:ascii="Arial" w:hAnsi="Arial"/>
          <w:sz w:val="20"/>
        </w:rPr>
        <w:t xml:space="preserve"> Three independent defense layers, each strictly correct on its own. Any one of the three eliminates the failure mode I observed; together they reduce the residual rate to zero across an N=54 stress test.</w:t>
      </w:r>
    </w:p>
    <w:p>
      <w:r>
        <w:rPr>
          <w:rFonts w:ascii="Arial" w:hAnsi="Arial"/>
          <w:b/>
          <w:color w:val="202020"/>
          <w:sz w:val="24"/>
        </w:rPr>
        <w:t>Layer 1 — sanitize the incumbent payload</w:t>
      </w:r>
    </w:p>
    <w:p>
      <w:r>
        <w:rPr>
          <w:rFonts w:ascii="Consolas" w:hAnsi="Consolas"/>
          <w:color w:val="444444"/>
          <w:sz w:val="19"/>
        </w:rPr>
        <w:t>_sanitize_incumbent_for_payload(incumbent, improvement_deltas)</w:t>
      </w:r>
      <w:r>
        <w:rPr>
          <w:rFonts w:ascii="Arial" w:hAnsi="Arial"/>
          <w:sz w:val="20"/>
        </w:rPr>
        <w:t xml:space="preserve"> strips dimensions of </w:t>
      </w:r>
      <w:r>
        <w:rPr>
          <w:rFonts w:ascii="Consolas" w:hAnsi="Consolas"/>
          <w:color w:val="444444"/>
          <w:sz w:val="19"/>
        </w:rPr>
        <w:t>incumbent_profile</w:t>
      </w:r>
      <w:r>
        <w:rPr>
          <w:rFonts w:ascii="Arial" w:hAnsi="Arial"/>
          <w:sz w:val="20"/>
        </w:rPr>
        <w:t xml:space="preserve"> whose corresponding deltas aren't present. The LLM can't compute a fake </w:t>
      </w:r>
      <w:r>
        <w:rPr>
          <w:rFonts w:ascii="Consolas" w:hAnsi="Consolas"/>
          <w:color w:val="444444"/>
          <w:sz w:val="19"/>
        </w:rPr>
        <w:t>defense_delta = candidate_oaa - incumbent_oaa</w:t>
      </w:r>
      <w:r>
        <w:rPr>
          <w:rFonts w:ascii="Arial" w:hAnsi="Arial"/>
          <w:sz w:val="20"/>
        </w:rPr>
        <w:t xml:space="preserve"> if it never sees </w:t>
      </w:r>
      <w:r>
        <w:rPr>
          <w:rFonts w:ascii="Consolas" w:hAnsi="Consolas"/>
          <w:color w:val="444444"/>
          <w:sz w:val="19"/>
        </w:rPr>
        <w:t>incumbent_oaa</w:t>
      </w:r>
      <w:r>
        <w:rPr>
          <w:rFonts w:ascii="Arial" w:hAnsi="Arial"/>
          <w:sz w:val="20"/>
        </w:rPr>
        <w:t xml:space="preserve"> in the first place.</w:t>
      </w:r>
    </w:p>
    <w:p>
      <w:r>
        <w:rPr>
          <w:rFonts w:ascii="Arial" w:hAnsi="Arial"/>
          <w:b/>
          <w:sz w:val="20"/>
        </w:rPr>
        <w:t>Result on the Trout case in isolation</w:t>
      </w:r>
      <w:r>
        <w:rPr>
          <w:rFonts w:ascii="Arial" w:hAnsi="Arial"/>
          <w:sz w:val="20"/>
        </w:rPr>
        <w:t>: the LLM stopped writing "gives back 5 OAA" because Mitch Haniger's OAA was no longer in the payload to subtract from. The rationale collapsed to "Adds 0.247 OPS over Haniger, making him a significant offensive upgrade" — clean, correct, no defense fabrication.</w:t>
      </w:r>
    </w:p>
    <w:p>
      <w:r>
        <w:rPr>
          <w:rFonts w:ascii="Arial" w:hAnsi="Arial"/>
          <w:b/>
          <w:color w:val="202020"/>
          <w:sz w:val="24"/>
        </w:rPr>
        <w:t>Layer 2 — regex validator</w:t>
      </w:r>
    </w:p>
    <w:p>
      <w:r>
        <w:rPr>
          <w:rFonts w:ascii="Consolas" w:hAnsi="Consolas"/>
          <w:color w:val="444444"/>
          <w:sz w:val="19"/>
        </w:rPr>
        <w:t>_rationale_hallucinations(rationale, improvement_deltas)</w:t>
      </w:r>
      <w:r>
        <w:rPr>
          <w:rFonts w:ascii="Arial" w:hAnsi="Arial"/>
          <w:sz w:val="20"/>
        </w:rPr>
        <w:t xml:space="preserve"> scans the LLM rationale for every numeric phrase matching the form *</w:t>
      </w:r>
      <w:r>
        <w:rPr>
          <w:rFonts w:ascii="Consolas" w:hAnsi="Consolas"/>
          <w:color w:val="444444"/>
          <w:sz w:val="19"/>
        </w:rPr>
        <w:t>&lt;number&gt; &lt;unit&gt;</w:t>
      </w:r>
      <w:r>
        <w:rPr>
          <w:rFonts w:ascii="Arial" w:hAnsi="Arial"/>
          <w:sz w:val="20"/>
        </w:rPr>
        <w:t>* (e.g., "0.080 OPS", "+30 OAA", "0.85 ERA", "1.95s pop", "8.5 K/9") and checks each one against the deltas dict:</w:t>
      </w:r>
    </w:p>
    <w:p>
      <w:pPr>
        <w:pStyle w:val="ListNumber"/>
      </w:pPr>
      <w:r>
        <w:rPr>
          <w:rFonts w:ascii="Arial" w:hAnsi="Arial"/>
          <w:sz w:val="20"/>
        </w:rPr>
        <w:t xml:space="preserve">If the cited dimension is </w:t>
      </w:r>
      <w:r>
        <w:rPr>
          <w:rFonts w:ascii="Arial" w:hAnsi="Arial"/>
          <w:b/>
          <w:sz w:val="20"/>
        </w:rPr>
        <w:t>absent from the deltas dict</w:t>
      </w:r>
      <w:r>
        <w:rPr>
          <w:rFonts w:ascii="Arial" w:hAnsi="Arial"/>
          <w:sz w:val="20"/>
        </w:rPr>
        <w:t xml:space="preserve"> → hallucination.</w:t>
      </w:r>
    </w:p>
    <w:p>
      <w:pPr>
        <w:pStyle w:val="ListNumber"/>
      </w:pPr>
      <w:r>
        <w:rPr>
          <w:rFonts w:ascii="Arial" w:hAnsi="Arial"/>
          <w:sz w:val="20"/>
        </w:rPr>
        <w:t xml:space="preserve">If present but </w:t>
      </w:r>
      <w:r>
        <w:rPr>
          <w:rFonts w:ascii="Arial" w:hAnsi="Arial"/>
          <w:b/>
          <w:sz w:val="20"/>
        </w:rPr>
        <w:t>the cited value disagrees with the actual delta by more than rounding tolerance</w:t>
      </w:r>
      <w:r>
        <w:rPr>
          <w:rFonts w:ascii="Arial" w:hAnsi="Arial"/>
          <w:sz w:val="20"/>
        </w:rPr>
        <w:t xml:space="preserve"> in BOTH the signed value and the unsigned magnitude → hallucination.</w:t>
      </w:r>
    </w:p>
    <w:p>
      <w:r>
        <w:rPr>
          <w:rFonts w:ascii="Arial" w:hAnsi="Arial"/>
          <w:sz w:val="20"/>
        </w:rPr>
        <w:t xml:space="preserve">The magnitude tolerance is the key relaxation: when the LLM writes "loses 0.089 OPS" with </w:t>
      </w:r>
      <w:r>
        <w:rPr>
          <w:rFonts w:ascii="Consolas" w:hAnsi="Consolas"/>
          <w:color w:val="444444"/>
          <w:sz w:val="19"/>
        </w:rPr>
        <w:t>actual = -0.089</w:t>
      </w:r>
      <w:r>
        <w:rPr>
          <w:rFonts w:ascii="Arial" w:hAnsi="Arial"/>
          <w:sz w:val="20"/>
        </w:rPr>
        <w:t xml:space="preserve">, the unsigned magnitude </w:t>
      </w:r>
      <w:r>
        <w:rPr>
          <w:rFonts w:ascii="Consolas" w:hAnsi="Consolas"/>
          <w:color w:val="444444"/>
          <w:sz w:val="19"/>
        </w:rPr>
        <w:t>|0.089| ≈ |-0.089|</w:t>
      </w:r>
      <w:r>
        <w:rPr>
          <w:rFonts w:ascii="Arial" w:hAnsi="Arial"/>
          <w:sz w:val="20"/>
        </w:rPr>
        <w:t xml:space="preserve"> matches, so the validator accepts the rationale and trusts the verb "loses" to convey the sign. This avoids false positives on perfectly-correct natural-language rationales where the LLM uses verbs instead of explicit "-" signs.</w:t>
      </w:r>
    </w:p>
    <w:p>
      <w:r>
        <w:rPr>
          <w:rFonts w:ascii="Arial" w:hAnsi="Arial"/>
          <w:sz w:val="20"/>
        </w:rPr>
        <w:t>Tolerances: ±0.01 for OPS/WHIP, ±0.02 for ERA/pop-time, ±1.0 for OAA/K9.</w:t>
      </w:r>
    </w:p>
    <w:p>
      <w:r>
        <w:rPr>
          <w:rFonts w:ascii="Arial" w:hAnsi="Arial"/>
          <w:b/>
          <w:sz w:val="20"/>
        </w:rPr>
        <w:t>Unit tests (7/7 passing):</w:t>
      </w:r>
      <w:r>
        <w:rPr>
          <w:rFonts w:ascii="Arial" w:hAnsi="Arial"/>
          <w:sz w:val="20"/>
        </w:rPr>
        <w:t xml:space="preserve"> clean numbers, OAA fabrication detected, OPS = 0 fabrication detected, value disagreements detected, ERA matches accepted, ERA disagreements detected, unsigned matches accepted.</w:t>
      </w:r>
    </w:p>
    <w:p>
      <w:r>
        <w:rPr>
          <w:rFonts w:ascii="Arial" w:hAnsi="Arial"/>
          <w:b/>
          <w:color w:val="202020"/>
          <w:sz w:val="24"/>
        </w:rPr>
        <w:t>Layer 3 — programmatic fallback rationale</w:t>
      </w:r>
    </w:p>
    <w:p>
      <w:r>
        <w:rPr>
          <w:rFonts w:ascii="Consolas" w:hAnsi="Consolas"/>
          <w:color w:val="444444"/>
          <w:sz w:val="19"/>
        </w:rPr>
        <w:t>_programmatic_rationale(target, incumbent, improvement_deltas, gap)</w:t>
      </w:r>
      <w:r>
        <w:rPr>
          <w:rFonts w:ascii="Arial" w:hAnsi="Arial"/>
          <w:sz w:val="20"/>
        </w:rPr>
        <w:t xml:space="preserve"> builds a deterministic, hallucination-free rationale from the deltas via template substitution. Used as the replacement when Layer 2 fires, AND as the hard fallback when the LLM forecast call fails entirely.</w:t>
      </w:r>
    </w:p>
    <w:p>
      <w:r>
        <w:rPr>
          <w:rFonts w:ascii="Arial" w:hAnsi="Arial"/>
          <w:sz w:val="20"/>
        </w:rPr>
        <w:t>Examples produced:</w:t>
      </w:r>
    </w:p>
    <w:p>
      <w:pPr>
        <w:pStyle w:val="ListBullet"/>
      </w:pPr>
      <w:r>
        <w:rPr>
          <w:rFonts w:ascii="Arial" w:hAnsi="Arial"/>
          <w:sz w:val="20"/>
        </w:rPr>
        <w:t>*"vs Jorge Polanco: Adds 0.048 OPS, gains 30 OAA — net upgrade given the team's defense-first gap."*</w:t>
      </w:r>
    </w:p>
    <w:p>
      <w:pPr>
        <w:pStyle w:val="ListBullet"/>
      </w:pPr>
      <w:r>
        <w:rPr>
          <w:rFonts w:ascii="Arial" w:hAnsi="Arial"/>
          <w:sz w:val="20"/>
        </w:rPr>
        <w:t>*"vs Mitch Haniger: Adds 0.247 OPS — net upgrade given the team's offense-first gap."*  (no defense block because no defense delta)</w:t>
      </w:r>
    </w:p>
    <w:p>
      <w:pPr>
        <w:pStyle w:val="ListBullet"/>
      </w:pPr>
      <w:r>
        <w:rPr>
          <w:rFonts w:ascii="Arial" w:hAnsi="Arial"/>
          <w:sz w:val="20"/>
        </w:rPr>
        <w:t>*"vs Logan Gilbert: drops 0.85 ERA, drops 0.080 WHIP, +1.2 K/9 — net upgrade given the team's defense-first gap."*</w:t>
      </w:r>
    </w:p>
    <w:p>
      <w:r>
        <w:rPr>
          <w:rFonts w:ascii="Arial" w:hAnsi="Arial"/>
          <w:sz w:val="20"/>
        </w:rPr>
        <w:t>The pitch is slightly more clinical than a good LLM rationale, but it's always correct and structurally complete.</w:t>
      </w:r>
    </w:p>
    <w:p>
      <w:r>
        <w:rPr>
          <w:rFonts w:ascii="Arial" w:hAnsi="Arial"/>
          <w:b/>
          <w:color w:val="202020"/>
          <w:sz w:val="24"/>
        </w:rPr>
        <w:t>Prompt tightening alongside the validator</w:t>
      </w:r>
    </w:p>
    <w:p>
      <w:r>
        <w:rPr>
          <w:rFonts w:ascii="Arial" w:hAnsi="Arial"/>
          <w:sz w:val="20"/>
        </w:rPr>
        <w:t xml:space="preserve">Added a NUMERIC FORMATTING block to </w:t>
      </w:r>
      <w:r>
        <w:rPr>
          <w:rFonts w:ascii="Consolas" w:hAnsi="Consolas"/>
          <w:color w:val="444444"/>
          <w:sz w:val="19"/>
        </w:rPr>
        <w:t>TARGET_FORECAST_SYSTEM</w:t>
      </w:r>
      <w:r>
        <w:rPr>
          <w:rFonts w:ascii="Arial" w:hAnsi="Arial"/>
          <w:sz w:val="20"/>
        </w:rPr>
        <w:t xml:space="preserve"> requiring the LLM to always pair a delta number with an explicit sign verb ("loses", "gives back") OR an explicit </w:t>
      </w:r>
      <w:r>
        <w:rPr>
          <w:rFonts w:ascii="Consolas" w:hAnsi="Consolas"/>
          <w:color w:val="444444"/>
          <w:sz w:val="19"/>
        </w:rPr>
        <w:t>+</w:t>
      </w:r>
      <w:r>
        <w:rPr>
          <w:rFonts w:ascii="Arial" w:hAnsi="Arial"/>
          <w:sz w:val="20"/>
        </w:rPr>
        <w:t>/</w:t>
      </w:r>
      <w:r>
        <w:rPr>
          <w:rFonts w:ascii="Consolas" w:hAnsi="Consolas"/>
          <w:color w:val="444444"/>
          <w:sz w:val="19"/>
        </w:rPr>
        <w:t>-</w:t>
      </w:r>
      <w:r>
        <w:rPr>
          <w:rFonts w:ascii="Arial" w:hAnsi="Arial"/>
          <w:sz w:val="20"/>
        </w:rPr>
        <w:t xml:space="preserve"> prefix. Eliminates the bare-magnitude ambiguity that was triggering false positives in the validator's pre-fix strict mode.</w:t>
      </w:r>
    </w:p>
    <w:p>
      <w:r>
        <w:rPr>
          <w:rFonts w:ascii="Arial" w:hAnsi="Arial"/>
          <w:b/>
          <w:color w:val="202020"/>
          <w:sz w:val="24"/>
        </w:rPr>
        <w:t>Stress test — 6 teams × 9 targets = 54 rationales</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Before defense layers</w:t>
            </w:r>
          </w:p>
        </w:tc>
        <w:tc>
          <w:tcPr>
            <w:tcW w:type="dxa" w:w="4608"/>
            <w:shd w:val="clear" w:color="auto" w:fill="EEEEEE"/>
          </w:tcPr>
          <w:p>
            <w:r/>
            <w:r>
              <w:rPr>
                <w:rFonts w:ascii="Arial" w:hAnsi="Arial"/>
                <w:b/>
                <w:sz w:val="19"/>
              </w:rPr>
              <w:t>After defense layers</w:t>
            </w:r>
          </w:p>
        </w:tc>
      </w:tr>
      <w:tr>
        <w:tc>
          <w:tcPr>
            <w:tcW w:type="dxa" w:w="4608"/>
          </w:tcPr>
          <w:p>
            <w:r/>
            <w:r>
              <w:rPr>
                <w:rFonts w:ascii="Arial" w:hAnsi="Arial"/>
                <w:sz w:val="19"/>
              </w:rPr>
              <w:t>~1 of 9 hallucinated (~11%)</w:t>
            </w:r>
          </w:p>
        </w:tc>
        <w:tc>
          <w:tcPr>
            <w:tcW w:type="dxa" w:w="4608"/>
          </w:tcPr>
          <w:p>
            <w:r/>
            <w:r>
              <w:rPr>
                <w:rFonts w:ascii="Arial" w:hAnsi="Arial"/>
                <w:b/>
                <w:sz w:val="19"/>
              </w:rPr>
              <w:t>0 of 54 hallucinated (0%)</w:t>
            </w:r>
          </w:p>
        </w:tc>
      </w:tr>
      <w:tr>
        <w:tc>
          <w:tcPr>
            <w:tcW w:type="dxa" w:w="4608"/>
          </w:tcPr>
          <w:p>
            <w:r/>
            <w:r>
              <w:rPr>
                <w:rFonts w:ascii="Arial" w:hAnsi="Arial"/>
                <w:sz w:val="19"/>
              </w:rPr>
              <w:t>Trout case: "gives back 5 OAA"</w:t>
            </w:r>
          </w:p>
        </w:tc>
        <w:tc>
          <w:tcPr>
            <w:tcW w:type="dxa" w:w="4608"/>
          </w:tcPr>
          <w:p>
            <w:r/>
            <w:r>
              <w:rPr>
                <w:rFonts w:ascii="Arial" w:hAnsi="Arial"/>
                <w:sz w:val="19"/>
              </w:rPr>
              <w:t>Trout case: "Adds 0.247 OPS over Haniger"</w:t>
            </w:r>
          </w:p>
        </w:tc>
      </w:tr>
      <w:tr>
        <w:tc>
          <w:tcPr>
            <w:tcW w:type="dxa" w:w="4608"/>
          </w:tcPr>
          <w:p>
            <w:r/>
            <w:r>
              <w:rPr>
                <w:rFonts w:ascii="Arial" w:hAnsi="Arial"/>
                <w:sz w:val="19"/>
              </w:rPr>
              <w:t>14 false positives from sign ambiguity</w:t>
            </w:r>
          </w:p>
        </w:tc>
        <w:tc>
          <w:tcPr>
            <w:tcW w:type="dxa" w:w="4608"/>
          </w:tcPr>
          <w:p>
            <w:r/>
            <w:r>
              <w:rPr>
                <w:rFonts w:ascii="Arial" w:hAnsi="Arial"/>
                <w:sz w:val="19"/>
              </w:rPr>
              <w:t>0 false positives — magnitude-tolerant validator</w:t>
            </w:r>
          </w:p>
        </w:tc>
      </w:tr>
    </w:tbl>
    <w:p>
      <w:r>
        <w:rPr>
          <w:rFonts w:ascii="Arial" w:hAnsi="Arial"/>
          <w:sz w:val="20"/>
        </w:rPr>
        <w:t>Tested across SEA, CHC, OAK, KC, COL, BAL — different market tiers and gap profiles. Zero hallucinations leaked through the defense.</w:t>
      </w:r>
    </w:p>
    <w:p>
      <w:r>
        <w:rPr>
          <w:rFonts w:ascii="Arial" w:hAnsi="Arial"/>
          <w:b/>
          <w:color w:val="202020"/>
          <w:sz w:val="24"/>
        </w:rPr>
        <w:t>Telemetry on the result</w:t>
      </w:r>
    </w:p>
    <w:p>
      <w:r>
        <w:rPr>
          <w:rFonts w:ascii="Arial" w:hAnsi="Arial"/>
          <w:sz w:val="20"/>
        </w:rPr>
        <w:t>Each target now carries:</w:t>
      </w:r>
    </w:p>
    <w:p>
      <w:pPr>
        <w:pStyle w:val="ListBullet"/>
      </w:pPr>
      <w:r>
        <w:rPr>
          <w:rFonts w:ascii="Consolas" w:hAnsi="Consolas"/>
          <w:color w:val="444444"/>
          <w:sz w:val="19"/>
        </w:rPr>
        <w:t>rationale_source</w:t>
      </w:r>
      <w:r>
        <w:rPr>
          <w:rFonts w:ascii="Arial" w:hAnsi="Arial"/>
          <w:sz w:val="20"/>
        </w:rPr>
        <w:t xml:space="preserve">: </w:t>
      </w:r>
      <w:r>
        <w:rPr>
          <w:rFonts w:ascii="Consolas" w:hAnsi="Consolas"/>
          <w:color w:val="444444"/>
          <w:sz w:val="19"/>
        </w:rPr>
        <w:t>"llm"</w:t>
      </w:r>
      <w:r>
        <w:rPr>
          <w:rFonts w:ascii="Arial" w:hAnsi="Arial"/>
          <w:sz w:val="20"/>
        </w:rPr>
        <w:t xml:space="preserve"> if the LLM rationale passed validation, </w:t>
      </w:r>
      <w:r>
        <w:rPr>
          <w:rFonts w:ascii="Consolas" w:hAnsi="Consolas"/>
          <w:color w:val="444444"/>
          <w:sz w:val="19"/>
        </w:rPr>
        <w:t>"programmatic_fallback"</w:t>
      </w:r>
      <w:r>
        <w:rPr>
          <w:rFonts w:ascii="Arial" w:hAnsi="Arial"/>
          <w:sz w:val="20"/>
        </w:rPr>
        <w:t xml:space="preserve"> if the validator caught an issue</w:t>
      </w:r>
    </w:p>
    <w:p>
      <w:pPr>
        <w:pStyle w:val="ListBullet"/>
      </w:pPr>
      <w:r>
        <w:rPr>
          <w:rFonts w:ascii="Consolas" w:hAnsi="Consolas"/>
          <w:color w:val="444444"/>
          <w:sz w:val="19"/>
        </w:rPr>
        <w:t>rationale_hallucinations</w:t>
      </w:r>
      <w:r>
        <w:rPr>
          <w:rFonts w:ascii="Arial" w:hAnsi="Arial"/>
          <w:sz w:val="20"/>
        </w:rPr>
        <w:t>: list of offending phrases (empty when clean) — surfaces in the UI debug expander and the smoke test</w:t>
      </w:r>
    </w:p>
    <w:p>
      <w:r>
        <w:rPr>
          <w:rFonts w:ascii="Arial" w:hAnsi="Arial"/>
          <w:sz w:val="20"/>
        </w:rPr>
        <w:t xml:space="preserve">For the SEA test case (3 gaps × 3 targets), all 9 rationales are </w:t>
      </w:r>
      <w:r>
        <w:rPr>
          <w:rFonts w:ascii="Consolas" w:hAnsi="Consolas"/>
          <w:color w:val="444444"/>
          <w:sz w:val="19"/>
        </w:rPr>
        <w:t>"llm"</w:t>
      </w:r>
      <w:r>
        <w:rPr>
          <w:rFonts w:ascii="Arial" w:hAnsi="Arial"/>
          <w:sz w:val="20"/>
        </w:rPr>
        <w:t>-sourced and 0 carry hallucinations. The fallback path is hot-tested via direct unit tests, not via lucky LLM behavior.</w:t>
      </w:r>
    </w:p>
    <w:p>
      <w:r>
        <w:rPr>
          <w:rFonts w:ascii="Arial" w:hAnsi="Arial"/>
          <w:b/>
          <w:color w:val="202020"/>
          <w:sz w:val="24"/>
        </w:rPr>
        <w:t>Why this matters</w:t>
      </w:r>
    </w:p>
    <w:p>
      <w:r>
        <w:rPr>
          <w:rFonts w:ascii="Arial" w:hAnsi="Arial"/>
          <w:sz w:val="20"/>
        </w:rPr>
        <w:t xml:space="preserve">The previous build's recommendations were already good. This build's recommendations are </w:t>
      </w:r>
      <w:r>
        <w:rPr>
          <w:rFonts w:ascii="Arial" w:hAnsi="Arial"/>
          <w:b/>
          <w:sz w:val="20"/>
        </w:rPr>
        <w:t>audit-able</w:t>
      </w:r>
      <w:r>
        <w:rPr>
          <w:rFonts w:ascii="Arial" w:hAnsi="Arial"/>
          <w:sz w:val="20"/>
        </w:rPr>
        <w:t>: there is now a deterministic checker between the LLM and the user, and a deterministic fallback when the checker fires. A skeptical GM (or judge) can verify that no number in any rationale is fabricated — the smoke test does exactly that on every CI run.</w:t>
      </w:r>
    </w:p>
    <w:p>
      <w:r>
        <w:rPr>
          <w:rFonts w:ascii="Arial" w:hAnsi="Arial"/>
          <w:b/>
          <w:color w:val="202020"/>
          <w:sz w:val="24"/>
        </w:rPr>
        <w:t>Verification</w:t>
      </w:r>
    </w:p>
    <w:p>
      <w:r>
        <w:rPr>
          <w:rFonts w:ascii="Arial" w:hAnsi="Arial"/>
          <w:b/>
          <w:sz w:val="20"/>
        </w:rPr>
        <w:t>Test 10 extended to 5 sub-checks.</w:t>
      </w:r>
      <w:r>
        <w:rPr>
          <w:rFonts w:ascii="Arial" w:hAnsi="Arial"/>
          <w:sz w:val="20"/>
        </w:rPr>
        <w:t xml:space="preserve"> New 10e (</w:t>
      </w:r>
      <w:r>
        <w:rPr>
          <w:rFonts w:ascii="Consolas" w:hAnsi="Consolas"/>
          <w:color w:val="444444"/>
          <w:sz w:val="19"/>
        </w:rPr>
        <w:t>zero residual hallucinations in final rationales</w:t>
      </w:r>
      <w:r>
        <w:rPr>
          <w:rFonts w:ascii="Arial" w:hAnsi="Arial"/>
          <w:sz w:val="20"/>
        </w:rPr>
        <w:t xml:space="preserve">) re-runs </w:t>
      </w:r>
      <w:r>
        <w:rPr>
          <w:rFonts w:ascii="Consolas" w:hAnsi="Consolas"/>
          <w:color w:val="444444"/>
          <w:sz w:val="19"/>
        </w:rPr>
        <w:t>_rationale_hallucinations</w:t>
      </w:r>
      <w:r>
        <w:rPr>
          <w:rFonts w:ascii="Arial" w:hAnsi="Arial"/>
          <w:sz w:val="20"/>
        </w:rPr>
        <w:t xml:space="preserve"> against the output of </w:t>
      </w:r>
      <w:r>
        <w:rPr>
          <w:rFonts w:ascii="Consolas" w:hAnsi="Consolas"/>
          <w:color w:val="444444"/>
          <w:sz w:val="19"/>
        </w:rPr>
        <w:t>run_gap_filler_simple</w:t>
      </w:r>
      <w:r>
        <w:rPr>
          <w:rFonts w:ascii="Arial" w:hAnsi="Arial"/>
          <w:sz w:val="20"/>
        </w:rPr>
        <w:t xml:space="preserve"> and fails the build if any phrase slips through. Currently 0 leaks across the 9 SEA targets.</w:t>
      </w:r>
    </w:p>
    <w:p>
      <w:r>
        <w:rPr>
          <w:rFonts w:ascii="Arial" w:hAnsi="Arial"/>
          <w:b/>
          <w:sz w:val="20"/>
        </w:rPr>
        <w:t>Full suite: 19 passed · 1 warned · 0 failed.</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w:t>
      </w:r>
    </w:p>
    <w:p>
      <w:pPr>
        <w:pStyle w:val="ListBullet"/>
      </w:pPr>
      <w:r>
        <w:rPr>
          <w:rFonts w:ascii="Arial" w:hAnsi="Arial"/>
          <w:sz w:val="20"/>
        </w:rPr>
        <w:t xml:space="preserve">new </w:t>
      </w:r>
      <w:r>
        <w:rPr>
          <w:rFonts w:ascii="Consolas" w:hAnsi="Consolas"/>
          <w:color w:val="444444"/>
          <w:sz w:val="19"/>
        </w:rPr>
        <w:t>_sanitize_incumbent_for_payload</w:t>
      </w:r>
      <w:r>
        <w:rPr>
          <w:rFonts w:ascii="Arial" w:hAnsi="Arial"/>
          <w:sz w:val="20"/>
        </w:rPr>
        <w:t xml:space="preserve"> (Layer 1)</w:t>
      </w:r>
    </w:p>
    <w:p>
      <w:pPr>
        <w:pStyle w:val="ListBullet"/>
      </w:pPr>
      <w:r>
        <w:rPr>
          <w:rFonts w:ascii="Arial" w:hAnsi="Arial"/>
          <w:sz w:val="20"/>
        </w:rPr>
        <w:t xml:space="preserve">new </w:t>
      </w:r>
      <w:r>
        <w:rPr>
          <w:rFonts w:ascii="Consolas" w:hAnsi="Consolas"/>
          <w:color w:val="444444"/>
          <w:sz w:val="19"/>
        </w:rPr>
        <w:t>_rationale_hallucinations</w:t>
      </w:r>
      <w:r>
        <w:rPr>
          <w:rFonts w:ascii="Arial" w:hAnsi="Arial"/>
          <w:sz w:val="20"/>
        </w:rPr>
        <w:t xml:space="preserve"> + </w:t>
      </w:r>
      <w:r>
        <w:rPr>
          <w:rFonts w:ascii="Consolas" w:hAnsi="Consolas"/>
          <w:color w:val="444444"/>
          <w:sz w:val="19"/>
        </w:rPr>
        <w:t>_UNIT_PATTERNS</w:t>
      </w:r>
      <w:r>
        <w:rPr>
          <w:rFonts w:ascii="Arial" w:hAnsi="Arial"/>
          <w:sz w:val="20"/>
        </w:rPr>
        <w:t xml:space="preserve"> regex set (Layer 2)</w:t>
      </w:r>
    </w:p>
    <w:p>
      <w:pPr>
        <w:pStyle w:val="ListBullet"/>
      </w:pPr>
      <w:r>
        <w:rPr>
          <w:rFonts w:ascii="Arial" w:hAnsi="Arial"/>
          <w:sz w:val="20"/>
        </w:rPr>
        <w:t xml:space="preserve">new </w:t>
      </w:r>
      <w:r>
        <w:rPr>
          <w:rFonts w:ascii="Consolas" w:hAnsi="Consolas"/>
          <w:color w:val="444444"/>
          <w:sz w:val="19"/>
        </w:rPr>
        <w:t>_programmatic_rationale</w:t>
      </w:r>
      <w:r>
        <w:rPr>
          <w:rFonts w:ascii="Arial" w:hAnsi="Arial"/>
          <w:sz w:val="20"/>
        </w:rPr>
        <w:t xml:space="preserve"> (Layer 3)</w:t>
      </w:r>
    </w:p>
    <w:p>
      <w:pPr>
        <w:pStyle w:val="ListBullet"/>
      </w:pPr>
      <w:r>
        <w:rPr>
          <w:rFonts w:ascii="Consolas" w:hAnsi="Consolas"/>
          <w:color w:val="444444"/>
          <w:sz w:val="19"/>
        </w:rPr>
        <w:t>_safe_forecast</w:t>
      </w:r>
      <w:r>
        <w:rPr>
          <w:rFonts w:ascii="Arial" w:hAnsi="Arial"/>
          <w:sz w:val="20"/>
        </w:rPr>
        <w:t xml:space="preserve"> rewired to sanitize → call LLM → validate → fall back if needed</w:t>
      </w:r>
    </w:p>
    <w:p>
      <w:pPr>
        <w:pStyle w:val="ListBullet"/>
      </w:pPr>
      <w:r>
        <w:rPr>
          <w:rFonts w:ascii="Consolas" w:hAnsi="Consolas"/>
          <w:color w:val="444444"/>
          <w:sz w:val="19"/>
        </w:rPr>
        <w:t>TARGET_FORECAST_SYSTEM</w:t>
      </w:r>
      <w:r>
        <w:rPr>
          <w:rFonts w:ascii="Arial" w:hAnsi="Arial"/>
          <w:sz w:val="20"/>
        </w:rPr>
        <w:t xml:space="preserve"> prompt tightened with explicit-sign requirement</w:t>
      </w:r>
    </w:p>
    <w:p>
      <w:pPr>
        <w:pStyle w:val="ListBullet"/>
      </w:pPr>
      <w:r>
        <w:rPr>
          <w:rFonts w:ascii="Arial" w:hAnsi="Arial"/>
          <w:sz w:val="20"/>
        </w:rPr>
        <w:t xml:space="preserve">target dicts now carry </w:t>
      </w:r>
      <w:r>
        <w:rPr>
          <w:rFonts w:ascii="Consolas" w:hAnsi="Consolas"/>
          <w:color w:val="444444"/>
          <w:sz w:val="19"/>
        </w:rPr>
        <w:t>rationale_source</w:t>
      </w:r>
      <w:r>
        <w:rPr>
          <w:rFonts w:ascii="Arial" w:hAnsi="Arial"/>
          <w:sz w:val="20"/>
        </w:rPr>
        <w:t xml:space="preserve"> + </w:t>
      </w:r>
      <w:r>
        <w:rPr>
          <w:rFonts w:ascii="Consolas" w:hAnsi="Consolas"/>
          <w:color w:val="444444"/>
          <w:sz w:val="19"/>
        </w:rPr>
        <w:t>rationale_hallucinations</w:t>
      </w:r>
      <w:r>
        <w:rPr>
          <w:rFonts w:ascii="Arial" w:hAnsi="Arial"/>
          <w:sz w:val="20"/>
        </w:rPr>
        <w:t xml:space="preserve"> for downstream telemetry</w:t>
      </w:r>
    </w:p>
    <w:p>
      <w:pPr>
        <w:pStyle w:val="ListBullet"/>
      </w:pPr>
      <w:r>
        <w:rPr>
          <w:rFonts w:ascii="Consolas" w:hAnsi="Consolas"/>
          <w:color w:val="444444"/>
          <w:sz w:val="19"/>
        </w:rPr>
        <w:t>demo/smoke_test_edge_cases.py</w:t>
      </w:r>
      <w:r>
        <w:rPr>
          <w:rFonts w:ascii="Arial" w:hAnsi="Arial"/>
          <w:sz w:val="20"/>
        </w:rPr>
        <w:t xml:space="preserve"> — Test 10e (hallucination invariant)</w:t>
      </w:r>
    </w:p>
    <w:p>
      <w:r>
        <w:rPr>
          <w:rFonts w:ascii="Arial" w:hAnsi="Arial"/>
          <w:b/>
          <w:color w:val="202020"/>
          <w:sz w:val="24"/>
        </w:rPr>
        <w:t>Time spent: ~50 minutes</w:t>
      </w:r>
    </w:p>
    <w:p>
      <w:r>
        <w:rPr>
          <w:rFonts w:ascii="Arial" w:hAnsi="Arial"/>
          <w:sz w:val="20"/>
        </w:rPr>
        <w:t>Faster than estimated because the data scaffolding from Entry 25 was already in place — this entry was almost entirely defensive layers on top of an already-working flow.</w:t>
      </w:r>
    </w:p>
    <w:p>
      <w:pPr>
        <w:pBdr>
          <w:bottom w:val="single" w:sz="6" w:color="B0B0B0"/>
        </w:pBdr>
      </w:pPr>
    </w:p>
    <w:p>
      <w:pPr>
        <w:pBdr>
          <w:bottom w:val="single" w:sz="6" w:color="B0B0B0"/>
        </w:pBdr>
      </w:pPr>
    </w:p>
    <w:p>
      <w:r>
        <w:rPr>
          <w:rFonts w:ascii="Arial" w:hAnsi="Arial"/>
          <w:b/>
          <w:color w:val="202020"/>
          <w:sz w:val="30"/>
        </w:rPr>
        <w:t>Entry 27 — June 4 (Final build): Committed-vs-available payroll math</w:t>
      </w:r>
    </w:p>
    <w:p>
      <w:r>
        <w:rPr>
          <w:rFonts w:ascii="Arial" w:hAnsi="Arial"/>
          <w:b/>
          <w:sz w:val="20"/>
        </w:rPr>
        <w:t>The bug.</w:t>
      </w:r>
      <w:r>
        <w:rPr>
          <w:rFonts w:ascii="Arial" w:hAnsi="Arial"/>
          <w:sz w:val="20"/>
        </w:rPr>
        <w:t xml:space="preserve"> Up through Entry 26, the Gap Filler computed its single-signing ceiling as a flat 30% of the user's *total* payroll input. A user asking "what can SEA afford for FA?" with the default $165M would get a ceiling of $49.5M — as if the team had $165M of fresh cash, when in reality SEA already had ~$115M committed to existing players. The recommendations were therefore systematically too expensive: the tool was saying "you could sign Marcus Semien at $25M AAV" when the team actually had ~$50M of real room, not $165M.</w:t>
      </w:r>
    </w:p>
    <w:p>
      <w:r>
        <w:rPr>
          <w:rFonts w:ascii="Arial" w:hAnsi="Arial"/>
          <w:sz w:val="20"/>
        </w:rPr>
        <w:t>My own inline comment at line 1811 acknowledged this was a sprint shortcut: *"see core/budget_manager.py in the full build for a proper committed-vs-flexible payroll calculation."* User caught it during final-build review and asked for the fix.</w:t>
      </w:r>
    </w:p>
    <w:p>
      <w:r>
        <w:rPr>
          <w:rFonts w:ascii="Arial" w:hAnsi="Arial"/>
          <w:b/>
          <w:sz w:val="20"/>
        </w:rPr>
        <w:t>The fix.</w:t>
      </w:r>
    </w:p>
    <w:p>
      <w:pPr>
        <w:pStyle w:val="ListNumber"/>
      </w:pPr>
      <w:r>
        <w:rPr>
          <w:rFonts w:ascii="Arial" w:hAnsi="Arial"/>
          <w:b/>
          <w:sz w:val="20"/>
        </w:rPr>
        <w:t>New `compute_committed_payroll(team_abbr, contracts, evaluation_year)`</w:t>
      </w:r>
      <w:r>
        <w:rPr>
          <w:rFonts w:ascii="Arial" w:hAnsi="Arial"/>
          <w:sz w:val="20"/>
        </w:rPr>
        <w:t xml:space="preserve"> sums AAV for the team's contracts that are still active in </w:t>
      </w:r>
      <w:r>
        <w:rPr>
          <w:rFonts w:ascii="Consolas" w:hAnsi="Consolas"/>
          <w:color w:val="444444"/>
          <w:sz w:val="19"/>
        </w:rPr>
        <w:t>market_year = evaluation_year + 1</w:t>
      </w:r>
      <w:r>
        <w:rPr>
          <w:rFonts w:ascii="Arial" w:hAnsi="Arial"/>
          <w:sz w:val="20"/>
        </w:rPr>
        <w:t xml:space="preserve">, with the </w:t>
      </w:r>
      <w:r>
        <w:rPr>
          <w:rFonts w:ascii="Arial" w:hAnsi="Arial"/>
          <w:b/>
          <w:sz w:val="20"/>
        </w:rPr>
        <w:t>same no-look-ahead discipline</w:t>
      </w:r>
      <w:r>
        <w:rPr>
          <w:rFonts w:ascii="Arial" w:hAnsi="Arial"/>
          <w:sz w:val="20"/>
        </w:rPr>
        <w:t xml:space="preserve"> we already enforce everywhere else — contracts signed after </w:t>
      </w:r>
      <w:r>
        <w:rPr>
          <w:rFonts w:ascii="Consolas" w:hAnsi="Consolas"/>
          <w:color w:val="444444"/>
          <w:sz w:val="19"/>
        </w:rPr>
        <w:t>evaluation_year</w:t>
      </w:r>
      <w:r>
        <w:rPr>
          <w:rFonts w:ascii="Arial" w:hAnsi="Arial"/>
          <w:sz w:val="20"/>
        </w:rPr>
        <w:t xml:space="preserve"> are excluded. Returns the total, the contract count, a per-contract breakdown sorted by AAV for transparency, and an explicit coverage caveat.</w:t>
      </w:r>
    </w:p>
    <w:p>
      <w:pPr>
        <w:pStyle w:val="ListNumber"/>
      </w:pPr>
      <w:r>
        <w:rPr>
          <w:rFonts w:ascii="Arial" w:hAnsi="Arial"/>
          <w:b/>
          <w:sz w:val="20"/>
        </w:rPr>
        <w:t>`run_gap_filler_simple` ceiling rewrite</w:t>
      </w:r>
      <w:r>
        <w:rPr>
          <w:rFonts w:ascii="Arial" w:hAnsi="Arial"/>
          <w:sz w:val="20"/>
        </w:rPr>
        <w:t xml:space="preserve"> —</w:t>
      </w:r>
    </w:p>
    <w:p>
      <w:pPr>
        <w:pStyle w:val="ListBullet"/>
      </w:pPr>
      <w:r>
        <w:rPr>
          <w:rFonts w:ascii="Consolas" w:hAnsi="Consolas"/>
          <w:color w:val="444444"/>
          <w:sz w:val="19"/>
        </w:rPr>
        <w:t>committed_payroll = compute_committed_payroll(...).committed_total</w:t>
      </w:r>
      <w:r>
        <w:rPr>
          <w:rFonts w:ascii="Arial" w:hAnsi="Arial"/>
          <w:sz w:val="20"/>
        </w:rPr>
        <w:t xml:space="preserve"> (when user doesn't override)</w:t>
      </w:r>
    </w:p>
    <w:p>
      <w:pPr>
        <w:pStyle w:val="ListBullet"/>
      </w:pPr>
      <w:r>
        <w:rPr>
          <w:rFonts w:ascii="Consolas" w:hAnsi="Consolas"/>
          <w:color w:val="444444"/>
          <w:sz w:val="19"/>
        </w:rPr>
        <w:t>available_for_signings = max(0, max_budget - committed_payroll)</w:t>
      </w:r>
    </w:p>
    <w:p>
      <w:pPr>
        <w:pStyle w:val="ListBullet"/>
      </w:pPr>
      <w:r>
        <w:rPr>
          <w:rFonts w:ascii="Consolas" w:hAnsi="Consolas"/>
          <w:color w:val="444444"/>
          <w:sz w:val="19"/>
        </w:rPr>
        <w:t>single_signing_ceiling = available_for_signings * 0.30</w:t>
      </w:r>
      <w:r>
        <w:rPr>
          <w:rFonts w:ascii="Arial" w:hAnsi="Arial"/>
          <w:sz w:val="20"/>
        </w:rPr>
        <w:t xml:space="preserve">  *(was </w:t>
      </w:r>
      <w:r>
        <w:rPr>
          <w:rFonts w:ascii="Consolas" w:hAnsi="Consolas"/>
          <w:color w:val="444444"/>
          <w:sz w:val="19"/>
        </w:rPr>
        <w:t>max_budget * 0.30</w:t>
      </w:r>
      <w:r>
        <w:rPr>
          <w:rFonts w:ascii="Arial" w:hAnsi="Arial"/>
          <w:sz w:val="20"/>
        </w:rPr>
        <w:t>)*</w:t>
      </w:r>
    </w:p>
    <w:p>
      <w:pPr>
        <w:pStyle w:val="ListNumber"/>
      </w:pPr>
      <w:r>
        <w:rPr>
          <w:rFonts w:ascii="Arial" w:hAnsi="Arial"/>
          <w:b/>
          <w:sz w:val="20"/>
        </w:rPr>
        <w:t>User override.</w:t>
      </w:r>
      <w:r>
        <w:rPr>
          <w:rFonts w:ascii="Arial" w:hAnsi="Arial"/>
          <w:sz w:val="20"/>
        </w:rPr>
        <w:t xml:space="preserve"> New </w:t>
      </w:r>
      <w:r>
        <w:rPr>
          <w:rFonts w:ascii="Consolas" w:hAnsi="Consolas"/>
          <w:color w:val="444444"/>
          <w:sz w:val="19"/>
        </w:rPr>
        <w:t>committed_payroll: float | None = None</w:t>
      </w:r>
      <w:r>
        <w:rPr>
          <w:rFonts w:ascii="Arial" w:hAnsi="Arial"/>
          <w:sz w:val="20"/>
        </w:rPr>
        <w:t xml:space="preserve"> parameter. Real GMs know their committed payroll better than our contracts dataset does — the override lets them substitute reality. The result dict carries </w:t>
      </w:r>
      <w:r>
        <w:rPr>
          <w:rFonts w:ascii="Consolas" w:hAnsi="Consolas"/>
          <w:color w:val="444444"/>
          <w:sz w:val="19"/>
        </w:rPr>
        <w:t>committed_source: "auto_estimate" | "user_override"</w:t>
      </w:r>
      <w:r>
        <w:rPr>
          <w:rFonts w:ascii="Arial" w:hAnsi="Arial"/>
          <w:sz w:val="20"/>
        </w:rPr>
        <w:t xml:space="preserve"> so the UI can label it.</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w:t>
      </w:r>
    </w:p>
    <w:p>
      <w:pPr>
        <w:pStyle w:val="ListBullet"/>
      </w:pPr>
      <w:r>
        <w:rPr>
          <w:rFonts w:ascii="Arial" w:hAnsi="Arial"/>
          <w:sz w:val="20"/>
        </w:rPr>
        <w:t>New third input field (</w:t>
      </w:r>
      <w:r>
        <w:rPr>
          <w:rFonts w:ascii="Consolas" w:hAnsi="Consolas"/>
          <w:color w:val="444444"/>
          <w:sz w:val="19"/>
        </w:rPr>
        <w:t>Committed payroll</w:t>
      </w:r>
      <w:r>
        <w:rPr>
          <w:rFonts w:ascii="Arial" w:hAnsi="Arial"/>
          <w:sz w:val="20"/>
        </w:rPr>
        <w:t>) pre-filled from the auto-computed estimate, editable.</w:t>
      </w:r>
    </w:p>
    <w:p>
      <w:pPr>
        <w:pStyle w:val="ListBullet"/>
      </w:pPr>
      <w:r>
        <w:rPr>
          <w:rFonts w:ascii="Arial" w:hAnsi="Arial"/>
          <w:sz w:val="20"/>
        </w:rPr>
        <w:t xml:space="preserve">Live preview of the math under the inputs: </w:t>
      </w:r>
      <w:r>
        <w:rPr>
          <w:rFonts w:ascii="Consolas" w:hAnsi="Consolas"/>
          <w:color w:val="444444"/>
          <w:sz w:val="19"/>
        </w:rPr>
        <w:t>Committed $X · Available $Y · Single-signing ceiling $Z</w:t>
      </w:r>
      <w:r>
        <w:rPr>
          <w:rFonts w:ascii="Arial" w:hAnsi="Arial"/>
          <w:sz w:val="20"/>
        </w:rPr>
        <w:t>.</w:t>
      </w:r>
    </w:p>
    <w:p>
      <w:pPr>
        <w:pStyle w:val="ListBullet"/>
      </w:pPr>
      <w:r>
        <w:rPr>
          <w:rFonts w:ascii="Arial" w:hAnsi="Arial"/>
          <w:sz w:val="20"/>
        </w:rPr>
        <w:t>Validation: if committed &gt; total budget, surfaces an error and warns the user that zero targets will be returned.</w:t>
      </w:r>
    </w:p>
    <w:p>
      <w:pPr>
        <w:pStyle w:val="ListBullet"/>
      </w:pPr>
      <w:r>
        <w:rPr>
          <w:rFonts w:ascii="Arial" w:hAnsi="Arial"/>
          <w:b/>
          <w:sz w:val="20"/>
        </w:rPr>
        <w:t>Payroll Situation panel</w:t>
      </w:r>
      <w:r>
        <w:rPr>
          <w:rFonts w:ascii="Arial" w:hAnsi="Arial"/>
          <w:sz w:val="20"/>
        </w:rPr>
        <w:t xml:space="preserve"> in the result section: 4 st.metric tiles (Total / Committed / Available / Ceiling) + an expander listing the tracked contracts that contributed.</w:t>
      </w:r>
    </w:p>
    <w:p>
      <w:pPr>
        <w:pStyle w:val="ListNumber"/>
      </w:pPr>
      <w:r>
        <w:rPr>
          <w:rFonts w:ascii="Arial" w:hAnsi="Arial"/>
          <w:b/>
          <w:sz w:val="20"/>
        </w:rPr>
        <w:t>Honest caveat surfaced everywhere.</w:t>
      </w:r>
      <w:r>
        <w:rPr>
          <w:rFonts w:ascii="Arial" w:hAnsi="Arial"/>
          <w:sz w:val="20"/>
        </w:rPr>
        <w:t xml:space="preserve"> The result dict and the UI both include the coverage caveat: *"Estimate from N tracked contracts. Likely UNDER-COUNTS the team's true commitments — our contracts dataset excludes league-minimum, pre-arb, and many arb-eligible players."* For SEA the auto-estimate is ~$51M but the real 2025 committed payroll is closer to ~$115M. The user is told to override with their own number for accurate recommendations.</w:t>
      </w:r>
    </w:p>
    <w:p>
      <w:r>
        <w:rPr>
          <w:rFonts w:ascii="Arial" w:hAnsi="Arial"/>
          <w:b/>
          <w:sz w:val="20"/>
        </w:rPr>
        <w:t>Verification.</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Team</w:t>
            </w:r>
          </w:p>
        </w:tc>
        <w:tc>
          <w:tcPr>
            <w:tcW w:type="dxa" w:w="1317"/>
            <w:shd w:val="clear" w:color="auto" w:fill="EEEEEE"/>
          </w:tcPr>
          <w:p>
            <w:r/>
            <w:r>
              <w:rPr>
                <w:rFonts w:ascii="Arial" w:hAnsi="Arial"/>
                <w:b/>
                <w:sz w:val="19"/>
              </w:rPr>
              <w:t>Budget</w:t>
            </w:r>
          </w:p>
        </w:tc>
        <w:tc>
          <w:tcPr>
            <w:tcW w:type="dxa" w:w="1317"/>
            <w:shd w:val="clear" w:color="auto" w:fill="EEEEEE"/>
          </w:tcPr>
          <w:p>
            <w:r/>
            <w:r>
              <w:rPr>
                <w:rFonts w:ascii="Arial" w:hAnsi="Arial"/>
                <w:b/>
                <w:sz w:val="19"/>
              </w:rPr>
              <w:t>Committed (auto)</w:t>
            </w:r>
          </w:p>
        </w:tc>
        <w:tc>
          <w:tcPr>
            <w:tcW w:type="dxa" w:w="1317"/>
            <w:shd w:val="clear" w:color="auto" w:fill="EEEEEE"/>
          </w:tcPr>
          <w:p>
            <w:r/>
            <w:r>
              <w:rPr>
                <w:rFonts w:ascii="Arial" w:hAnsi="Arial"/>
                <w:b/>
                <w:sz w:val="19"/>
              </w:rPr>
              <w:t>Available</w:t>
            </w:r>
          </w:p>
        </w:tc>
        <w:tc>
          <w:tcPr>
            <w:tcW w:type="dxa" w:w="1317"/>
            <w:shd w:val="clear" w:color="auto" w:fill="EEEEEE"/>
          </w:tcPr>
          <w:p>
            <w:r/>
            <w:r>
              <w:rPr>
                <w:rFonts w:ascii="Arial" w:hAnsi="Arial"/>
                <w:b/>
                <w:sz w:val="19"/>
              </w:rPr>
              <w:t>Ceiling</w:t>
            </w:r>
          </w:p>
        </w:tc>
        <w:tc>
          <w:tcPr>
            <w:tcW w:type="dxa" w:w="1317"/>
            <w:shd w:val="clear" w:color="auto" w:fill="EEEEEE"/>
          </w:tcPr>
          <w:p>
            <w:r/>
            <w:r>
              <w:rPr>
                <w:rFonts w:ascii="Arial" w:hAnsi="Arial"/>
                <w:b/>
                <w:sz w:val="19"/>
              </w:rPr>
              <w:t>Max target AAV returned</w:t>
            </w:r>
          </w:p>
        </w:tc>
        <w:tc>
          <w:tcPr>
            <w:tcW w:type="dxa" w:w="1317"/>
            <w:shd w:val="clear" w:color="auto" w:fill="EEEEEE"/>
          </w:tcPr>
          <w:p>
            <w:r/>
            <w:r>
              <w:rPr>
                <w:rFonts w:ascii="Arial" w:hAnsi="Arial"/>
                <w:b/>
                <w:sz w:val="19"/>
              </w:rPr>
              <w:t>Under ceiling?</w:t>
            </w:r>
          </w:p>
        </w:tc>
      </w:tr>
      <w:tr>
        <w:tc>
          <w:tcPr>
            <w:tcW w:type="dxa" w:w="1317"/>
          </w:tcPr>
          <w:p>
            <w:r/>
            <w:r>
              <w:rPr>
                <w:rFonts w:ascii="Arial" w:hAnsi="Arial"/>
                <w:sz w:val="19"/>
              </w:rPr>
              <w:t>SEA</w:t>
            </w:r>
          </w:p>
        </w:tc>
        <w:tc>
          <w:tcPr>
            <w:tcW w:type="dxa" w:w="1317"/>
          </w:tcPr>
          <w:p>
            <w:r/>
            <w:r>
              <w:rPr>
                <w:rFonts w:ascii="Arial" w:hAnsi="Arial"/>
                <w:sz w:val="19"/>
              </w:rPr>
              <w:t>$165M</w:t>
            </w:r>
          </w:p>
        </w:tc>
        <w:tc>
          <w:tcPr>
            <w:tcW w:type="dxa" w:w="1317"/>
          </w:tcPr>
          <w:p>
            <w:r/>
            <w:r>
              <w:rPr>
                <w:rFonts w:ascii="Arial" w:hAnsi="Arial"/>
                <w:sz w:val="19"/>
              </w:rPr>
              <w:t>$51M</w:t>
            </w:r>
          </w:p>
        </w:tc>
        <w:tc>
          <w:tcPr>
            <w:tcW w:type="dxa" w:w="1317"/>
          </w:tcPr>
          <w:p>
            <w:r/>
            <w:r>
              <w:rPr>
                <w:rFonts w:ascii="Arial" w:hAnsi="Arial"/>
                <w:sz w:val="19"/>
              </w:rPr>
              <w:t>$114M</w:t>
            </w:r>
          </w:p>
        </w:tc>
        <w:tc>
          <w:tcPr>
            <w:tcW w:type="dxa" w:w="1317"/>
          </w:tcPr>
          <w:p>
            <w:r/>
            <w:r>
              <w:rPr>
                <w:rFonts w:ascii="Arial" w:hAnsi="Arial"/>
                <w:sz w:val="19"/>
              </w:rPr>
              <w:t>$34.2M</w:t>
            </w:r>
          </w:p>
        </w:tc>
        <w:tc>
          <w:tcPr>
            <w:tcW w:type="dxa" w:w="1317"/>
          </w:tcPr>
          <w:p>
            <w:r/>
            <w:r>
              <w:rPr>
                <w:rFonts w:ascii="Arial" w:hAnsi="Arial"/>
                <w:sz w:val="19"/>
              </w:rPr>
              <w:t>$25.5M</w:t>
            </w:r>
          </w:p>
        </w:tc>
        <w:tc>
          <w:tcPr>
            <w:tcW w:type="dxa" w:w="1317"/>
          </w:tcPr>
          <w:p>
            <w:r/>
            <w:r>
              <w:rPr>
                <w:rFonts w:ascii="Arial" w:hAnsi="Arial"/>
                <w:sz w:val="19"/>
              </w:rPr>
              <w:t>✓</w:t>
            </w:r>
          </w:p>
        </w:tc>
      </w:tr>
      <w:tr>
        <w:tc>
          <w:tcPr>
            <w:tcW w:type="dxa" w:w="1317"/>
          </w:tcPr>
          <w:p>
            <w:r/>
            <w:r>
              <w:rPr>
                <w:rFonts w:ascii="Arial" w:hAnsi="Arial"/>
                <w:sz w:val="19"/>
              </w:rPr>
              <w:t>SEA (user override $120M)</w:t>
            </w:r>
          </w:p>
        </w:tc>
        <w:tc>
          <w:tcPr>
            <w:tcW w:type="dxa" w:w="1317"/>
          </w:tcPr>
          <w:p>
            <w:r/>
            <w:r>
              <w:rPr>
                <w:rFonts w:ascii="Arial" w:hAnsi="Arial"/>
                <w:sz w:val="19"/>
              </w:rPr>
              <w:t>$165M</w:t>
            </w:r>
          </w:p>
        </w:tc>
        <w:tc>
          <w:tcPr>
            <w:tcW w:type="dxa" w:w="1317"/>
          </w:tcPr>
          <w:p>
            <w:r/>
            <w:r>
              <w:rPr>
                <w:rFonts w:ascii="Arial" w:hAnsi="Arial"/>
                <w:sz w:val="19"/>
              </w:rPr>
              <w:t>$120M</w:t>
            </w:r>
          </w:p>
        </w:tc>
        <w:tc>
          <w:tcPr>
            <w:tcW w:type="dxa" w:w="1317"/>
          </w:tcPr>
          <w:p>
            <w:r/>
            <w:r>
              <w:rPr>
                <w:rFonts w:ascii="Arial" w:hAnsi="Arial"/>
                <w:sz w:val="19"/>
              </w:rPr>
              <w:t>$45M</w:t>
            </w:r>
          </w:p>
        </w:tc>
        <w:tc>
          <w:tcPr>
            <w:tcW w:type="dxa" w:w="1317"/>
          </w:tcPr>
          <w:p>
            <w:r/>
            <w:r>
              <w:rPr>
                <w:rFonts w:ascii="Arial" w:hAnsi="Arial"/>
                <w:sz w:val="19"/>
              </w:rPr>
              <w:t>$13.5M</w:t>
            </w:r>
          </w:p>
        </w:tc>
        <w:tc>
          <w:tcPr>
            <w:tcW w:type="dxa" w:w="1317"/>
          </w:tcPr>
          <w:p>
            <w:r/>
            <w:r>
              <w:rPr>
                <w:rFonts w:ascii="Arial" w:hAnsi="Arial"/>
                <w:sz w:val="19"/>
              </w:rPr>
              <w:t>$12.5M</w:t>
            </w:r>
          </w:p>
        </w:tc>
        <w:tc>
          <w:tcPr>
            <w:tcW w:type="dxa" w:w="1317"/>
          </w:tcPr>
          <w:p>
            <w:r/>
            <w:r>
              <w:rPr>
                <w:rFonts w:ascii="Arial" w:hAnsi="Arial"/>
                <w:sz w:val="19"/>
              </w:rPr>
              <w:t>✓</w:t>
            </w:r>
          </w:p>
        </w:tc>
      </w:tr>
      <w:tr>
        <w:tc>
          <w:tcPr>
            <w:tcW w:type="dxa" w:w="1317"/>
          </w:tcPr>
          <w:p>
            <w:r/>
            <w:r>
              <w:rPr>
                <w:rFonts w:ascii="Arial" w:hAnsi="Arial"/>
                <w:sz w:val="19"/>
              </w:rPr>
              <w:t>SEA (over-committed)</w:t>
            </w:r>
          </w:p>
        </w:tc>
        <w:tc>
          <w:tcPr>
            <w:tcW w:type="dxa" w:w="1317"/>
          </w:tcPr>
          <w:p>
            <w:r/>
            <w:r>
              <w:rPr>
                <w:rFonts w:ascii="Arial" w:hAnsi="Arial"/>
                <w:sz w:val="19"/>
              </w:rPr>
              <w:t>$40M</w:t>
            </w:r>
          </w:p>
        </w:tc>
        <w:tc>
          <w:tcPr>
            <w:tcW w:type="dxa" w:w="1317"/>
          </w:tcPr>
          <w:p>
            <w:r/>
            <w:r>
              <w:rPr>
                <w:rFonts w:ascii="Arial" w:hAnsi="Arial"/>
                <w:sz w:val="19"/>
              </w:rPr>
              <w:t>$51M</w:t>
            </w:r>
          </w:p>
        </w:tc>
        <w:tc>
          <w:tcPr>
            <w:tcW w:type="dxa" w:w="1317"/>
          </w:tcPr>
          <w:p>
            <w:r/>
            <w:r>
              <w:rPr>
                <w:rFonts w:ascii="Arial" w:hAnsi="Arial"/>
                <w:sz w:val="19"/>
              </w:rPr>
              <w:t>$0</w:t>
            </w:r>
          </w:p>
        </w:tc>
        <w:tc>
          <w:tcPr>
            <w:tcW w:type="dxa" w:w="1317"/>
          </w:tcPr>
          <w:p>
            <w:r/>
            <w:r>
              <w:rPr>
                <w:rFonts w:ascii="Arial" w:hAnsi="Arial"/>
                <w:sz w:val="19"/>
              </w:rPr>
              <w:t>$0</w:t>
            </w:r>
          </w:p>
        </w:tc>
        <w:tc>
          <w:tcPr>
            <w:tcW w:type="dxa" w:w="1317"/>
          </w:tcPr>
          <w:p>
            <w:r/>
            <w:r>
              <w:rPr>
                <w:rFonts w:ascii="Arial" w:hAnsi="Arial"/>
                <w:sz w:val="19"/>
              </w:rPr>
              <w:t>(0 targets)</w:t>
            </w:r>
          </w:p>
        </w:tc>
        <w:tc>
          <w:tcPr>
            <w:tcW w:type="dxa" w:w="1317"/>
          </w:tcPr>
          <w:p>
            <w:r/>
            <w:r>
              <w:rPr>
                <w:rFonts w:ascii="Arial" w:hAnsi="Arial"/>
                <w:sz w:val="19"/>
              </w:rPr>
              <w:t>✓</w:t>
            </w:r>
          </w:p>
        </w:tc>
      </w:tr>
    </w:tbl>
    <w:p>
      <w:r>
        <w:rPr>
          <w:rFonts w:ascii="Arial" w:hAnsi="Arial"/>
          <w:sz w:val="20"/>
        </w:rPr>
        <w:t>The recommendations now meaningfully constrain to what the team can actually afford. The SEA $25.5M-AAV target (Semien) clears the new $34.2M ceiling, but if you set committed=$120M reflecting reality, the ceiling drops to $13.5M and Semien is filtered out (correctly — SEA can't actually afford him as a free agent in 2025).</w:t>
      </w:r>
    </w:p>
    <w:p>
      <w:r>
        <w:rPr>
          <w:rFonts w:ascii="Arial" w:hAnsi="Arial"/>
          <w:b/>
          <w:sz w:val="20"/>
        </w:rPr>
        <w:t>Smoke suite extended.</w:t>
      </w:r>
      <w:r>
        <w:rPr>
          <w:rFonts w:ascii="Arial" w:hAnsi="Arial"/>
          <w:sz w:val="20"/>
        </w:rPr>
        <w:t xml:space="preserve"> Test 11 (4 sub-checks): </w:t>
      </w:r>
      <w:r>
        <w:rPr>
          <w:rFonts w:ascii="Consolas" w:hAnsi="Consolas"/>
          <w:color w:val="444444"/>
          <w:sz w:val="19"/>
        </w:rPr>
        <w:t>compute_committed_payroll</w:t>
      </w:r>
      <w:r>
        <w:rPr>
          <w:rFonts w:ascii="Arial" w:hAnsi="Arial"/>
          <w:sz w:val="20"/>
        </w:rPr>
        <w:t xml:space="preserve"> shape, ceiling math invariant (no returned target's AAV exceeds ceiling), user override works, over-committed graceful fallback. </w:t>
      </w:r>
      <w:r>
        <w:rPr>
          <w:rFonts w:ascii="Arial" w:hAnsi="Arial"/>
          <w:b/>
          <w:sz w:val="20"/>
        </w:rPr>
        <w:t>Full suite: 23 passed · 1 warned · 0 failed.</w:t>
      </w:r>
    </w:p>
    <w:p>
      <w:r>
        <w:rPr>
          <w:rFonts w:ascii="Arial" w:hAnsi="Arial"/>
          <w:b/>
          <w:sz w:val="20"/>
        </w:rPr>
        <w:t>Time: ~45 minutes.</w:t>
      </w:r>
    </w:p>
    <w:p>
      <w:r>
        <w:rPr>
          <w:rFonts w:ascii="Arial" w:hAnsi="Arial"/>
          <w:b/>
          <w:sz w:val="20"/>
        </w:rPr>
        <w:t>Why this matters.</w:t>
      </w:r>
      <w:r>
        <w:rPr>
          <w:rFonts w:ascii="Arial" w:hAnsi="Arial"/>
          <w:sz w:val="20"/>
        </w:rPr>
        <w:t xml:space="preserve"> The previous output was technically a valid recommendation in a vacuum, but no GM would have taken the tool seriously after one click — the math obviously didn't account for existing payroll commitments. This entry turns the recommendation from "directionally interesting" into "actually usable in a budget meeting."</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new </w:t>
      </w:r>
      <w:r>
        <w:rPr>
          <w:rFonts w:ascii="Consolas" w:hAnsi="Consolas"/>
          <w:color w:val="444444"/>
          <w:sz w:val="19"/>
        </w:rPr>
        <w:t>compute_committed_payroll</w:t>
      </w:r>
      <w:r>
        <w:rPr>
          <w:rFonts w:ascii="Arial" w:hAnsi="Arial"/>
          <w:sz w:val="20"/>
        </w:rPr>
        <w:t xml:space="preserve"> helper, </w:t>
      </w:r>
      <w:r>
        <w:rPr>
          <w:rFonts w:ascii="Consolas" w:hAnsi="Consolas"/>
          <w:color w:val="444444"/>
          <w:sz w:val="19"/>
        </w:rPr>
        <w:t>run_gap_filler_simple</w:t>
      </w:r>
      <w:r>
        <w:rPr>
          <w:rFonts w:ascii="Arial" w:hAnsi="Arial"/>
          <w:sz w:val="20"/>
        </w:rPr>
        <w:t xml:space="preserve"> ceiling rewrite, result-dict additions (</w:t>
      </w:r>
      <w:r>
        <w:rPr>
          <w:rFonts w:ascii="Consolas" w:hAnsi="Consolas"/>
          <w:color w:val="444444"/>
          <w:sz w:val="19"/>
        </w:rPr>
        <w:t>committed_payroll</w:t>
      </w:r>
      <w:r>
        <w:rPr>
          <w:rFonts w:ascii="Arial" w:hAnsi="Arial"/>
          <w:sz w:val="20"/>
        </w:rPr>
        <w:t xml:space="preserve">, </w:t>
      </w:r>
      <w:r>
        <w:rPr>
          <w:rFonts w:ascii="Consolas" w:hAnsi="Consolas"/>
          <w:color w:val="444444"/>
          <w:sz w:val="19"/>
        </w:rPr>
        <w:t>committed_source</w:t>
      </w:r>
      <w:r>
        <w:rPr>
          <w:rFonts w:ascii="Arial" w:hAnsi="Arial"/>
          <w:sz w:val="20"/>
        </w:rPr>
        <w:t xml:space="preserve">, </w:t>
      </w:r>
      <w:r>
        <w:rPr>
          <w:rFonts w:ascii="Consolas" w:hAnsi="Consolas"/>
          <w:color w:val="444444"/>
          <w:sz w:val="19"/>
        </w:rPr>
        <w:t>committed_breakdown</w:t>
      </w:r>
      <w:r>
        <w:rPr>
          <w:rFonts w:ascii="Arial" w:hAnsi="Arial"/>
          <w:sz w:val="20"/>
        </w:rPr>
        <w:t xml:space="preserve">, </w:t>
      </w:r>
      <w:r>
        <w:rPr>
          <w:rFonts w:ascii="Consolas" w:hAnsi="Consolas"/>
          <w:color w:val="444444"/>
          <w:sz w:val="19"/>
        </w:rPr>
        <w:t>committed_caveat</w:t>
      </w:r>
      <w:r>
        <w:rPr>
          <w:rFonts w:ascii="Arial" w:hAnsi="Arial"/>
          <w:sz w:val="20"/>
        </w:rPr>
        <w:t xml:space="preserve">, </w:t>
      </w:r>
      <w:r>
        <w:rPr>
          <w:rFonts w:ascii="Consolas" w:hAnsi="Consolas"/>
          <w:color w:val="444444"/>
          <w:sz w:val="19"/>
        </w:rPr>
        <w:t>available_for_signings</w:t>
      </w:r>
      <w:r>
        <w:rPr>
          <w:rFonts w:ascii="Arial" w:hAnsi="Arial"/>
          <w:sz w:val="20"/>
        </w:rPr>
        <w:t xml:space="preserve">, </w:t>
      </w:r>
      <w:r>
        <w:rPr>
          <w:rFonts w:ascii="Consolas" w:hAnsi="Consolas"/>
          <w:color w:val="444444"/>
          <w:sz w:val="19"/>
        </w:rPr>
        <w:t>over_committed</w:t>
      </w:r>
      <w:r>
        <w:rPr>
          <w:rFonts w:ascii="Arial" w:hAnsi="Arial"/>
          <w:sz w:val="20"/>
        </w:rPr>
        <w:t>)</w:t>
      </w:r>
    </w:p>
    <w:p>
      <w:pPr>
        <w:pStyle w:val="ListBullet"/>
      </w:pPr>
      <w:r>
        <w:rPr>
          <w:rFonts w:ascii="Consolas" w:hAnsi="Consolas"/>
          <w:color w:val="444444"/>
          <w:sz w:val="19"/>
        </w:rPr>
        <w:t>app/tabs/gap_filler.py</w:t>
      </w:r>
      <w:r>
        <w:rPr>
          <w:rFonts w:ascii="Arial" w:hAnsi="Arial"/>
          <w:sz w:val="20"/>
        </w:rPr>
        <w:t xml:space="preserve"> — third input field + live preview + Payroll Situation panel</w:t>
      </w:r>
    </w:p>
    <w:p>
      <w:pPr>
        <w:pStyle w:val="ListBullet"/>
      </w:pPr>
      <w:r>
        <w:rPr>
          <w:rFonts w:ascii="Consolas" w:hAnsi="Consolas"/>
          <w:color w:val="444444"/>
          <w:sz w:val="19"/>
        </w:rPr>
        <w:t>demo/smoke_test_edge_cases.py</w:t>
      </w:r>
      <w:r>
        <w:rPr>
          <w:rFonts w:ascii="Arial" w:hAnsi="Arial"/>
          <w:sz w:val="20"/>
        </w:rPr>
        <w:t xml:space="preserve"> — Test 11</w:t>
      </w:r>
    </w:p>
    <w:p>
      <w:pPr>
        <w:pBdr>
          <w:bottom w:val="single" w:sz="6" w:color="B0B0B0"/>
        </w:pBdr>
      </w:pPr>
    </w:p>
    <w:p>
      <w:pPr>
        <w:pBdr>
          <w:bottom w:val="single" w:sz="6" w:color="B0B0B0"/>
        </w:pBdr>
      </w:pPr>
    </w:p>
    <w:p>
      <w:r>
        <w:rPr>
          <w:rFonts w:ascii="Arial" w:hAnsi="Arial"/>
          <w:b/>
          <w:color w:val="202020"/>
          <w:sz w:val="30"/>
        </w:rPr>
        <w:t>Entry 28 — June 4 (Final build): Spotrac team-payroll scrape (Option A)</w:t>
      </w:r>
    </w:p>
    <w:p>
      <w:r>
        <w:rPr>
          <w:rFonts w:ascii="Arial" w:hAnsi="Arial"/>
          <w:b/>
          <w:sz w:val="20"/>
        </w:rPr>
        <w:t>The follow-on to Entry 27.</w:t>
      </w:r>
      <w:r>
        <w:rPr>
          <w:rFonts w:ascii="Arial" w:hAnsi="Arial"/>
          <w:sz w:val="20"/>
        </w:rPr>
        <w:t xml:space="preserve"> Entry 27 fixed the ceiling math (</w:t>
      </w:r>
      <w:r>
        <w:rPr>
          <w:rFonts w:ascii="Consolas" w:hAnsi="Consolas"/>
          <w:color w:val="444444"/>
          <w:sz w:val="19"/>
        </w:rPr>
        <w:t>available = total − committed; ceiling = 30% × available</w:t>
      </w:r>
      <w:r>
        <w:rPr>
          <w:rFonts w:ascii="Arial" w:hAnsi="Arial"/>
          <w:sz w:val="20"/>
        </w:rPr>
        <w:t xml:space="preserve">), but the auto-computed </w:t>
      </w:r>
      <w:r>
        <w:rPr>
          <w:rFonts w:ascii="Consolas" w:hAnsi="Consolas"/>
          <w:color w:val="444444"/>
          <w:sz w:val="19"/>
        </w:rPr>
        <w:t>committed</w:t>
      </w:r>
      <w:r>
        <w:rPr>
          <w:rFonts w:ascii="Arial" w:hAnsi="Arial"/>
          <w:sz w:val="20"/>
        </w:rPr>
        <w:t xml:space="preserve"> was sourced from summing contracts.csv — which captures only ~25-30% of each team's roster. For SEA the auto-estimate was $51M when the real figure was ~$166M. The math was right but the inputs were off by 60-70%.</w:t>
      </w:r>
    </w:p>
    <w:p>
      <w:r>
        <w:rPr>
          <w:rFonts w:ascii="Arial" w:hAnsi="Arial"/>
          <w:sz w:val="20"/>
        </w:rPr>
        <w:t>Entry 28 fixes the inputs by pulling Spotrac's authoritative per-team payroll totals.</w:t>
      </w:r>
    </w:p>
    <w:p>
      <w:r>
        <w:rPr>
          <w:rFonts w:ascii="Arial" w:hAnsi="Arial"/>
          <w:b/>
          <w:color w:val="202020"/>
          <w:sz w:val="24"/>
        </w:rPr>
        <w:t>The pipeline</w:t>
      </w:r>
    </w:p>
    <w:p>
      <w:r>
        <w:rPr>
          <w:rFonts w:ascii="Arial" w:hAnsi="Arial"/>
          <w:b/>
          <w:sz w:val="20"/>
        </w:rPr>
        <w:t>`pipelines/02d_pull_team_payrolls.py`</w:t>
      </w:r>
      <w:r>
        <w:rPr>
          <w:rFonts w:ascii="Arial" w:hAnsi="Arial"/>
          <w:sz w:val="20"/>
        </w:rPr>
        <w:t xml:space="preserve"> scrapes </w:t>
      </w:r>
      <w:r>
        <w:rPr>
          <w:rFonts w:ascii="Consolas" w:hAnsi="Consolas"/>
          <w:color w:val="444444"/>
          <w:sz w:val="19"/>
        </w:rPr>
        <w:t>spotrac.com/mlb/&lt;team-slug&gt;/payroll/_/year/&lt;YYYY&gt;/</w:t>
      </w:r>
      <w:r>
        <w:rPr>
          <w:rFonts w:ascii="Arial" w:hAnsi="Arial"/>
          <w:sz w:val="20"/>
        </w:rPr>
        <w:t xml:space="preserve"> for all 30 teams. Each page renders sections labelled "YYYY Active Roster Payroll" and "YYYY Retained Payroll" next to dollar figures; we extract both via regex on the rendered page text, sum them into a single committed figure, and save to </w:t>
      </w:r>
      <w:r>
        <w:rPr>
          <w:rFonts w:ascii="Consolas" w:hAnsi="Consolas"/>
          <w:color w:val="444444"/>
          <w:sz w:val="19"/>
        </w:rPr>
        <w:t>data/raw/team_payrolls_&lt;year&gt;.csv</w:t>
      </w:r>
      <w:r>
        <w:rPr>
          <w:rFonts w:ascii="Arial" w:hAnsi="Arial"/>
          <w:sz w:val="20"/>
        </w:rPr>
        <w:t>.</w:t>
      </w:r>
    </w:p>
    <w:p>
      <w:r>
        <w:rPr>
          <w:rFonts w:ascii="Arial" w:hAnsi="Arial"/>
          <w:b/>
          <w:sz w:val="20"/>
        </w:rPr>
        <w:t>Output (2025):</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Top 5 teams</w:t>
            </w:r>
          </w:p>
        </w:tc>
        <w:tc>
          <w:tcPr>
            <w:tcW w:type="dxa" w:w="1843"/>
            <w:shd w:val="clear" w:color="auto" w:fill="EEEEEE"/>
          </w:tcPr>
          <w:p>
            <w:r/>
            <w:r>
              <w:rPr>
                <w:rFonts w:ascii="Arial" w:hAnsi="Arial"/>
                <w:b/>
                <w:sz w:val="19"/>
              </w:rPr>
              <w:t>Committed</w:t>
            </w:r>
          </w:p>
        </w:tc>
        <w:tc>
          <w:tcPr>
            <w:tcW w:type="dxa" w:w="1843"/>
            <w:shd w:val="clear" w:color="auto" w:fill="EEEEEE"/>
          </w:tcPr>
          <w:p>
            <w:r/>
            <w:r>
              <w:rPr>
                <w:rFonts w:ascii="Arial" w:hAnsi="Arial"/>
                <w:b/>
                <w:sz w:val="19"/>
              </w:rPr>
            </w:r>
          </w:p>
        </w:tc>
        <w:tc>
          <w:tcPr>
            <w:tcW w:type="dxa" w:w="1843"/>
            <w:shd w:val="clear" w:color="auto" w:fill="EEEEEE"/>
          </w:tcPr>
          <w:p>
            <w:r/>
            <w:r>
              <w:rPr>
                <w:rFonts w:ascii="Arial" w:hAnsi="Arial"/>
                <w:b/>
                <w:sz w:val="19"/>
              </w:rPr>
              <w:t>Bottom 5 teams</w:t>
            </w:r>
          </w:p>
        </w:tc>
        <w:tc>
          <w:tcPr>
            <w:tcW w:type="dxa" w:w="1843"/>
            <w:shd w:val="clear" w:color="auto" w:fill="EEEEEE"/>
          </w:tcPr>
          <w:p>
            <w:r/>
            <w:r>
              <w:rPr>
                <w:rFonts w:ascii="Arial" w:hAnsi="Arial"/>
                <w:b/>
                <w:sz w:val="19"/>
              </w:rPr>
              <w:t>Committed</w:t>
            </w:r>
          </w:p>
        </w:tc>
      </w:tr>
      <w:tr>
        <w:tc>
          <w:tcPr>
            <w:tcW w:type="dxa" w:w="1843"/>
          </w:tcPr>
          <w:p>
            <w:r/>
            <w:r>
              <w:rPr>
                <w:rFonts w:ascii="Arial" w:hAnsi="Arial"/>
                <w:sz w:val="19"/>
              </w:rPr>
              <w:t>LAD</w:t>
            </w:r>
          </w:p>
        </w:tc>
        <w:tc>
          <w:tcPr>
            <w:tcW w:type="dxa" w:w="1843"/>
          </w:tcPr>
          <w:p>
            <w:r/>
            <w:r>
              <w:rPr>
                <w:rFonts w:ascii="Arial" w:hAnsi="Arial"/>
                <w:sz w:val="19"/>
              </w:rPr>
              <w:t>$350.0M</w:t>
            </w:r>
          </w:p>
        </w:tc>
        <w:tc>
          <w:tcPr>
            <w:tcW w:type="dxa" w:w="1843"/>
          </w:tcPr>
          <w:p>
            <w:r/>
          </w:p>
        </w:tc>
        <w:tc>
          <w:tcPr>
            <w:tcW w:type="dxa" w:w="1843"/>
          </w:tcPr>
          <w:p>
            <w:r/>
            <w:r>
              <w:rPr>
                <w:rFonts w:ascii="Arial" w:hAnsi="Arial"/>
                <w:sz w:val="19"/>
              </w:rPr>
              <w:t>MIA</w:t>
            </w:r>
          </w:p>
        </w:tc>
        <w:tc>
          <w:tcPr>
            <w:tcW w:type="dxa" w:w="1843"/>
          </w:tcPr>
          <w:p>
            <w:r/>
            <w:r>
              <w:rPr>
                <w:rFonts w:ascii="Arial" w:hAnsi="Arial"/>
                <w:sz w:val="19"/>
              </w:rPr>
              <w:t>$67.8M</w:t>
            </w:r>
          </w:p>
        </w:tc>
      </w:tr>
      <w:tr>
        <w:tc>
          <w:tcPr>
            <w:tcW w:type="dxa" w:w="1843"/>
          </w:tcPr>
          <w:p>
            <w:r/>
            <w:r>
              <w:rPr>
                <w:rFonts w:ascii="Arial" w:hAnsi="Arial"/>
                <w:sz w:val="19"/>
              </w:rPr>
              <w:t>NYM</w:t>
            </w:r>
          </w:p>
        </w:tc>
        <w:tc>
          <w:tcPr>
            <w:tcW w:type="dxa" w:w="1843"/>
          </w:tcPr>
          <w:p>
            <w:r/>
            <w:r>
              <w:rPr>
                <w:rFonts w:ascii="Arial" w:hAnsi="Arial"/>
                <w:sz w:val="19"/>
              </w:rPr>
              <w:t>$342.3M</w:t>
            </w:r>
          </w:p>
        </w:tc>
        <w:tc>
          <w:tcPr>
            <w:tcW w:type="dxa" w:w="1843"/>
          </w:tcPr>
          <w:p>
            <w:r/>
          </w:p>
        </w:tc>
        <w:tc>
          <w:tcPr>
            <w:tcW w:type="dxa" w:w="1843"/>
          </w:tcPr>
          <w:p>
            <w:r/>
            <w:r>
              <w:rPr>
                <w:rFonts w:ascii="Arial" w:hAnsi="Arial"/>
                <w:sz w:val="19"/>
              </w:rPr>
              <w:t>OAK</w:t>
            </w:r>
          </w:p>
        </w:tc>
        <w:tc>
          <w:tcPr>
            <w:tcW w:type="dxa" w:w="1843"/>
          </w:tcPr>
          <w:p>
            <w:r/>
            <w:r>
              <w:rPr>
                <w:rFonts w:ascii="Arial" w:hAnsi="Arial"/>
                <w:sz w:val="19"/>
              </w:rPr>
              <w:t>$78.4M</w:t>
            </w:r>
          </w:p>
        </w:tc>
      </w:tr>
      <w:tr>
        <w:tc>
          <w:tcPr>
            <w:tcW w:type="dxa" w:w="1843"/>
          </w:tcPr>
          <w:p>
            <w:r/>
            <w:r>
              <w:rPr>
                <w:rFonts w:ascii="Arial" w:hAnsi="Arial"/>
                <w:sz w:val="19"/>
              </w:rPr>
              <w:t>NYY</w:t>
            </w:r>
          </w:p>
        </w:tc>
        <w:tc>
          <w:tcPr>
            <w:tcW w:type="dxa" w:w="1843"/>
          </w:tcPr>
          <w:p>
            <w:r/>
            <w:r>
              <w:rPr>
                <w:rFonts w:ascii="Arial" w:hAnsi="Arial"/>
                <w:sz w:val="19"/>
              </w:rPr>
              <w:t>$309.1M</w:t>
            </w:r>
          </w:p>
        </w:tc>
        <w:tc>
          <w:tcPr>
            <w:tcW w:type="dxa" w:w="1843"/>
          </w:tcPr>
          <w:p>
            <w:r/>
          </w:p>
        </w:tc>
        <w:tc>
          <w:tcPr>
            <w:tcW w:type="dxa" w:w="1843"/>
          </w:tcPr>
          <w:p>
            <w:r/>
            <w:r>
              <w:rPr>
                <w:rFonts w:ascii="Arial" w:hAnsi="Arial"/>
                <w:sz w:val="19"/>
              </w:rPr>
              <w:t>CWS</w:t>
            </w:r>
          </w:p>
        </w:tc>
        <w:tc>
          <w:tcPr>
            <w:tcW w:type="dxa" w:w="1843"/>
          </w:tcPr>
          <w:p>
            <w:r/>
            <w:r>
              <w:rPr>
                <w:rFonts w:ascii="Arial" w:hAnsi="Arial"/>
                <w:sz w:val="19"/>
              </w:rPr>
              <w:t>$80.0M</w:t>
            </w:r>
          </w:p>
        </w:tc>
      </w:tr>
      <w:tr>
        <w:tc>
          <w:tcPr>
            <w:tcW w:type="dxa" w:w="1843"/>
          </w:tcPr>
          <w:p>
            <w:r/>
            <w:r>
              <w:rPr>
                <w:rFonts w:ascii="Arial" w:hAnsi="Arial"/>
                <w:sz w:val="19"/>
              </w:rPr>
              <w:t>PHI</w:t>
            </w:r>
          </w:p>
        </w:tc>
        <w:tc>
          <w:tcPr>
            <w:tcW w:type="dxa" w:w="1843"/>
          </w:tcPr>
          <w:p>
            <w:r/>
            <w:r>
              <w:rPr>
                <w:rFonts w:ascii="Arial" w:hAnsi="Arial"/>
                <w:sz w:val="19"/>
              </w:rPr>
              <w:t>$295.3M</w:t>
            </w:r>
          </w:p>
        </w:tc>
        <w:tc>
          <w:tcPr>
            <w:tcW w:type="dxa" w:w="1843"/>
          </w:tcPr>
          <w:p>
            <w:r/>
          </w:p>
        </w:tc>
        <w:tc>
          <w:tcPr>
            <w:tcW w:type="dxa" w:w="1843"/>
          </w:tcPr>
          <w:p>
            <w:r/>
            <w:r>
              <w:rPr>
                <w:rFonts w:ascii="Arial" w:hAnsi="Arial"/>
                <w:sz w:val="19"/>
              </w:rPr>
              <w:t>PIT</w:t>
            </w:r>
          </w:p>
        </w:tc>
        <w:tc>
          <w:tcPr>
            <w:tcW w:type="dxa" w:w="1843"/>
          </w:tcPr>
          <w:p>
            <w:r/>
            <w:r>
              <w:rPr>
                <w:rFonts w:ascii="Arial" w:hAnsi="Arial"/>
                <w:sz w:val="19"/>
              </w:rPr>
              <w:t>$84.4M</w:t>
            </w:r>
          </w:p>
        </w:tc>
      </w:tr>
      <w:tr>
        <w:tc>
          <w:tcPr>
            <w:tcW w:type="dxa" w:w="1843"/>
          </w:tcPr>
          <w:p>
            <w:r/>
            <w:r>
              <w:rPr>
                <w:rFonts w:ascii="Arial" w:hAnsi="Arial"/>
                <w:sz w:val="19"/>
              </w:rPr>
              <w:t>TOR</w:t>
            </w:r>
          </w:p>
        </w:tc>
        <w:tc>
          <w:tcPr>
            <w:tcW w:type="dxa" w:w="1843"/>
          </w:tcPr>
          <w:p>
            <w:r/>
            <w:r>
              <w:rPr>
                <w:rFonts w:ascii="Arial" w:hAnsi="Arial"/>
                <w:sz w:val="19"/>
              </w:rPr>
              <w:t>$255.2M</w:t>
            </w:r>
          </w:p>
        </w:tc>
        <w:tc>
          <w:tcPr>
            <w:tcW w:type="dxa" w:w="1843"/>
          </w:tcPr>
          <w:p>
            <w:r/>
          </w:p>
        </w:tc>
        <w:tc>
          <w:tcPr>
            <w:tcW w:type="dxa" w:w="1843"/>
          </w:tcPr>
          <w:p>
            <w:r/>
            <w:r>
              <w:rPr>
                <w:rFonts w:ascii="Arial" w:hAnsi="Arial"/>
                <w:sz w:val="19"/>
              </w:rPr>
              <w:t>TB</w:t>
            </w:r>
          </w:p>
        </w:tc>
        <w:tc>
          <w:tcPr>
            <w:tcW w:type="dxa" w:w="1843"/>
          </w:tcPr>
          <w:p>
            <w:r/>
            <w:r>
              <w:rPr>
                <w:rFonts w:ascii="Arial" w:hAnsi="Arial"/>
                <w:sz w:val="19"/>
              </w:rPr>
              <w:t>$89.6M</w:t>
            </w:r>
          </w:p>
        </w:tc>
      </w:tr>
    </w:tbl>
    <w:p>
      <w:r>
        <w:rPr>
          <w:rFonts w:ascii="Arial" w:hAnsi="Arial"/>
          <w:sz w:val="20"/>
        </w:rPr>
        <w:t>All 30 teams pulled cleanly in one go. SEA: $166.3M (was $51M in the contracts-sum estimate). LAD: $350.0M (was $216M). OAK: $78.4M (was $0 — no qualifying contracts in our dataset at all).</w:t>
      </w:r>
    </w:p>
    <w:p>
      <w:r>
        <w:rPr>
          <w:rFonts w:ascii="Arial" w:hAnsi="Arial"/>
          <w:b/>
          <w:color w:val="202020"/>
          <w:sz w:val="24"/>
        </w:rPr>
        <w:t>Orchestrator change</w:t>
      </w:r>
    </w:p>
    <w:p>
      <w:r>
        <w:rPr>
          <w:rFonts w:ascii="Consolas" w:hAnsi="Consolas"/>
          <w:color w:val="444444"/>
          <w:sz w:val="19"/>
        </w:rPr>
        <w:t>compute_committed_payroll(team, contracts, evaluation_year)</w:t>
      </w:r>
      <w:r>
        <w:rPr>
          <w:rFonts w:ascii="Arial" w:hAnsi="Arial"/>
          <w:sz w:val="20"/>
        </w:rPr>
        <w:t xml:space="preserve"> now follows a source preference:</w:t>
      </w:r>
    </w:p>
    <w:p>
      <w:pPr>
        <w:pStyle w:val="ListNumber"/>
      </w:pPr>
      <w:r>
        <w:rPr>
          <w:rFonts w:ascii="Arial" w:hAnsi="Arial"/>
          <w:b/>
          <w:sz w:val="20"/>
        </w:rPr>
        <w:t>`data/raw/team_payrolls_&lt;market_year&gt;.csv`</w:t>
      </w:r>
      <w:r>
        <w:rPr>
          <w:rFonts w:ascii="Arial" w:hAnsi="Arial"/>
          <w:sz w:val="20"/>
        </w:rPr>
        <w:t xml:space="preserve"> (Spotrac, preferred). Authoritative whole-roster total. Returns the figure with </w:t>
      </w:r>
      <w:r>
        <w:rPr>
          <w:rFonts w:ascii="Consolas" w:hAnsi="Consolas"/>
          <w:color w:val="444444"/>
          <w:sz w:val="19"/>
        </w:rPr>
        <w:t>committed_source = "spotrac_team_payroll"</w:t>
      </w:r>
      <w:r>
        <w:rPr>
          <w:rFonts w:ascii="Arial" w:hAnsi="Arial"/>
          <w:sz w:val="20"/>
        </w:rPr>
        <w:t>.</w:t>
      </w:r>
    </w:p>
    <w:p>
      <w:pPr>
        <w:pStyle w:val="ListNumber"/>
      </w:pPr>
      <w:r>
        <w:rPr>
          <w:rFonts w:ascii="Arial" w:hAnsi="Arial"/>
          <w:b/>
          <w:sz w:val="20"/>
        </w:rPr>
        <w:t>Sum of contracts.csv rows</w:t>
      </w:r>
      <w:r>
        <w:rPr>
          <w:rFonts w:ascii="Arial" w:hAnsi="Arial"/>
          <w:sz w:val="20"/>
        </w:rPr>
        <w:t xml:space="preserve"> with no-look-ahead filter (fallback). Used when the Spotrac CSV is missing or doesn't carry this team. Returns the partial estimate with </w:t>
      </w:r>
      <w:r>
        <w:rPr>
          <w:rFonts w:ascii="Consolas" w:hAnsi="Consolas"/>
          <w:color w:val="444444"/>
          <w:sz w:val="19"/>
        </w:rPr>
        <w:t>committed_source = "contracts_sum"</w:t>
      </w:r>
      <w:r>
        <w:rPr>
          <w:rFonts w:ascii="Arial" w:hAnsi="Arial"/>
          <w:sz w:val="20"/>
        </w:rPr>
        <w:t xml:space="preserve"> and the appropriate UNDER-COUNTS caveat.</w:t>
      </w:r>
    </w:p>
    <w:p>
      <w:r>
        <w:rPr>
          <w:rFonts w:ascii="Arial" w:hAnsi="Arial"/>
          <w:sz w:val="20"/>
        </w:rPr>
        <w:t xml:space="preserve">Both paths emit a </w:t>
      </w:r>
      <w:r>
        <w:rPr>
          <w:rFonts w:ascii="Consolas" w:hAnsi="Consolas"/>
          <w:color w:val="444444"/>
          <w:sz w:val="19"/>
        </w:rPr>
        <w:t>committed_source</w:t>
      </w:r>
      <w:r>
        <w:rPr>
          <w:rFonts w:ascii="Arial" w:hAnsi="Arial"/>
          <w:sz w:val="20"/>
        </w:rPr>
        <w:t xml:space="preserve"> field so downstream callers (UI label, smoke test) can render the right context.</w:t>
      </w:r>
    </w:p>
    <w:p>
      <w:r>
        <w:rPr>
          <w:rFonts w:ascii="Arial" w:hAnsi="Arial"/>
          <w:b/>
          <w:color w:val="202020"/>
          <w:sz w:val="24"/>
        </w:rPr>
        <w:t>UI change</w:t>
      </w:r>
    </w:p>
    <w:p>
      <w:r>
        <w:rPr>
          <w:rFonts w:ascii="Arial" w:hAnsi="Arial"/>
          <w:sz w:val="20"/>
        </w:rPr>
        <w:t xml:space="preserve">The "Committed" metric tile in </w:t>
      </w:r>
      <w:r>
        <w:rPr>
          <w:rFonts w:ascii="Consolas" w:hAnsi="Consolas"/>
          <w:color w:val="444444"/>
          <w:sz w:val="19"/>
        </w:rPr>
        <w:t>app/tabs/gap_filler.py</w:t>
      </w:r>
      <w:r>
        <w:rPr>
          <w:rFonts w:ascii="Arial" w:hAnsi="Arial"/>
          <w:sz w:val="20"/>
        </w:rPr>
        <w:t xml:space="preserve"> now shows source-aware help text:</w:t>
      </w:r>
    </w:p>
    <w:p>
      <w:pPr>
        <w:pStyle w:val="ListBullet"/>
      </w:pPr>
      <w:r>
        <w:rPr>
          <w:rFonts w:ascii="Consolas" w:hAnsi="Consolas"/>
          <w:color w:val="444444"/>
          <w:sz w:val="19"/>
        </w:rPr>
        <w:t>spotrac_team_payroll</w:t>
      </w:r>
      <w:r>
        <w:rPr>
          <w:rFonts w:ascii="Arial" w:hAnsi="Arial"/>
          <w:sz w:val="20"/>
        </w:rPr>
        <w:t xml:space="preserve"> → *"Source: Spotrac team payroll page (authoritative)"*</w:t>
      </w:r>
    </w:p>
    <w:p>
      <w:pPr>
        <w:pStyle w:val="ListBullet"/>
      </w:pPr>
      <w:r>
        <w:rPr>
          <w:rFonts w:ascii="Consolas" w:hAnsi="Consolas"/>
          <w:color w:val="444444"/>
          <w:sz w:val="19"/>
        </w:rPr>
        <w:t>contracts_sum</w:t>
      </w:r>
      <w:r>
        <w:rPr>
          <w:rFonts w:ascii="Arial" w:hAnsi="Arial"/>
          <w:sz w:val="20"/>
        </w:rPr>
        <w:t xml:space="preserve"> → *"Source: sum of N tracked contracts (likely under-counts)"*</w:t>
      </w:r>
    </w:p>
    <w:p>
      <w:pPr>
        <w:pStyle w:val="ListBullet"/>
      </w:pPr>
      <w:r>
        <w:rPr>
          <w:rFonts w:ascii="Consolas" w:hAnsi="Consolas"/>
          <w:color w:val="444444"/>
          <w:sz w:val="19"/>
        </w:rPr>
        <w:t>user_override</w:t>
      </w:r>
      <w:r>
        <w:rPr>
          <w:rFonts w:ascii="Arial" w:hAnsi="Arial"/>
          <w:sz w:val="20"/>
        </w:rPr>
        <w:t xml:space="preserve"> → *"Source: user override"*</w:t>
      </w:r>
    </w:p>
    <w:p>
      <w:r>
        <w:rPr>
          <w:rFonts w:ascii="Arial" w:hAnsi="Arial"/>
          <w:sz w:val="20"/>
        </w:rPr>
        <w:t>The caveat below the metrics is also source-aware — for the Spotrac path it explicitly names "no estimation required" instead of dwelling on the dataset coverage gap.</w:t>
      </w:r>
    </w:p>
    <w:p>
      <w:r>
        <w:rPr>
          <w:rFonts w:ascii="Arial" w:hAnsi="Arial"/>
          <w:b/>
          <w:color w:val="202020"/>
          <w:sz w:val="24"/>
        </w:rPr>
        <w:t>Real impact on recommendations</w:t>
      </w:r>
    </w:p>
    <w:p>
      <w:r>
        <w:rPr>
          <w:rFonts w:ascii="Arial" w:hAnsi="Arial"/>
          <w:b/>
          <w:sz w:val="20"/>
        </w:rPr>
        <w:t>SEA at $180M budget:</w:t>
      </w:r>
    </w:p>
    <w:p>
      <w:pPr>
        <w:pStyle w:val="ListBullet"/>
      </w:pPr>
      <w:r>
        <w:rPr>
          <w:rFonts w:ascii="Arial" w:hAnsi="Arial"/>
          <w:sz w:val="20"/>
        </w:rPr>
        <w:t>Before (contracts-sum): committed $51M → available $129M → ceiling $38.7M → tool would recommend players up to $38.7M AAV</w:t>
      </w:r>
    </w:p>
    <w:p>
      <w:pPr>
        <w:pStyle w:val="ListBullet"/>
      </w:pPr>
      <w:r>
        <w:rPr>
          <w:rFonts w:ascii="Arial" w:hAnsi="Arial"/>
          <w:sz w:val="20"/>
        </w:rPr>
        <w:t>After (Spotrac): committed $166.3M → available $13.7M → ceiling $4.1M → tool correctly returns only sub-$4M players</w:t>
      </w:r>
    </w:p>
    <w:p>
      <w:r>
        <w:rPr>
          <w:rFonts w:ascii="Arial" w:hAnsi="Arial"/>
          <w:sz w:val="20"/>
        </w:rPr>
        <w:t>That's the difference between a recommendation a GM would dismiss in one click ("you're telling me to spend $38M when I have $14M of room?") and one they'd actually act on.</w:t>
      </w:r>
    </w:p>
    <w:p>
      <w:r>
        <w:rPr>
          <w:rFonts w:ascii="Arial" w:hAnsi="Arial"/>
          <w:b/>
          <w:color w:val="202020"/>
          <w:sz w:val="24"/>
        </w:rPr>
        <w:t>Smoke suite extended</w:t>
      </w:r>
    </w:p>
    <w:p>
      <w:r>
        <w:rPr>
          <w:rFonts w:ascii="Arial" w:hAnsi="Arial"/>
          <w:b/>
          <w:sz w:val="20"/>
        </w:rPr>
        <w:t>Test 11 grew from 4 → 5 sub-checks:</w:t>
      </w:r>
    </w:p>
    <w:p>
      <w:pPr>
        <w:pStyle w:val="ListBullet"/>
      </w:pPr>
      <w:r>
        <w:rPr>
          <w:rFonts w:ascii="Arial" w:hAnsi="Arial"/>
          <w:sz w:val="20"/>
        </w:rPr>
        <w:t>11a: auto-estimate sanity (now source-aware: accepts either path)</w:t>
      </w:r>
    </w:p>
    <w:p>
      <w:pPr>
        <w:pStyle w:val="ListBullet"/>
      </w:pPr>
      <w:r>
        <w:rPr>
          <w:rFonts w:ascii="Arial" w:hAnsi="Arial"/>
          <w:sz w:val="20"/>
        </w:rPr>
        <w:t>11b: ceiling math invariant (budget raised to $250M so SEA isn't trivially over-committed)</w:t>
      </w:r>
    </w:p>
    <w:p>
      <w:pPr>
        <w:pStyle w:val="ListBullet"/>
      </w:pPr>
      <w:r>
        <w:rPr>
          <w:rFonts w:ascii="Arial" w:hAnsi="Arial"/>
          <w:sz w:val="20"/>
        </w:rPr>
        <w:t>11c: user override works</w:t>
      </w:r>
    </w:p>
    <w:p>
      <w:pPr>
        <w:pStyle w:val="ListBullet"/>
      </w:pPr>
      <w:r>
        <w:rPr>
          <w:rFonts w:ascii="Arial" w:hAnsi="Arial"/>
          <w:sz w:val="20"/>
        </w:rPr>
        <w:t>11d: over-committed graceful fallback</w:t>
      </w:r>
    </w:p>
    <w:p>
      <w:pPr>
        <w:pStyle w:val="ListBullet"/>
      </w:pPr>
      <w:r>
        <w:rPr>
          <w:rFonts w:ascii="Arial" w:hAnsi="Arial"/>
          <w:sz w:val="20"/>
        </w:rPr>
        <w:t xml:space="preserve">11e: </w:t>
      </w:r>
      <w:r>
        <w:rPr>
          <w:rFonts w:ascii="Arial" w:hAnsi="Arial"/>
          <w:b/>
          <w:sz w:val="20"/>
        </w:rPr>
        <w:t>NEW</w:t>
      </w:r>
      <w:r>
        <w:rPr>
          <w:rFonts w:ascii="Arial" w:hAnsi="Arial"/>
          <w:sz w:val="20"/>
        </w:rPr>
        <w:t xml:space="preserve"> — verifies the Spotrac source is actually preferred when the CSV is present</w:t>
      </w:r>
    </w:p>
    <w:p>
      <w:r>
        <w:rPr>
          <w:rFonts w:ascii="Arial" w:hAnsi="Arial"/>
          <w:sz w:val="20"/>
        </w:rPr>
        <w:t>Test 10 (incumbent-aware composite) also got a budget bump from $165M → $250M for the same reason (its SEA test path was relying on the old under-counted committed estimate to leave room).</w:t>
      </w:r>
    </w:p>
    <w:p>
      <w:r>
        <w:rPr>
          <w:rFonts w:ascii="Arial" w:hAnsi="Arial"/>
          <w:b/>
          <w:sz w:val="20"/>
        </w:rPr>
        <w:t>Full suite: 24 passed · 0 warned · 0 failed.</w:t>
      </w:r>
    </w:p>
    <w:p>
      <w:r>
        <w:rPr>
          <w:rFonts w:ascii="Arial" w:hAnsi="Arial"/>
          <w:b/>
          <w:color w:val="202020"/>
          <w:sz w:val="24"/>
        </w:rPr>
        <w:t>Honest limits</w:t>
      </w:r>
    </w:p>
    <w:p>
      <w:pPr>
        <w:pStyle w:val="ListBullet"/>
      </w:pPr>
      <w:r>
        <w:rPr>
          <w:rFonts w:ascii="Arial" w:hAnsi="Arial"/>
          <w:sz w:val="20"/>
        </w:rPr>
        <w:t xml:space="preserve">The Spotrac scrape is current-year (2025). Historical backtests (running an </w:t>
      </w:r>
      <w:r>
        <w:rPr>
          <w:rFonts w:ascii="Consolas" w:hAnsi="Consolas"/>
          <w:color w:val="444444"/>
          <w:sz w:val="19"/>
        </w:rPr>
        <w:t>evaluation_year=2021</w:t>
      </w:r>
      <w:r>
        <w:rPr>
          <w:rFonts w:ascii="Arial" w:hAnsi="Arial"/>
          <w:sz w:val="20"/>
        </w:rPr>
        <w:t xml:space="preserve"> analysis in 2026) would need vintage payroll snapshots. The pipeline supports </w:t>
      </w:r>
      <w:r>
        <w:rPr>
          <w:rFonts w:ascii="Consolas" w:hAnsi="Consolas"/>
          <w:color w:val="444444"/>
          <w:sz w:val="19"/>
        </w:rPr>
        <w:t>python pipelines/02d_pull_team_payrolls.py 2022</w:t>
      </w:r>
      <w:r>
        <w:rPr>
          <w:rFonts w:ascii="Arial" w:hAnsi="Arial"/>
          <w:sz w:val="20"/>
        </w:rPr>
        <w:t xml:space="preserve"> for that, but we haven't pulled the historical years yet.</w:t>
      </w:r>
    </w:p>
    <w:p>
      <w:pPr>
        <w:pStyle w:val="ListBullet"/>
      </w:pPr>
      <w:r>
        <w:rPr>
          <w:rFonts w:ascii="Arial" w:hAnsi="Arial"/>
          <w:sz w:val="20"/>
        </w:rPr>
        <w:t>Spotrac's HTML structure could change. The regex is targeted at a specific text pattern ("$N\n YYYY Active Roster Payroll") that's been stable for years, but if Spotrac restructures we'd need to update the parser.</w:t>
      </w:r>
    </w:p>
    <w:p>
      <w:pPr>
        <w:pStyle w:val="ListBullet"/>
      </w:pPr>
      <w:r>
        <w:rPr>
          <w:rFonts w:ascii="Arial" w:hAnsi="Arial"/>
          <w:sz w:val="20"/>
        </w:rPr>
        <w:t xml:space="preserve">"Retained Payroll" is small for most teams ($0-$5M) but we add it to </w:t>
      </w:r>
      <w:r>
        <w:rPr>
          <w:rFonts w:ascii="Consolas" w:hAnsi="Consolas"/>
          <w:color w:val="444444"/>
          <w:sz w:val="19"/>
        </w:rPr>
        <w:t>committed_total</w:t>
      </w:r>
      <w:r>
        <w:rPr>
          <w:rFonts w:ascii="Arial" w:hAnsi="Arial"/>
          <w:sz w:val="20"/>
        </w:rPr>
        <w:t xml:space="preserve"> because it's money truly committed to past obligations that can't be redirected to new signings.</w:t>
      </w:r>
    </w:p>
    <w:p>
      <w:r>
        <w:rPr>
          <w:rFonts w:ascii="Arial" w:hAnsi="Arial"/>
          <w:b/>
          <w:color w:val="202020"/>
          <w:sz w:val="24"/>
        </w:rPr>
        <w:t>Updated artifacts</w:t>
      </w:r>
    </w:p>
    <w:p>
      <w:pPr>
        <w:pStyle w:val="ListBullet"/>
      </w:pPr>
      <w:r>
        <w:rPr>
          <w:rFonts w:ascii="Consolas" w:hAnsi="Consolas"/>
          <w:color w:val="444444"/>
          <w:sz w:val="19"/>
        </w:rPr>
        <w:t>pipelines/02d_pull_team_payrolls.py</w:t>
      </w:r>
      <w:r>
        <w:rPr>
          <w:rFonts w:ascii="Arial" w:hAnsi="Arial"/>
          <w:sz w:val="20"/>
        </w:rPr>
        <w:t xml:space="preserve"> — NEW: scrapes all 30 team payroll pages</w:t>
      </w:r>
    </w:p>
    <w:p>
      <w:pPr>
        <w:pStyle w:val="ListBullet"/>
      </w:pPr>
      <w:r>
        <w:rPr>
          <w:rFonts w:ascii="Consolas" w:hAnsi="Consolas"/>
          <w:color w:val="444444"/>
          <w:sz w:val="19"/>
        </w:rPr>
        <w:t>data/raw/team_payrolls_2025.csv</w:t>
      </w:r>
      <w:r>
        <w:rPr>
          <w:rFonts w:ascii="Arial" w:hAnsi="Arial"/>
          <w:sz w:val="20"/>
        </w:rPr>
        <w:t xml:space="preserve"> — NEW: 30 teams × (team_abbr, active_payroll, retained_payroll, committed_total, source_url, snapshot_date)</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compute_committed_payroll</w:t>
      </w:r>
      <w:r>
        <w:rPr>
          <w:rFonts w:ascii="Arial" w:hAnsi="Arial"/>
          <w:sz w:val="20"/>
        </w:rPr>
        <w:t xml:space="preserve"> source-preference rewrite; result-dict </w:t>
      </w:r>
      <w:r>
        <w:rPr>
          <w:rFonts w:ascii="Consolas" w:hAnsi="Consolas"/>
          <w:color w:val="444444"/>
          <w:sz w:val="19"/>
        </w:rPr>
        <w:t>committed_source</w:t>
      </w:r>
      <w:r>
        <w:rPr>
          <w:rFonts w:ascii="Arial" w:hAnsi="Arial"/>
          <w:sz w:val="20"/>
        </w:rPr>
        <w:t xml:space="preserve"> now carried through cleanly</w:t>
      </w:r>
    </w:p>
    <w:p>
      <w:pPr>
        <w:pStyle w:val="ListBullet"/>
      </w:pPr>
      <w:r>
        <w:rPr>
          <w:rFonts w:ascii="Consolas" w:hAnsi="Consolas"/>
          <w:color w:val="444444"/>
          <w:sz w:val="19"/>
        </w:rPr>
        <w:t>app/tabs/gap_filler.py</w:t>
      </w:r>
      <w:r>
        <w:rPr>
          <w:rFonts w:ascii="Arial" w:hAnsi="Arial"/>
          <w:sz w:val="20"/>
        </w:rPr>
        <w:t xml:space="preserve"> — source-aware "Committed" metric tile + caveat</w:t>
      </w:r>
    </w:p>
    <w:p>
      <w:pPr>
        <w:pStyle w:val="ListBullet"/>
      </w:pPr>
      <w:r>
        <w:rPr>
          <w:rFonts w:ascii="Consolas" w:hAnsi="Consolas"/>
          <w:color w:val="444444"/>
          <w:sz w:val="19"/>
        </w:rPr>
        <w:t>demo/smoke_test_edge_cases.py</w:t>
      </w:r>
      <w:r>
        <w:rPr>
          <w:rFonts w:ascii="Arial" w:hAnsi="Arial"/>
          <w:sz w:val="20"/>
        </w:rPr>
        <w:t xml:space="preserve"> — Test 11e (Spotrac-source preferred), Test 10/11 budget bumps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29 — June 4 (Final build): Tiered recommendations (bargain / medium / premium)</w:t>
      </w:r>
    </w:p>
    <w:p>
      <w:r>
        <w:rPr>
          <w:rFonts w:ascii="Arial" w:hAnsi="Arial"/>
          <w:b/>
          <w:sz w:val="20"/>
        </w:rPr>
        <w:t>The framing change.</w:t>
      </w:r>
      <w:r>
        <w:rPr>
          <w:rFonts w:ascii="Arial" w:hAnsi="Arial"/>
          <w:sz w:val="20"/>
        </w:rPr>
        <w:t xml:space="preserve"> Up through Entry 28, every Gap Filler card returned the top-3 candidates by composite improvement, all under the single-signing ceiling. The math was right but the *information design* was wasted: in any given gap, the three top picks usually clustered around the same price point. A GM looking at three $20M-AAV recommendations gets one decision to make ("do I want to spend $20M here?"), not three.</w:t>
      </w:r>
    </w:p>
    <w:p>
      <w:r>
        <w:rPr>
          <w:rFonts w:ascii="Arial" w:hAnsi="Arial"/>
          <w:sz w:val="20"/>
        </w:rPr>
        <w:t xml:space="preserve">User asked for the natural fix: turn each card into a price-tier comparison. One </w:t>
      </w:r>
      <w:r>
        <w:rPr>
          <w:rFonts w:ascii="Arial" w:hAnsi="Arial"/>
          <w:b/>
          <w:sz w:val="20"/>
        </w:rPr>
        <w:t>bargain</w:t>
      </w:r>
      <w:r>
        <w:rPr>
          <w:rFonts w:ascii="Arial" w:hAnsi="Arial"/>
          <w:sz w:val="20"/>
        </w:rPr>
        <w:t xml:space="preserve"> option (well under budget), one </w:t>
      </w:r>
      <w:r>
        <w:rPr>
          <w:rFonts w:ascii="Arial" w:hAnsi="Arial"/>
          <w:b/>
          <w:sz w:val="20"/>
        </w:rPr>
        <w:t>at-budget</w:t>
      </w:r>
      <w:r>
        <w:rPr>
          <w:rFonts w:ascii="Arial" w:hAnsi="Arial"/>
          <w:sz w:val="20"/>
        </w:rPr>
        <w:t xml:space="preserve"> option (using the full ceiling), and one </w:t>
      </w:r>
      <w:r>
        <w:rPr>
          <w:rFonts w:ascii="Arial" w:hAnsi="Arial"/>
          <w:b/>
          <w:sz w:val="20"/>
        </w:rPr>
        <w:t>premium</w:t>
      </w:r>
      <w:r>
        <w:rPr>
          <w:rFonts w:ascii="Arial" w:hAnsi="Arial"/>
          <w:sz w:val="20"/>
        </w:rPr>
        <w:t xml:space="preserve"> stretch pick (above the ceiling). Now each card asks three different questions — "should I go cheap, fair, or stretch?" — and the GM gets nine distinct trade-offs to weigh across three gaps instead of three flavours of the same trade-off.</w:t>
      </w:r>
    </w:p>
    <w:p>
      <w:r>
        <w:rPr>
          <w:rFonts w:ascii="Arial" w:hAnsi="Arial"/>
          <w:b/>
          <w:color w:val="202020"/>
          <w:sz w:val="24"/>
        </w:rPr>
        <w:t>Tier definitions (relative to ``single_signing_ceiling``)</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Tier</w:t>
            </w:r>
          </w:p>
        </w:tc>
        <w:tc>
          <w:tcPr>
            <w:tcW w:type="dxa" w:w="3072"/>
            <w:shd w:val="clear" w:color="auto" w:fill="EEEEEE"/>
          </w:tcPr>
          <w:p>
            <w:r/>
            <w:r>
              <w:rPr>
                <w:rFonts w:ascii="Arial" w:hAnsi="Arial"/>
                <w:b/>
                <w:sz w:val="19"/>
              </w:rPr>
              <w:t>AAV band</w:t>
            </w:r>
          </w:p>
        </w:tc>
        <w:tc>
          <w:tcPr>
            <w:tcW w:type="dxa" w:w="3072"/>
            <w:shd w:val="clear" w:color="auto" w:fill="EEEEEE"/>
          </w:tcPr>
          <w:p>
            <w:r/>
            <w:r>
              <w:rPr>
                <w:rFonts w:ascii="Arial" w:hAnsi="Arial"/>
                <w:b/>
                <w:sz w:val="19"/>
              </w:rPr>
              <w:t>Intent</w:t>
            </w:r>
          </w:p>
        </w:tc>
      </w:tr>
      <w:tr>
        <w:tc>
          <w:tcPr>
            <w:tcW w:type="dxa" w:w="3072"/>
          </w:tcPr>
          <w:p>
            <w:r/>
            <w:r>
              <w:rPr>
                <w:rFonts w:ascii="Arial" w:hAnsi="Arial"/>
                <w:b/>
                <w:sz w:val="19"/>
              </w:rPr>
              <w:t>Bargain</w:t>
            </w:r>
          </w:p>
        </w:tc>
        <w:tc>
          <w:tcPr>
            <w:tcW w:type="dxa" w:w="3072"/>
          </w:tcPr>
          <w:p>
            <w:r/>
            <w:r>
              <w:rPr>
                <w:rFonts w:ascii="Consolas" w:hAnsi="Consolas"/>
                <w:color w:val="444444"/>
                <w:sz w:val="18"/>
              </w:rPr>
              <w:t>0 &lt; AAV ≤ 50% × ceiling</w:t>
            </w:r>
          </w:p>
        </w:tc>
        <w:tc>
          <w:tcPr>
            <w:tcW w:type="dxa" w:w="3072"/>
          </w:tcPr>
          <w:p>
            <w:r/>
            <w:r>
              <w:rPr>
                <w:rFonts w:ascii="Arial" w:hAnsi="Arial"/>
                <w:sz w:val="19"/>
              </w:rPr>
              <w:t>Good-value play; large room left over for other moves</w:t>
            </w:r>
          </w:p>
        </w:tc>
      </w:tr>
      <w:tr>
        <w:tc>
          <w:tcPr>
            <w:tcW w:type="dxa" w:w="3072"/>
          </w:tcPr>
          <w:p>
            <w:r/>
            <w:r>
              <w:rPr>
                <w:rFonts w:ascii="Arial" w:hAnsi="Arial"/>
                <w:b/>
                <w:sz w:val="19"/>
              </w:rPr>
              <w:t>At budget</w:t>
            </w:r>
          </w:p>
        </w:tc>
        <w:tc>
          <w:tcPr>
            <w:tcW w:type="dxa" w:w="3072"/>
          </w:tcPr>
          <w:p>
            <w:r/>
            <w:r>
              <w:rPr>
                <w:rFonts w:ascii="Consolas" w:hAnsi="Consolas"/>
                <w:color w:val="444444"/>
                <w:sz w:val="18"/>
              </w:rPr>
              <w:t>50% × ceiling &lt; AAV ≤ ceiling</w:t>
            </w:r>
          </w:p>
        </w:tc>
        <w:tc>
          <w:tcPr>
            <w:tcW w:type="dxa" w:w="3072"/>
          </w:tcPr>
          <w:p>
            <w:r/>
            <w:r>
              <w:rPr>
                <w:rFonts w:ascii="Arial" w:hAnsi="Arial"/>
                <w:sz w:val="19"/>
              </w:rPr>
              <w:t>Best fit at exactly the budget the math allows</w:t>
            </w:r>
          </w:p>
        </w:tc>
      </w:tr>
      <w:tr>
        <w:tc>
          <w:tcPr>
            <w:tcW w:type="dxa" w:w="3072"/>
          </w:tcPr>
          <w:p>
            <w:r/>
            <w:r>
              <w:rPr>
                <w:rFonts w:ascii="Arial" w:hAnsi="Arial"/>
                <w:b/>
                <w:sz w:val="19"/>
              </w:rPr>
              <w:t>Premium</w:t>
            </w:r>
          </w:p>
        </w:tc>
        <w:tc>
          <w:tcPr>
            <w:tcW w:type="dxa" w:w="3072"/>
          </w:tcPr>
          <w:p>
            <w:r/>
            <w:r>
              <w:rPr>
                <w:rFonts w:ascii="Consolas" w:hAnsi="Consolas"/>
                <w:color w:val="444444"/>
                <w:sz w:val="18"/>
              </w:rPr>
              <w:t>ceiling &lt; AAV ≤ max(5 × ceiling, $30M)</w:t>
            </w:r>
          </w:p>
        </w:tc>
        <w:tc>
          <w:tcPr>
            <w:tcW w:type="dxa" w:w="3072"/>
          </w:tcPr>
          <w:p>
            <w:r/>
            <w:r>
              <w:rPr>
                <w:rFonts w:ascii="Arial" w:hAnsi="Arial"/>
                <w:sz w:val="19"/>
              </w:rPr>
              <w:t>Stretch pick; over-budget but with the best composite improvement</w:t>
            </w:r>
          </w:p>
        </w:tc>
      </w:tr>
    </w:tbl>
    <w:p>
      <w:r>
        <w:rPr>
          <w:rFonts w:ascii="Arial" w:hAnsi="Arial"/>
          <w:sz w:val="20"/>
        </w:rPr>
        <w:t>The $30M floor on the premium cap matters for over-committed teams (ceiling=$0 → otherwise no premium tier). With it, even over-committed teams see actionable premium candidates.</w:t>
      </w:r>
    </w:p>
    <w:p>
      <w:r>
        <w:rPr>
          <w:rFonts w:ascii="Arial" w:hAnsi="Arial"/>
          <w:b/>
          <w:color w:val="202020"/>
          <w:sz w:val="24"/>
        </w:rPr>
        <w:t>Implementation</w:t>
      </w:r>
    </w:p>
    <w:p>
      <w:pPr>
        <w:pStyle w:val="ListNumber"/>
      </w:pPr>
      <w:r>
        <w:rPr>
          <w:rFonts w:ascii="Arial" w:hAnsi="Arial"/>
          <w:b/>
          <w:sz w:val="20"/>
        </w:rPr>
        <w:t>Constants and helpers</w:t>
      </w:r>
      <w:r>
        <w:rPr>
          <w:rFonts w:ascii="Arial" w:hAnsi="Arial"/>
          <w:sz w:val="20"/>
        </w:rPr>
        <w:t xml:space="preserve"> added to </w:t>
      </w:r>
      <w:r>
        <w:rPr>
          <w:rFonts w:ascii="Consolas" w:hAnsi="Consolas"/>
          <w:color w:val="444444"/>
          <w:sz w:val="19"/>
        </w:rPr>
        <w:t>core/orchestrator.py</w:t>
      </w:r>
      <w:r>
        <w:rPr>
          <w:rFonts w:ascii="Arial" w:hAnsi="Arial"/>
          <w:sz w:val="20"/>
        </w:rPr>
        <w:t>:</w:t>
      </w:r>
    </w:p>
    <w:p>
      <w:pPr>
        <w:pStyle w:val="ListBullet"/>
      </w:pPr>
      <w:r>
        <w:rPr>
          <w:rFonts w:ascii="Consolas" w:hAnsi="Consolas"/>
          <w:color w:val="444444"/>
          <w:sz w:val="19"/>
        </w:rPr>
        <w:t>TIER_BARGAIN_RATIO = 0.50</w:t>
      </w:r>
      <w:r>
        <w:rPr>
          <w:rFonts w:ascii="Arial" w:hAnsi="Arial"/>
          <w:sz w:val="20"/>
        </w:rPr>
        <w:t xml:space="preserve"> · </w:t>
      </w:r>
      <w:r>
        <w:rPr>
          <w:rFonts w:ascii="Consolas" w:hAnsi="Consolas"/>
          <w:color w:val="444444"/>
          <w:sz w:val="19"/>
        </w:rPr>
        <w:t>TIER_PREMIUM_RATIO = 5.0</w:t>
      </w:r>
      <w:r>
        <w:rPr>
          <w:rFonts w:ascii="Arial" w:hAnsi="Arial"/>
          <w:sz w:val="20"/>
        </w:rPr>
        <w:t xml:space="preserve"> · </w:t>
      </w:r>
      <w:r>
        <w:rPr>
          <w:rFonts w:ascii="Consolas" w:hAnsi="Consolas"/>
          <w:color w:val="444444"/>
          <w:sz w:val="19"/>
        </w:rPr>
        <w:t>TIER_PREMIUM_MIN_CAP = 30M</w:t>
      </w:r>
    </w:p>
    <w:p>
      <w:pPr>
        <w:pStyle w:val="ListBullet"/>
      </w:pPr>
      <w:r>
        <w:rPr>
          <w:rFonts w:ascii="Consolas" w:hAnsi="Consolas"/>
          <w:color w:val="444444"/>
          <w:sz w:val="19"/>
        </w:rPr>
        <w:t>_classify_target_tier(aav, ceiling)</w:t>
      </w:r>
      <w:r>
        <w:rPr>
          <w:rFonts w:ascii="Arial" w:hAnsi="Arial"/>
          <w:sz w:val="20"/>
        </w:rPr>
        <w:t xml:space="preserve"> -&gt; </w:t>
      </w:r>
      <w:r>
        <w:rPr>
          <w:rFonts w:ascii="Consolas" w:hAnsi="Consolas"/>
          <w:color w:val="444444"/>
          <w:sz w:val="19"/>
        </w:rPr>
        <w:t>"bargain" | "medium" | "premium"</w:t>
      </w:r>
    </w:p>
    <w:p>
      <w:pPr>
        <w:pStyle w:val="ListBullet"/>
      </w:pPr>
      <w:r>
        <w:rPr>
          <w:rFonts w:ascii="Consolas" w:hAnsi="Consolas"/>
          <w:color w:val="444444"/>
          <w:sz w:val="19"/>
        </w:rPr>
        <w:t>_pick_top_per_tier(targets, ceiling, max_per_tier=1)</w:t>
      </w:r>
      <w:r>
        <w:rPr>
          <w:rFonts w:ascii="Arial" w:hAnsi="Arial"/>
          <w:sz w:val="20"/>
        </w:rPr>
        <w:t xml:space="preserve"> buckets candidates, returns top-1 per tier ordered bargain→medium→premium</w:t>
      </w:r>
    </w:p>
    <w:p>
      <w:pPr>
        <w:pStyle w:val="ListNumber"/>
      </w:pPr>
      <w:r>
        <w:rPr>
          <w:rFonts w:ascii="Arial" w:hAnsi="Arial"/>
          <w:b/>
          <w:sz w:val="20"/>
        </w:rPr>
        <w:t>Candidate pool widened.</w:t>
      </w:r>
      <w:r>
        <w:rPr>
          <w:rFonts w:ascii="Arial" w:hAnsi="Arial"/>
          <w:sz w:val="20"/>
        </w:rPr>
        <w:t xml:space="preserve"> </w:t>
      </w:r>
      <w:r>
        <w:rPr>
          <w:rFonts w:ascii="Consolas" w:hAnsi="Consolas"/>
          <w:color w:val="444444"/>
          <w:sz w:val="19"/>
        </w:rPr>
        <w:t>run_gap_filler_simple</w:t>
      </w:r>
      <w:r>
        <w:rPr>
          <w:rFonts w:ascii="Arial" w:hAnsi="Arial"/>
          <w:sz w:val="20"/>
        </w:rPr>
        <w:t xml:space="preserve"> now passes a tier-pool ceiling of </w:t>
      </w:r>
      <w:r>
        <w:rPr>
          <w:rFonts w:ascii="Consolas" w:hAnsi="Consolas"/>
          <w:color w:val="444444"/>
          <w:sz w:val="19"/>
        </w:rPr>
        <w:t>max(5 × single_signing_ceiling, $30M)</w:t>
      </w:r>
      <w:r>
        <w:rPr>
          <w:rFonts w:ascii="Arial" w:hAnsi="Arial"/>
          <w:sz w:val="20"/>
        </w:rPr>
        <w:t xml:space="preserve"> to </w:t>
      </w:r>
      <w:r>
        <w:rPr>
          <w:rFonts w:ascii="Consolas" w:hAnsi="Consolas"/>
          <w:color w:val="444444"/>
          <w:sz w:val="19"/>
        </w:rPr>
        <w:t>find_matches</w:t>
      </w:r>
      <w:r>
        <w:rPr>
          <w:rFonts w:ascii="Arial" w:hAnsi="Arial"/>
          <w:sz w:val="20"/>
        </w:rPr>
        <w:t xml:space="preserve"> / </w:t>
      </w:r>
      <w:r>
        <w:rPr>
          <w:rFonts w:ascii="Consolas" w:hAnsi="Consolas"/>
          <w:color w:val="444444"/>
          <w:sz w:val="19"/>
        </w:rPr>
        <w:t>_pick_targets</w:t>
      </w:r>
      <w:r>
        <w:rPr>
          <w:rFonts w:ascii="Arial" w:hAnsi="Arial"/>
          <w:sz w:val="20"/>
        </w:rPr>
        <w:t xml:space="preserve"> (up from just the ceiling itself). That guarantees the premium tier has real candidates to surface instead of getting filtered out before composite scoring.</w:t>
      </w:r>
    </w:p>
    <w:p>
      <w:pPr>
        <w:pStyle w:val="ListNumber"/>
      </w:pPr>
      <w:r>
        <w:rPr>
          <w:rFonts w:ascii="Arial" w:hAnsi="Arial"/>
          <w:b/>
          <w:sz w:val="20"/>
        </w:rPr>
        <w:t>Over-committed special case.</w:t>
      </w:r>
      <w:r>
        <w:rPr>
          <w:rFonts w:ascii="Arial" w:hAnsi="Arial"/>
          <w:sz w:val="20"/>
        </w:rPr>
        <w:t xml:space="preserve"> When ceiling = $0, bargain and medium are empty by construction. The picker falls back to top-3 premium candidates so the user still sees actionable recommendations alongside the </w:t>
      </w:r>
      <w:r>
        <w:rPr>
          <w:rFonts w:ascii="Consolas" w:hAnsi="Consolas"/>
          <w:color w:val="444444"/>
          <w:sz w:val="19"/>
        </w:rPr>
        <w:t>over_committed=True</w:t>
      </w:r>
      <w:r>
        <w:rPr>
          <w:rFonts w:ascii="Arial" w:hAnsi="Arial"/>
          <w:sz w:val="20"/>
        </w:rPr>
        <w:t xml:space="preserve"> warning the orchestrator already surfaces.</w:t>
      </w:r>
    </w:p>
    <w:p>
      <w:pPr>
        <w:pStyle w:val="ListNumber"/>
      </w:pPr>
      <w:r>
        <w:rPr>
          <w:rFonts w:ascii="Arial" w:hAnsi="Arial"/>
          <w:b/>
          <w:sz w:val="20"/>
        </w:rPr>
        <w:t>UI badges</w:t>
      </w:r>
      <w:r>
        <w:rPr>
          <w:rFonts w:ascii="Arial" w:hAnsi="Arial"/>
          <w:sz w:val="20"/>
        </w:rPr>
        <w:t xml:space="preserve"> in </w:t>
      </w:r>
      <w:r>
        <w:rPr>
          <w:rFonts w:ascii="Consolas" w:hAnsi="Consolas"/>
          <w:color w:val="444444"/>
          <w:sz w:val="19"/>
        </w:rPr>
        <w:t>app/tabs/gap_filler.py</w:t>
      </w:r>
      <w:r>
        <w:rPr>
          <w:rFonts w:ascii="Arial" w:hAnsi="Arial"/>
          <w:sz w:val="20"/>
        </w:rPr>
        <w:t>. Each target card now opens with a colored tier chip:</w:t>
      </w:r>
    </w:p>
    <w:p>
      <w:pPr>
        <w:pStyle w:val="ListBullet"/>
      </w:pPr>
      <w:r>
        <w:rPr>
          <w:rFonts w:ascii="Consolas" w:hAnsi="Consolas"/>
          <w:color w:val="444444"/>
          <w:sz w:val="19"/>
        </w:rPr>
        <w:t>BARGAIN</w:t>
      </w:r>
      <w:r>
        <w:rPr>
          <w:rFonts w:ascii="Arial" w:hAnsi="Arial"/>
          <w:sz w:val="20"/>
        </w:rPr>
        <w:t xml:space="preserve"> (green, </w:t>
      </w:r>
      <w:r>
        <w:rPr>
          <w:rFonts w:ascii="Consolas" w:hAnsi="Consolas"/>
          <w:color w:val="444444"/>
          <w:sz w:val="19"/>
        </w:rPr>
        <w:t>#2E863E</w:t>
      </w:r>
      <w:r>
        <w:rPr>
          <w:rFonts w:ascii="Arial" w:hAnsi="Arial"/>
          <w:sz w:val="20"/>
        </w:rPr>
        <w:t xml:space="preserve"> on </w:t>
      </w:r>
      <w:r>
        <w:rPr>
          <w:rFonts w:ascii="Consolas" w:hAnsi="Consolas"/>
          <w:color w:val="444444"/>
          <w:sz w:val="19"/>
        </w:rPr>
        <w:t>#E8F4EA</w:t>
      </w:r>
      <w:r>
        <w:rPr>
          <w:rFonts w:ascii="Arial" w:hAnsi="Arial"/>
          <w:sz w:val="20"/>
        </w:rPr>
        <w:t>)</w:t>
      </w:r>
    </w:p>
    <w:p>
      <w:pPr>
        <w:pStyle w:val="ListBullet"/>
      </w:pPr>
      <w:r>
        <w:rPr>
          <w:rFonts w:ascii="Consolas" w:hAnsi="Consolas"/>
          <w:color w:val="444444"/>
          <w:sz w:val="19"/>
        </w:rPr>
        <w:t>AT BUDGET</w:t>
      </w:r>
      <w:r>
        <w:rPr>
          <w:rFonts w:ascii="Arial" w:hAnsi="Arial"/>
          <w:sz w:val="20"/>
        </w:rPr>
        <w:t xml:space="preserve"> (blue, </w:t>
      </w:r>
      <w:r>
        <w:rPr>
          <w:rFonts w:ascii="Consolas" w:hAnsi="Consolas"/>
          <w:color w:val="444444"/>
          <w:sz w:val="19"/>
        </w:rPr>
        <w:t>#3A82CD</w:t>
      </w:r>
      <w:r>
        <w:rPr>
          <w:rFonts w:ascii="Arial" w:hAnsi="Arial"/>
          <w:sz w:val="20"/>
        </w:rPr>
        <w:t xml:space="preserve"> on </w:t>
      </w:r>
      <w:r>
        <w:rPr>
          <w:rFonts w:ascii="Consolas" w:hAnsi="Consolas"/>
          <w:color w:val="444444"/>
          <w:sz w:val="19"/>
        </w:rPr>
        <w:t>#E6EFF8</w:t>
      </w:r>
      <w:r>
        <w:rPr>
          <w:rFonts w:ascii="Arial" w:hAnsi="Arial"/>
          <w:sz w:val="20"/>
        </w:rPr>
        <w:t>)</w:t>
      </w:r>
    </w:p>
    <w:p>
      <w:pPr>
        <w:pStyle w:val="ListBullet"/>
      </w:pPr>
      <w:r>
        <w:rPr>
          <w:rFonts w:ascii="Consolas" w:hAnsi="Consolas"/>
          <w:color w:val="444444"/>
          <w:sz w:val="19"/>
        </w:rPr>
        <w:t>PREMIUM</w:t>
      </w:r>
      <w:r>
        <w:rPr>
          <w:rFonts w:ascii="Arial" w:hAnsi="Arial"/>
          <w:sz w:val="20"/>
        </w:rPr>
        <w:t xml:space="preserve"> (orange, </w:t>
      </w:r>
      <w:r>
        <w:rPr>
          <w:rFonts w:ascii="Consolas" w:hAnsi="Consolas"/>
          <w:color w:val="444444"/>
          <w:sz w:val="19"/>
        </w:rPr>
        <w:t>#C26B1F</w:t>
      </w:r>
      <w:r>
        <w:rPr>
          <w:rFonts w:ascii="Arial" w:hAnsi="Arial"/>
          <w:sz w:val="20"/>
        </w:rPr>
        <w:t xml:space="preserve"> on </w:t>
      </w:r>
      <w:r>
        <w:rPr>
          <w:rFonts w:ascii="Consolas" w:hAnsi="Consolas"/>
          <w:color w:val="444444"/>
          <w:sz w:val="19"/>
        </w:rPr>
        <w:t>#FBEFE3</w:t>
      </w:r>
      <w:r>
        <w:rPr>
          <w:rFonts w:ascii="Arial" w:hAnsi="Arial"/>
          <w:sz w:val="20"/>
        </w:rPr>
        <w:t>)</w:t>
      </w:r>
    </w:p>
    <w:p>
      <w:r>
        <w:rPr>
          <w:rFonts w:ascii="Arial" w:hAnsi="Arial"/>
          <w:sz w:val="20"/>
        </w:rPr>
        <w:t xml:space="preserve">   The source label below the gap header is rewritten to acknowledge the new behavior: *"retrieved by ChromaDB semantic match, then bucketed into bargain / at-budget / premium tiers with the top-1 by composite improvement picked per tier."*</w:t>
      </w:r>
    </w:p>
    <w:p>
      <w:r>
        <w:rPr>
          <w:rFonts w:ascii="Arial" w:hAnsi="Arial"/>
          <w:b/>
          <w:color w:val="202020"/>
          <w:sz w:val="24"/>
        </w:rPr>
        <w:t>Real output (SEA, $250M budget — leaves $25.1M ceiling)</w:t>
      </w:r>
    </w:p>
    <w:p>
      <w:r>
        <w:rPr>
          <w:rFonts w:ascii="Arial" w:hAnsi="Arial"/>
          <w:sz w:val="20"/>
        </w:rPr>
        <w:t>``` 2B gap (incumbent: Jorge Polanco, OPS .651, OAA -11)   [BARGAIN]   Brandon Lowe       $ 4.0M    composite 1.89   [AT BUDGET] Marcus Semien      $25.0M    composite 4.03   (top fit)   [PREMIUM]   Xander Bogaerts    $25.5M    composite 2.29</w:t>
      </w:r>
    </w:p>
    <w:p>
      <w:r>
        <w:rPr>
          <w:rFonts w:ascii="Arial" w:hAnsi="Arial"/>
          <w:sz w:val="20"/>
        </w:rPr>
        <w:t>RF gap (incumbent: Mitch Haniger, OPS .620, OAA -5)   [BARGAIN]   Randal Grichuk     $ 2.0M    composite 1.42   [PREMIUM]   Mike Trout         $35.5M    composite 1.37               (no medium-tier candidate found)</w:t>
      </w:r>
    </w:p>
    <w:p>
      <w:r>
        <w:rPr>
          <w:rFonts w:ascii="Arial" w:hAnsi="Arial"/>
          <w:sz w:val="20"/>
        </w:rPr>
        <w:t>DH gap (incumbent: None - DH path)   [BARGAIN]   J.D. Martinez      $12.0M   [AT BUDGET] Masataka Yoshida   $18.0M   [PREMIUM]   Shohei Ohtani      $70.0M ```</w:t>
      </w:r>
    </w:p>
    <w:p>
      <w:r>
        <w:rPr>
          <w:rFonts w:ascii="Arial" w:hAnsi="Arial"/>
          <w:sz w:val="20"/>
        </w:rPr>
        <w:t>The 2B case is the clearest demo: Semien is the top composite at exactly the budget; Lowe is a real bargain alternative at 1/6 the price with most of the upside; Bogaerts is the natural premium stretch. A GM can now articulate the trade-off across all three to their owner instead of having to sell only the top-fit pick.</w:t>
      </w:r>
    </w:p>
    <w:p>
      <w:r>
        <w:rPr>
          <w:rFonts w:ascii="Arial" w:hAnsi="Arial"/>
          <w:b/>
          <w:color w:val="202020"/>
          <w:sz w:val="24"/>
        </w:rPr>
        <w:t>Smoke suite</w:t>
      </w:r>
    </w:p>
    <w:p>
      <w:pPr>
        <w:pStyle w:val="ListBullet"/>
      </w:pPr>
      <w:r>
        <w:rPr>
          <w:rFonts w:ascii="Arial" w:hAnsi="Arial"/>
          <w:b/>
          <w:sz w:val="20"/>
        </w:rPr>
        <w:t>Test 11 updated.</w:t>
      </w:r>
      <w:r>
        <w:rPr>
          <w:rFonts w:ascii="Arial" w:hAnsi="Arial"/>
          <w:sz w:val="20"/>
        </w:rPr>
        <w:t xml:space="preserve"> Bargain/medium tiers must honor the ceiling (no AAV &gt; ceiling for those tiers); premium tier intentionally above. Over-committed case now asserts the premium-fallback behavior (was previously expecting zero targets).</w:t>
      </w:r>
    </w:p>
    <w:p>
      <w:pPr>
        <w:pStyle w:val="ListBullet"/>
      </w:pPr>
      <w:r>
        <w:rPr>
          <w:rFonts w:ascii="Arial" w:hAnsi="Arial"/>
          <w:b/>
          <w:sz w:val="20"/>
        </w:rPr>
        <w:t>Test 12 added.</w:t>
      </w:r>
      <w:r>
        <w:rPr>
          <w:rFonts w:ascii="Arial" w:hAnsi="Arial"/>
          <w:sz w:val="20"/>
        </w:rPr>
        <w:t xml:space="preserve"> Four sub-checks: each target carries a valid tier field, tier matches the AAV/ceiling rule via the same classifier the orchestrator uses, ordering within a gap is bargain→medium→premium, over-committed case still returns premium-tier recommendations.</w:t>
      </w:r>
    </w:p>
    <w:p>
      <w:r>
        <w:rPr>
          <w:rFonts w:ascii="Arial" w:hAnsi="Arial"/>
          <w:b/>
          <w:sz w:val="20"/>
        </w:rPr>
        <w:t>Final: 26 passed · 1 warned · 0 failed.</w:t>
      </w:r>
    </w:p>
    <w:p>
      <w:r>
        <w:rPr>
          <w:rFonts w:ascii="Arial" w:hAnsi="Arial"/>
          <w:b/>
          <w:color w:val="202020"/>
          <w:sz w:val="24"/>
        </w:rPr>
        <w:t>Notes on design choices</w:t>
      </w:r>
    </w:p>
    <w:p>
      <w:pPr>
        <w:pStyle w:val="ListBullet"/>
      </w:pPr>
      <w:r>
        <w:rPr>
          <w:rFonts w:ascii="Arial" w:hAnsi="Arial"/>
          <w:b/>
          <w:sz w:val="20"/>
        </w:rPr>
        <w:t>Why top-1 per tier instead of top-N?</w:t>
      </w:r>
      <w:r>
        <w:rPr>
          <w:rFonts w:ascii="Arial" w:hAnsi="Arial"/>
          <w:sz w:val="20"/>
        </w:rPr>
        <w:t xml:space="preserve"> Three cards × three gaps = nine recommendations total. Going to N=2 per tier (18 total) overwhelms the page and dilutes the trade-off framing. The buyer wants the *best* representative of each price point, not a long list.</w:t>
      </w:r>
    </w:p>
    <w:p>
      <w:pPr>
        <w:pStyle w:val="ListBullet"/>
      </w:pPr>
      <w:r>
        <w:rPr>
          <w:rFonts w:ascii="Arial" w:hAnsi="Arial"/>
          <w:b/>
          <w:sz w:val="20"/>
        </w:rPr>
        <w:t>Why the 5× premium multiplier?</w:t>
      </w:r>
      <w:r>
        <w:rPr>
          <w:rFonts w:ascii="Arial" w:hAnsi="Arial"/>
          <w:sz w:val="20"/>
        </w:rPr>
        <w:t xml:space="preserve"> Smaller values (2-3×) often left the premium tier empty for teams with tight ceilings. 5× consistently surfaces a real stretch candidate without drifting into "Ohtani for everyone" — the candidate pool is still bounded by position eligibility, no-look-ahead, and the absolute $30M floor on the cap.</w:t>
      </w:r>
    </w:p>
    <w:p>
      <w:pPr>
        <w:pStyle w:val="ListBullet"/>
      </w:pPr>
      <w:r>
        <w:rPr>
          <w:rFonts w:ascii="Arial" w:hAnsi="Arial"/>
          <w:b/>
          <w:sz w:val="20"/>
        </w:rPr>
        <w:t>Why composite-best per tier, not AAV-anchored?</w:t>
      </w:r>
      <w:r>
        <w:rPr>
          <w:rFonts w:ascii="Arial" w:hAnsi="Arial"/>
          <w:sz w:val="20"/>
        </w:rPr>
        <w:t xml:space="preserve"> The whole point of Entry 25's composite-improvement scoring was to rank candidates by *fit-for-this-gap*, not by raw stat quality. Within a tier, we still want the best composite — the tier just slices the price point.</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_classify_target_tier</w:t>
      </w:r>
      <w:r>
        <w:rPr>
          <w:rFonts w:ascii="Arial" w:hAnsi="Arial"/>
          <w:sz w:val="20"/>
        </w:rPr>
        <w:t xml:space="preserve">, </w:t>
      </w:r>
      <w:r>
        <w:rPr>
          <w:rFonts w:ascii="Consolas" w:hAnsi="Consolas"/>
          <w:color w:val="444444"/>
          <w:sz w:val="19"/>
        </w:rPr>
        <w:t>_pick_top_per_tier</w:t>
      </w:r>
      <w:r>
        <w:rPr>
          <w:rFonts w:ascii="Arial" w:hAnsi="Arial"/>
          <w:sz w:val="20"/>
        </w:rPr>
        <w:t xml:space="preserve">, tier constants; </w:t>
      </w:r>
      <w:r>
        <w:rPr>
          <w:rFonts w:ascii="Consolas" w:hAnsi="Consolas"/>
          <w:color w:val="444444"/>
          <w:sz w:val="19"/>
        </w:rPr>
        <w:t>run_gap_filler_simple</w:t>
      </w:r>
      <w:r>
        <w:rPr>
          <w:rFonts w:ascii="Arial" w:hAnsi="Arial"/>
          <w:sz w:val="20"/>
        </w:rPr>
        <w:t xml:space="preserve"> candidate-pool widening + tier replacement of the simple top-3 cut</w:t>
      </w:r>
    </w:p>
    <w:p>
      <w:pPr>
        <w:pStyle w:val="ListBullet"/>
      </w:pPr>
      <w:r>
        <w:rPr>
          <w:rFonts w:ascii="Consolas" w:hAnsi="Consolas"/>
          <w:color w:val="444444"/>
          <w:sz w:val="19"/>
        </w:rPr>
        <w:t>app/tabs/gap_filler.py</w:t>
      </w:r>
      <w:r>
        <w:rPr>
          <w:rFonts w:ascii="Arial" w:hAnsi="Arial"/>
          <w:sz w:val="20"/>
        </w:rPr>
        <w:t xml:space="preserve"> — tier badge per target card, rewritten source-label to describe tier behavior</w:t>
      </w:r>
    </w:p>
    <w:p>
      <w:pPr>
        <w:pStyle w:val="ListBullet"/>
      </w:pPr>
      <w:r>
        <w:rPr>
          <w:rFonts w:ascii="Consolas" w:hAnsi="Consolas"/>
          <w:color w:val="444444"/>
          <w:sz w:val="19"/>
        </w:rPr>
        <w:t>demo/smoke_test_edge_cases.py</w:t>
      </w:r>
      <w:r>
        <w:rPr>
          <w:rFonts w:ascii="Arial" w:hAnsi="Arial"/>
          <w:sz w:val="20"/>
        </w:rPr>
        <w:t xml:space="preserve"> — Test 11 updates (premium-allowed-above-ceiling, premium-fallback for over-committed) + new Test 12 (tier invariants)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30 — June 4 (Final build): UI visual check + LaTeX-bug fix</w:t>
      </w:r>
    </w:p>
    <w:p>
      <w:r>
        <w:rPr>
          <w:rFonts w:ascii="Arial" w:hAnsi="Arial"/>
          <w:b/>
          <w:sz w:val="20"/>
        </w:rPr>
        <w:t>Task #65: open the live UI and verify Entries 25-29 render correctly.</w:t>
      </w:r>
      <w:r>
        <w:rPr>
          <w:rFonts w:ascii="Arial" w:hAnsi="Arial"/>
          <w:sz w:val="20"/>
        </w:rPr>
        <w:t xml:space="preserve"> I spun up the local Streamlit, drove it with Playwright, and captured five reference screenshots into `</w:t>
      </w:r>
      <w:r>
        <w:rPr>
          <w:rFonts w:ascii="Consolas" w:hAnsi="Consolas"/>
          <w:color w:val="444444"/>
          <w:sz w:val="19"/>
        </w:rPr>
        <w:t>docs/checkpoint3/entry29_*.png</w:t>
      </w:r>
      <w:r>
        <w:rPr>
          <w:rFonts w:ascii="Arial" w:hAnsi="Arial"/>
          <w:sz w:val="20"/>
        </w:rPr>
        <w:t>`. Everything from Entries 25 through 29 displays cleanly:</w:t>
      </w:r>
    </w:p>
    <w:p>
      <w:pPr>
        <w:pStyle w:val="ListBullet"/>
      </w:pPr>
      <w:r>
        <w:rPr>
          <w:rFonts w:ascii="Arial" w:hAnsi="Arial"/>
          <w:b/>
          <w:sz w:val="20"/>
        </w:rPr>
        <w:t>Inputs row</w:t>
      </w:r>
      <w:r>
        <w:rPr>
          <w:rFonts w:ascii="Arial" w:hAnsi="Arial"/>
          <w:sz w:val="20"/>
        </w:rPr>
        <w:t xml:space="preserve"> now carries a third column for the "Committed payroll for 2025 (USD)" field, pre-filled from the Spotrac team-payroll CSV ($166,346,493 for SEA — the authoritative figure).</w:t>
      </w:r>
    </w:p>
    <w:p>
      <w:pPr>
        <w:pStyle w:val="ListBullet"/>
      </w:pPr>
      <w:r>
        <w:rPr>
          <w:rFonts w:ascii="Arial" w:hAnsi="Arial"/>
          <w:b/>
          <w:sz w:val="20"/>
        </w:rPr>
        <w:t>Payroll Situation panel</w:t>
      </w:r>
      <w:r>
        <w:rPr>
          <w:rFonts w:ascii="Arial" w:hAnsi="Arial"/>
          <w:sz w:val="20"/>
        </w:rPr>
        <w:t xml:space="preserve"> renders as four </w:t>
      </w:r>
      <w:r>
        <w:rPr>
          <w:rFonts w:ascii="Consolas" w:hAnsi="Consolas"/>
          <w:color w:val="444444"/>
          <w:sz w:val="19"/>
        </w:rPr>
        <w:t>st.metric</w:t>
      </w:r>
      <w:r>
        <w:rPr>
          <w:rFonts w:ascii="Arial" w:hAnsi="Arial"/>
          <w:sz w:val="20"/>
        </w:rPr>
        <w:t xml:space="preserve"> tiles in a single row: Total Budget · Committed · Available room · Single-signing ceiling.</w:t>
      </w:r>
    </w:p>
    <w:p>
      <w:pPr>
        <w:pStyle w:val="ListBullet"/>
      </w:pPr>
      <w:r>
        <w:rPr>
          <w:rFonts w:ascii="Arial" w:hAnsi="Arial"/>
          <w:b/>
          <w:sz w:val="20"/>
        </w:rPr>
        <w:t>Current Incumbent callout</w:t>
      </w:r>
      <w:r>
        <w:rPr>
          <w:rFonts w:ascii="Arial" w:hAnsi="Arial"/>
          <w:sz w:val="20"/>
        </w:rPr>
        <w:t xml:space="preserve"> appears above the contract estimate inside each gap card with the player's offensive line and OAA delta vs league.</w:t>
      </w:r>
    </w:p>
    <w:p>
      <w:pPr>
        <w:pStyle w:val="ListBullet"/>
      </w:pPr>
      <w:r>
        <w:rPr>
          <w:rFonts w:ascii="Arial" w:hAnsi="Arial"/>
          <w:b/>
          <w:sz w:val="20"/>
        </w:rPr>
        <w:t>Tier badges</w:t>
      </w:r>
      <w:r>
        <w:rPr>
          <w:rFonts w:ascii="Arial" w:hAnsi="Arial"/>
          <w:sz w:val="20"/>
        </w:rPr>
        <w:t xml:space="preserve"> (BARGAIN green / AT BUDGET blue / PREMIUM orange) sit at the top of each target card and order cleanly within the gap (cheap-to-expensive).</w:t>
      </w:r>
    </w:p>
    <w:p>
      <w:r>
        <w:rPr>
          <w:rFonts w:ascii="Arial" w:hAnsi="Arial"/>
          <w:b/>
          <w:color w:val="202020"/>
          <w:sz w:val="24"/>
        </w:rPr>
        <w:t>One real bug caught and fixed: LaTeX rendering on dollar amounts</w:t>
      </w:r>
    </w:p>
    <w:p>
      <w:r>
        <w:rPr>
          <w:rFonts w:ascii="Arial" w:hAnsi="Arial"/>
          <w:sz w:val="20"/>
        </w:rPr>
        <w:t>Initial screenshot showed the pre-Diagnose live preview rendering as:</w:t>
      </w:r>
    </w:p>
    <w:p>
      <w:pPr>
        <w:ind w:left="360"/>
      </w:pPr>
      <w:r>
        <w:rPr>
          <w:rFonts w:ascii="Arial" w:hAnsi="Arial"/>
          <w:sz w:val="20"/>
        </w:rPr>
        <w:t xml:space="preserve">Committed: *166.3M from None tracked contracts </w:t>
      </w:r>
      <w:r>
        <w:rPr>
          <w:rFonts w:ascii="Arial" w:hAnsi="Arial"/>
          <w:b/>
          <w:sz w:val="20"/>
        </w:rPr>
        <w:t xml:space="preserve"> Available:</w:t>
      </w:r>
      <w:r>
        <w:rPr>
          <w:rFonts w:ascii="Arial" w:hAnsi="Arial"/>
          <w:sz w:val="20"/>
        </w:rPr>
        <w:t xml:space="preserve"> ...</w:t>
      </w:r>
    </w:p>
    <w:p>
      <w:r>
        <w:rPr>
          <w:rFonts w:ascii="Arial" w:hAnsi="Arial"/>
          <w:sz w:val="20"/>
        </w:rPr>
        <w:t xml:space="preserve">The text between the first two </w:t>
      </w:r>
      <w:r>
        <w:rPr>
          <w:rFonts w:ascii="Consolas" w:hAnsi="Consolas"/>
          <w:color w:val="444444"/>
          <w:sz w:val="19"/>
        </w:rPr>
        <w:t>$</w:t>
      </w:r>
      <w:r>
        <w:rPr>
          <w:rFonts w:ascii="Arial" w:hAnsi="Arial"/>
          <w:sz w:val="20"/>
        </w:rPr>
        <w:t xml:space="preserve"> characters was being parsed as </w:t>
      </w:r>
      <w:r>
        <w:rPr>
          <w:rFonts w:ascii="Arial" w:hAnsi="Arial"/>
          <w:b/>
          <w:sz w:val="20"/>
        </w:rPr>
        <w:t>LaTeX math mode</w:t>
      </w:r>
      <w:r>
        <w:rPr>
          <w:rFonts w:ascii="Arial" w:hAnsi="Arial"/>
          <w:sz w:val="20"/>
        </w:rPr>
        <w:t xml:space="preserve"> by Streamlit's markdown renderer, dropping into italic + monospace styling and breaking the surrounding bold formatting. Same vulnerability lurked in the Entry-27 over-committed error message.</w:t>
      </w:r>
    </w:p>
    <w:p>
      <w:r>
        <w:rPr>
          <w:rFonts w:ascii="Arial" w:hAnsi="Arial"/>
          <w:b/>
          <w:sz w:val="20"/>
        </w:rPr>
        <w:t>Root cause:</w:t>
      </w:r>
      <w:r>
        <w:rPr>
          <w:rFonts w:ascii="Arial" w:hAnsi="Arial"/>
          <w:sz w:val="20"/>
        </w:rPr>
        <w:t xml:space="preserve"> Streamlit's </w:t>
      </w:r>
      <w:r>
        <w:rPr>
          <w:rFonts w:ascii="Consolas" w:hAnsi="Consolas"/>
          <w:color w:val="444444"/>
          <w:sz w:val="19"/>
        </w:rPr>
        <w:t>st.markdown</w:t>
      </w:r>
      <w:r>
        <w:rPr>
          <w:rFonts w:ascii="Arial" w:hAnsi="Arial"/>
          <w:sz w:val="20"/>
        </w:rPr>
        <w:t xml:space="preserve"> / </w:t>
      </w:r>
      <w:r>
        <w:rPr>
          <w:rFonts w:ascii="Consolas" w:hAnsi="Consolas"/>
          <w:color w:val="444444"/>
          <w:sz w:val="19"/>
        </w:rPr>
        <w:t>st.caption</w:t>
      </w:r>
      <w:r>
        <w:rPr>
          <w:rFonts w:ascii="Arial" w:hAnsi="Arial"/>
          <w:sz w:val="20"/>
        </w:rPr>
        <w:t xml:space="preserve"> / </w:t>
      </w:r>
      <w:r>
        <w:rPr>
          <w:rFonts w:ascii="Consolas" w:hAnsi="Consolas"/>
          <w:color w:val="444444"/>
          <w:sz w:val="19"/>
        </w:rPr>
        <w:t>st.error</w:t>
      </w:r>
      <w:r>
        <w:rPr>
          <w:rFonts w:ascii="Arial" w:hAnsi="Arial"/>
          <w:sz w:val="20"/>
        </w:rPr>
        <w:t xml:space="preserve"> all interpret </w:t>
      </w:r>
      <w:r>
        <w:rPr>
          <w:rFonts w:ascii="Consolas" w:hAnsi="Consolas"/>
          <w:color w:val="444444"/>
          <w:sz w:val="19"/>
        </w:rPr>
        <w:t>$...$</w:t>
      </w:r>
      <w:r>
        <w:rPr>
          <w:rFonts w:ascii="Arial" w:hAnsi="Arial"/>
          <w:sz w:val="20"/>
        </w:rPr>
        <w:t xml:space="preserve"> as LaTeX math delimiters. Every dollar-prefixed amount in any markdown string is at risk.</w:t>
      </w:r>
    </w:p>
    <w:p>
      <w:r>
        <w:rPr>
          <w:rFonts w:ascii="Arial" w:hAnsi="Arial"/>
          <w:b/>
          <w:sz w:val="20"/>
        </w:rPr>
        <w:t>Fix:</w:t>
      </w:r>
      <w:r>
        <w:rPr>
          <w:rFonts w:ascii="Arial" w:hAnsi="Arial"/>
          <w:sz w:val="20"/>
        </w:rPr>
        <w:t xml:space="preserve"> rewrote the live-preview caption and the over-committed error to use </w:t>
      </w:r>
      <w:r>
        <w:rPr>
          <w:rFonts w:ascii="Consolas" w:hAnsi="Consolas"/>
          <w:color w:val="444444"/>
          <w:sz w:val="19"/>
        </w:rPr>
        <w:t>st.markdown(..., unsafe_allow_html=True)</w:t>
      </w:r>
      <w:r>
        <w:rPr>
          <w:rFonts w:ascii="Arial" w:hAnsi="Arial"/>
          <w:sz w:val="20"/>
        </w:rPr>
        <w:t xml:space="preserve"> with explicit HTML </w:t>
      </w:r>
      <w:r>
        <w:rPr>
          <w:rFonts w:ascii="Consolas" w:hAnsi="Consolas"/>
          <w:color w:val="444444"/>
          <w:sz w:val="19"/>
        </w:rPr>
        <w:t>&lt;div&gt;</w:t>
      </w:r>
      <w:r>
        <w:rPr>
          <w:rFonts w:ascii="Arial" w:hAnsi="Arial"/>
          <w:sz w:val="20"/>
        </w:rPr>
        <w:t xml:space="preserve"> styling. HTML rendering bypasses the markdown LaTeX parser entirely, so </w:t>
      </w:r>
      <w:r>
        <w:rPr>
          <w:rFonts w:ascii="Consolas" w:hAnsi="Consolas"/>
          <w:color w:val="444444"/>
          <w:sz w:val="19"/>
        </w:rPr>
        <w:t>$166.3M</w:t>
      </w:r>
      <w:r>
        <w:rPr>
          <w:rFonts w:ascii="Arial" w:hAnsi="Arial"/>
          <w:sz w:val="20"/>
        </w:rPr>
        <w:t xml:space="preserve"> displays as a literal dollar sign with the surrounding </w:t>
      </w:r>
      <w:r>
        <w:rPr>
          <w:rFonts w:ascii="Consolas" w:hAnsi="Consolas"/>
          <w:color w:val="444444"/>
          <w:sz w:val="19"/>
        </w:rPr>
        <w:t>&lt;b&gt;</w:t>
      </w:r>
      <w:r>
        <w:rPr>
          <w:rFonts w:ascii="Arial" w:hAnsi="Arial"/>
          <w:sz w:val="20"/>
        </w:rPr>
        <w:t xml:space="preserve"> tags rendering normally.</w:t>
      </w:r>
    </w:p>
    <w:p>
      <w:r>
        <w:rPr>
          <w:rFonts w:ascii="Arial" w:hAnsi="Arial"/>
          <w:sz w:val="20"/>
        </w:rPr>
        <w:t xml:space="preserve">Bonus polish caught in the same pass: the live-preview was showing "from None tracked contracts" when the Spotrac source path returned </w:t>
      </w:r>
      <w:r>
        <w:rPr>
          <w:rFonts w:ascii="Consolas" w:hAnsi="Consolas"/>
          <w:color w:val="444444"/>
          <w:sz w:val="19"/>
        </w:rPr>
        <w:t>n_contracts=None</w:t>
      </w:r>
      <w:r>
        <w:rPr>
          <w:rFonts w:ascii="Arial" w:hAnsi="Arial"/>
          <w:sz w:val="20"/>
        </w:rPr>
        <w:t>. Updated to source-aware text: "from Spotrac team payroll" / "from N tracked contracts" / "no contracts on file" depending on which path produced the figure.</w:t>
      </w:r>
    </w:p>
    <w:p>
      <w:r>
        <w:rPr>
          <w:rFonts w:ascii="Arial" w:hAnsi="Arial"/>
          <w:b/>
          <w:color w:val="202020"/>
          <w:sz w:val="24"/>
        </w:rPr>
        <w:t>After the fix</w:t>
      </w:r>
    </w:p>
    <w:p>
      <w:r>
        <w:rPr>
          <w:rFonts w:ascii="Arial" w:hAnsi="Arial"/>
          <w:sz w:val="20"/>
        </w:rPr>
        <w:t>The live preview now reads:</w:t>
      </w:r>
    </w:p>
    <w:p>
      <w:pPr>
        <w:ind w:left="360"/>
      </w:pPr>
      <w:r>
        <w:rPr>
          <w:rFonts w:ascii="Arial" w:hAnsi="Arial"/>
          <w:b/>
          <w:sz w:val="20"/>
        </w:rPr>
        <w:t>Committed:</w:t>
      </w:r>
      <w:r>
        <w:rPr>
          <w:rFonts w:ascii="Arial" w:hAnsi="Arial"/>
          <w:sz w:val="20"/>
        </w:rPr>
        <w:t xml:space="preserve"> $166.3M (from Spotrac team payroll)  ·  </w:t>
      </w:r>
      <w:r>
        <w:rPr>
          <w:rFonts w:ascii="Arial" w:hAnsi="Arial"/>
          <w:b/>
          <w:sz w:val="20"/>
        </w:rPr>
        <w:t>Available:</w:t>
      </w:r>
      <w:r>
        <w:rPr>
          <w:rFonts w:ascii="Arial" w:hAnsi="Arial"/>
          <w:sz w:val="20"/>
        </w:rPr>
        <w:t xml:space="preserve"> $83.7M  ·  </w:t>
      </w:r>
      <w:r>
        <w:rPr>
          <w:rFonts w:ascii="Arial" w:hAnsi="Arial"/>
          <w:b/>
          <w:sz w:val="20"/>
        </w:rPr>
        <w:t>Single-signing ceiling:</w:t>
      </w:r>
      <w:r>
        <w:rPr>
          <w:rFonts w:ascii="Arial" w:hAnsi="Arial"/>
          <w:sz w:val="20"/>
        </w:rPr>
        <w:t xml:space="preserve"> $25.1M (30% of available)</w:t>
      </w:r>
    </w:p>
    <w:p>
      <w:r>
        <w:rPr>
          <w:rFonts w:ascii="Arial" w:hAnsi="Arial"/>
          <w:sz w:val="20"/>
        </w:rPr>
        <w:t>Plain text, correct dollar signs, source-aware "from Spotrac team payroll" message, and the bold formatting renders correctly everywhere it should.</w:t>
      </w:r>
    </w:p>
    <w:p>
      <w:r>
        <w:rPr>
          <w:rFonts w:ascii="Arial" w:hAnsi="Arial"/>
          <w:b/>
          <w:color w:val="202020"/>
          <w:sz w:val="24"/>
        </w:rPr>
        <w:t>Reference screenshots committed for the final-report visual record</w:t>
      </w:r>
    </w:p>
    <w:p>
      <w:pPr>
        <w:pStyle w:val="ListBullet"/>
      </w:pPr>
      <w:r>
        <w:rPr>
          <w:rFonts w:ascii="Consolas" w:hAnsi="Consolas"/>
          <w:color w:val="444444"/>
          <w:sz w:val="19"/>
        </w:rPr>
        <w:t>entry29_01_inputs_with_committed_field.png</w:t>
      </w:r>
      <w:r>
        <w:rPr>
          <w:rFonts w:ascii="Arial" w:hAnsi="Arial"/>
          <w:sz w:val="20"/>
        </w:rPr>
        <w:t xml:space="preserve"> — three-column input row showing the new committed-payroll override</w:t>
      </w:r>
    </w:p>
    <w:p>
      <w:pPr>
        <w:pStyle w:val="ListBullet"/>
      </w:pPr>
      <w:r>
        <w:rPr>
          <w:rFonts w:ascii="Consolas" w:hAnsi="Consolas"/>
          <w:color w:val="444444"/>
          <w:sz w:val="19"/>
        </w:rPr>
        <w:t>entry29_02_inputs_after_set.png</w:t>
      </w:r>
      <w:r>
        <w:rPr>
          <w:rFonts w:ascii="Arial" w:hAnsi="Arial"/>
          <w:sz w:val="20"/>
        </w:rPr>
        <w:t xml:space="preserve"> — same row at $250M / $166M / SEA showing the post-fix live preview</w:t>
      </w:r>
    </w:p>
    <w:p>
      <w:pPr>
        <w:pStyle w:val="ListBullet"/>
      </w:pPr>
      <w:r>
        <w:rPr>
          <w:rFonts w:ascii="Consolas" w:hAnsi="Consolas"/>
          <w:color w:val="444444"/>
          <w:sz w:val="19"/>
        </w:rPr>
        <w:t>entry29_03_payroll_situation_panel.png</w:t>
      </w:r>
      <w:r>
        <w:rPr>
          <w:rFonts w:ascii="Arial" w:hAnsi="Arial"/>
          <w:sz w:val="20"/>
        </w:rPr>
        <w:t xml:space="preserve"> — four-tile metric panel</w:t>
      </w:r>
    </w:p>
    <w:p>
      <w:pPr>
        <w:pStyle w:val="ListBullet"/>
      </w:pPr>
      <w:r>
        <w:rPr>
          <w:rFonts w:ascii="Consolas" w:hAnsi="Consolas"/>
          <w:color w:val="444444"/>
          <w:sz w:val="19"/>
        </w:rPr>
        <w:t>entry29_04_top_gap_card_with_incumbent.png</w:t>
      </w:r>
      <w:r>
        <w:rPr>
          <w:rFonts w:ascii="Arial" w:hAnsi="Arial"/>
          <w:sz w:val="20"/>
        </w:rPr>
        <w:t xml:space="preserve"> — gap card with incumbent callout + three tier-badged targets</w:t>
      </w:r>
    </w:p>
    <w:p>
      <w:pPr>
        <w:pStyle w:val="ListBullet"/>
      </w:pPr>
      <w:r>
        <w:rPr>
          <w:rFonts w:ascii="Consolas" w:hAnsi="Consolas"/>
          <w:color w:val="444444"/>
          <w:sz w:val="19"/>
        </w:rPr>
        <w:t>entry29_05_full_page.png</w:t>
      </w:r>
      <w:r>
        <w:rPr>
          <w:rFonts w:ascii="Arial" w:hAnsi="Arial"/>
          <w:sz w:val="20"/>
        </w:rPr>
        <w:t xml:space="preserve"> — full-page scroll for layout audit</w:t>
      </w:r>
    </w:p>
    <w:p>
      <w:r>
        <w:rPr>
          <w:rFonts w:ascii="Arial" w:hAnsi="Arial"/>
          <w:b/>
          <w:color w:val="202020"/>
          <w:sz w:val="24"/>
        </w:rPr>
        <w:t>New artifact</w:t>
      </w:r>
    </w:p>
    <w:p>
      <w:r>
        <w:rPr>
          <w:rFonts w:ascii="Consolas" w:hAnsi="Consolas"/>
          <w:color w:val="444444"/>
          <w:sz w:val="19"/>
        </w:rPr>
        <w:t>demo/verify_gap_filler_ui.py</w:t>
      </w:r>
      <w:r>
        <w:rPr>
          <w:rFonts w:ascii="Arial" w:hAnsi="Arial"/>
          <w:sz w:val="20"/>
        </w:rPr>
        <w:t xml:space="preserve"> — Playwright-driven visual-check script. Launches the Gap Filler with SEA at $250M, captures the five reference screenshots above. Re-runnable any time a Gap Filler UI change lands.</w:t>
      </w:r>
    </w:p>
    <w:p>
      <w:r>
        <w:rPr>
          <w:rFonts w:ascii="Arial" w:hAnsi="Arial"/>
          <w:b/>
          <w:color w:val="202020"/>
          <w:sz w:val="24"/>
        </w:rPr>
        <w:t>Updated artifacts</w:t>
      </w:r>
    </w:p>
    <w:p>
      <w:pPr>
        <w:pStyle w:val="ListBullet"/>
      </w:pPr>
      <w:r>
        <w:rPr>
          <w:rFonts w:ascii="Consolas" w:hAnsi="Consolas"/>
          <w:color w:val="444444"/>
          <w:sz w:val="19"/>
        </w:rPr>
        <w:t>app/tabs/gap_filler.py</w:t>
      </w:r>
      <w:r>
        <w:rPr>
          <w:rFonts w:ascii="Arial" w:hAnsi="Arial"/>
          <w:sz w:val="20"/>
        </w:rPr>
        <w:t xml:space="preserve"> — caption + error rewritten to use HTML span via </w:t>
      </w:r>
      <w:r>
        <w:rPr>
          <w:rFonts w:ascii="Consolas" w:hAnsi="Consolas"/>
          <w:color w:val="444444"/>
          <w:sz w:val="19"/>
        </w:rPr>
        <w:t>unsafe_allow_html=True</w:t>
      </w:r>
      <w:r>
        <w:rPr>
          <w:rFonts w:ascii="Arial" w:hAnsi="Arial"/>
          <w:sz w:val="20"/>
        </w:rPr>
        <w:t xml:space="preserve"> (sidesteps the LaTeX math-mode interpretation of </w:t>
      </w:r>
      <w:r>
        <w:rPr>
          <w:rFonts w:ascii="Consolas" w:hAnsi="Consolas"/>
          <w:color w:val="444444"/>
          <w:sz w:val="19"/>
        </w:rPr>
        <w:t>$</w:t>
      </w:r>
      <w:r>
        <w:rPr>
          <w:rFonts w:ascii="Arial" w:hAnsi="Arial"/>
          <w:sz w:val="20"/>
        </w:rPr>
        <w:t>)</w:t>
      </w:r>
    </w:p>
    <w:p>
      <w:pPr>
        <w:pStyle w:val="ListBullet"/>
      </w:pPr>
      <w:r>
        <w:rPr>
          <w:rFonts w:ascii="Consolas" w:hAnsi="Consolas"/>
          <w:color w:val="444444"/>
          <w:sz w:val="19"/>
        </w:rPr>
        <w:t>demo/verify_gap_filler_ui.py</w:t>
      </w:r>
      <w:r>
        <w:rPr>
          <w:rFonts w:ascii="Arial" w:hAnsi="Arial"/>
          <w:sz w:val="20"/>
        </w:rPr>
        <w:t xml:space="preserve"> — NEW (Playwright UI check)</w:t>
      </w:r>
    </w:p>
    <w:p>
      <w:pPr>
        <w:pStyle w:val="ListBullet"/>
      </w:pPr>
      <w:r>
        <w:rPr>
          <w:rFonts w:ascii="Consolas" w:hAnsi="Consolas"/>
          <w:color w:val="444444"/>
          <w:sz w:val="19"/>
        </w:rPr>
        <w:t>docs/checkpoint3/entry29_*.png</w:t>
      </w:r>
      <w:r>
        <w:rPr>
          <w:rFonts w:ascii="Arial" w:hAnsi="Arial"/>
          <w:sz w:val="20"/>
        </w:rPr>
        <w:t xml:space="preserve"> — 5 reference screenshots</w:t>
      </w:r>
    </w:p>
    <w:p>
      <w:r>
        <w:rPr>
          <w:rFonts w:ascii="Arial" w:hAnsi="Arial"/>
          <w:b/>
          <w:sz w:val="20"/>
        </w:rPr>
        <w:t>Time: ~25 minutes (15 building + driving the script; 10 catching and fixing the LaTeX bug).</w:t>
      </w:r>
    </w:p>
    <w:p>
      <w:pPr>
        <w:pBdr>
          <w:bottom w:val="single" w:sz="6" w:color="B0B0B0"/>
        </w:pBdr>
      </w:pPr>
    </w:p>
    <w:p>
      <w:pPr>
        <w:pBdr>
          <w:bottom w:val="single" w:sz="6" w:color="B0B0B0"/>
        </w:pBdr>
      </w:pPr>
    </w:p>
    <w:p>
      <w:r>
        <w:rPr>
          <w:rFonts w:ascii="Arial" w:hAnsi="Arial"/>
          <w:b/>
          <w:color w:val="202020"/>
          <w:sz w:val="30"/>
        </w:rPr>
        <w:t>Entry 31 — June 4 (Final build): Verify precision@K still holds after Entries 25-29</w:t>
      </w:r>
    </w:p>
    <w:p>
      <w:r>
        <w:rPr>
          <w:rFonts w:ascii="Arial" w:hAnsi="Arial"/>
          <w:b/>
          <w:sz w:val="20"/>
        </w:rPr>
        <w:t>Task #64: re-run `eval/precision_at_k.py` to confirm the headline "3.1× lift, p &lt; 0.0001" claim from the pitch slide and final report still holds after the incumbent-aware composite scoring (Entry 25) and tier-bucketed top-3 (Entry 29) changes.</w:t>
      </w:r>
    </w:p>
    <w:p>
      <w:r>
        <w:rPr>
          <w:rFonts w:ascii="Arial" w:hAnsi="Arial"/>
          <w:b/>
          <w:color w:val="202020"/>
          <w:sz w:val="24"/>
        </w:rPr>
        <w:t>Result: bit-for-bit identical to the previously published numbers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K</w:t>
            </w:r>
          </w:p>
        </w:tc>
        <w:tc>
          <w:tcPr>
            <w:tcW w:type="dxa" w:w="1317"/>
            <w:shd w:val="clear" w:color="auto" w:fill="EEEEEE"/>
          </w:tcPr>
          <w:p>
            <w:r/>
            <w:r>
              <w:rPr>
                <w:rFonts w:ascii="Arial" w:hAnsi="Arial"/>
                <w:b/>
                <w:sz w:val="19"/>
              </w:rPr>
              <w:t>observed hits</w:t>
            </w:r>
          </w:p>
        </w:tc>
        <w:tc>
          <w:tcPr>
            <w:tcW w:type="dxa" w:w="1317"/>
            <w:shd w:val="clear" w:color="auto" w:fill="EEEEEE"/>
          </w:tcPr>
          <w:p>
            <w:r/>
            <w:r>
              <w:rPr>
                <w:rFonts w:ascii="Arial" w:hAnsi="Arial"/>
                <w:b/>
                <w:sz w:val="19"/>
              </w:rPr>
              <w:t>observed precision</w:t>
            </w:r>
          </w:p>
        </w:tc>
        <w:tc>
          <w:tcPr>
            <w:tcW w:type="dxa" w:w="1317"/>
            <w:shd w:val="clear" w:color="auto" w:fill="EEEEEE"/>
          </w:tcPr>
          <w:p>
            <w:r/>
            <w:r>
              <w:rPr>
                <w:rFonts w:ascii="Arial" w:hAnsi="Arial"/>
                <w:b/>
                <w:sz w:val="19"/>
              </w:rPr>
              <w:t>random baseline</w:t>
            </w:r>
          </w:p>
        </w:tc>
        <w:tc>
          <w:tcPr>
            <w:tcW w:type="dxa" w:w="1317"/>
            <w:shd w:val="clear" w:color="auto" w:fill="EEEEEE"/>
          </w:tcPr>
          <w:p>
            <w:r/>
            <w:r>
              <w:rPr>
                <w:rFonts w:ascii="Arial" w:hAnsi="Arial"/>
                <w:b/>
                <w:sz w:val="19"/>
              </w:rPr>
              <w:t>lift</w:t>
            </w:r>
          </w:p>
        </w:tc>
        <w:tc>
          <w:tcPr>
            <w:tcW w:type="dxa" w:w="1317"/>
            <w:shd w:val="clear" w:color="auto" w:fill="EEEEEE"/>
          </w:tcPr>
          <w:p>
            <w:r/>
            <w:r>
              <w:rPr>
                <w:rFonts w:ascii="Arial" w:hAnsi="Arial"/>
                <w:b/>
                <w:sz w:val="19"/>
              </w:rPr>
              <w:t>z</w:t>
            </w:r>
          </w:p>
        </w:tc>
        <w:tc>
          <w:tcPr>
            <w:tcW w:type="dxa" w:w="1317"/>
            <w:shd w:val="clear" w:color="auto" w:fill="EEEEEE"/>
          </w:tcPr>
          <w:p>
            <w:r/>
            <w:r>
              <w:rPr>
                <w:rFonts w:ascii="Arial" w:hAnsi="Arial"/>
                <w:b/>
                <w:sz w:val="19"/>
              </w:rPr>
              <w:t>p (one-sided)</w:t>
            </w:r>
          </w:p>
        </w:tc>
      </w:tr>
      <w:tr>
        <w:tc>
          <w:tcPr>
            <w:tcW w:type="dxa" w:w="1317"/>
          </w:tcPr>
          <w:p>
            <w:r/>
            <w:r>
              <w:rPr>
                <w:rFonts w:ascii="Arial" w:hAnsi="Arial"/>
                <w:sz w:val="19"/>
              </w:rPr>
              <w:t>3</w:t>
            </w:r>
          </w:p>
        </w:tc>
        <w:tc>
          <w:tcPr>
            <w:tcW w:type="dxa" w:w="1317"/>
          </w:tcPr>
          <w:p>
            <w:r/>
            <w:r>
              <w:rPr>
                <w:rFonts w:ascii="Arial" w:hAnsi="Arial"/>
                <w:sz w:val="19"/>
              </w:rPr>
              <w:t>4 / 43</w:t>
            </w:r>
          </w:p>
        </w:tc>
        <w:tc>
          <w:tcPr>
            <w:tcW w:type="dxa" w:w="1317"/>
          </w:tcPr>
          <w:p>
            <w:r/>
            <w:r>
              <w:rPr>
                <w:rFonts w:ascii="Arial" w:hAnsi="Arial"/>
                <w:sz w:val="19"/>
              </w:rPr>
              <w:t>9.3%</w:t>
            </w:r>
          </w:p>
        </w:tc>
        <w:tc>
          <w:tcPr>
            <w:tcW w:type="dxa" w:w="1317"/>
          </w:tcPr>
          <w:p>
            <w:r/>
            <w:r>
              <w:rPr>
                <w:rFonts w:ascii="Arial" w:hAnsi="Arial"/>
                <w:sz w:val="19"/>
              </w:rPr>
              <w:t>4.0%</w:t>
            </w:r>
          </w:p>
        </w:tc>
        <w:tc>
          <w:tcPr>
            <w:tcW w:type="dxa" w:w="1317"/>
          </w:tcPr>
          <w:p>
            <w:r/>
            <w:r>
              <w:rPr>
                <w:rFonts w:ascii="Arial" w:hAnsi="Arial"/>
                <w:sz w:val="19"/>
              </w:rPr>
              <w:t>2.32×</w:t>
            </w:r>
          </w:p>
        </w:tc>
        <w:tc>
          <w:tcPr>
            <w:tcW w:type="dxa" w:w="1317"/>
          </w:tcPr>
          <w:p>
            <w:r/>
            <w:r>
              <w:rPr>
                <w:rFonts w:ascii="Arial" w:hAnsi="Arial"/>
                <w:sz w:val="19"/>
              </w:rPr>
              <w:t>1.79</w:t>
            </w:r>
          </w:p>
        </w:tc>
        <w:tc>
          <w:tcPr>
            <w:tcW w:type="dxa" w:w="1317"/>
          </w:tcPr>
          <w:p>
            <w:r/>
            <w:r>
              <w:rPr>
                <w:rFonts w:ascii="Arial" w:hAnsi="Arial"/>
                <w:sz w:val="19"/>
              </w:rPr>
              <w:t>0.0371</w:t>
            </w:r>
          </w:p>
        </w:tc>
      </w:tr>
      <w:tr>
        <w:tc>
          <w:tcPr>
            <w:tcW w:type="dxa" w:w="1317"/>
          </w:tcPr>
          <w:p>
            <w:r/>
            <w:r>
              <w:rPr>
                <w:rFonts w:ascii="Arial" w:hAnsi="Arial"/>
                <w:sz w:val="19"/>
              </w:rPr>
              <w:t>5</w:t>
            </w:r>
          </w:p>
        </w:tc>
        <w:tc>
          <w:tcPr>
            <w:tcW w:type="dxa" w:w="1317"/>
          </w:tcPr>
          <w:p>
            <w:r/>
            <w:r>
              <w:rPr>
                <w:rFonts w:ascii="Arial" w:hAnsi="Arial"/>
                <w:sz w:val="19"/>
              </w:rPr>
              <w:t>7 / 43</w:t>
            </w:r>
          </w:p>
        </w:tc>
        <w:tc>
          <w:tcPr>
            <w:tcW w:type="dxa" w:w="1317"/>
          </w:tcPr>
          <w:p>
            <w:r/>
            <w:r>
              <w:rPr>
                <w:rFonts w:ascii="Arial" w:hAnsi="Arial"/>
                <w:sz w:val="19"/>
              </w:rPr>
              <w:t>16.3%</w:t>
            </w:r>
          </w:p>
        </w:tc>
        <w:tc>
          <w:tcPr>
            <w:tcW w:type="dxa" w:w="1317"/>
          </w:tcPr>
          <w:p>
            <w:r/>
            <w:r>
              <w:rPr>
                <w:rFonts w:ascii="Arial" w:hAnsi="Arial"/>
                <w:sz w:val="19"/>
              </w:rPr>
              <w:t>6.7%</w:t>
            </w:r>
          </w:p>
        </w:tc>
        <w:tc>
          <w:tcPr>
            <w:tcW w:type="dxa" w:w="1317"/>
          </w:tcPr>
          <w:p>
            <w:r/>
            <w:r>
              <w:rPr>
                <w:rFonts w:ascii="Arial" w:hAnsi="Arial"/>
                <w:sz w:val="19"/>
              </w:rPr>
              <w:t>2.44×</w:t>
            </w:r>
          </w:p>
        </w:tc>
        <w:tc>
          <w:tcPr>
            <w:tcW w:type="dxa" w:w="1317"/>
          </w:tcPr>
          <w:p>
            <w:r/>
            <w:r>
              <w:rPr>
                <w:rFonts w:ascii="Arial" w:hAnsi="Arial"/>
                <w:sz w:val="19"/>
              </w:rPr>
              <w:t>2.56</w:t>
            </w:r>
          </w:p>
        </w:tc>
        <w:tc>
          <w:tcPr>
            <w:tcW w:type="dxa" w:w="1317"/>
          </w:tcPr>
          <w:p>
            <w:r/>
            <w:r>
              <w:rPr>
                <w:rFonts w:ascii="Arial" w:hAnsi="Arial"/>
                <w:sz w:val="19"/>
              </w:rPr>
              <w:t>0.0053</w:t>
            </w:r>
          </w:p>
        </w:tc>
      </w:tr>
      <w:tr>
        <w:tc>
          <w:tcPr>
            <w:tcW w:type="dxa" w:w="1317"/>
          </w:tcPr>
          <w:p>
            <w:r/>
            <w:r>
              <w:rPr>
                <w:rFonts w:ascii="Arial" w:hAnsi="Arial"/>
                <w:b/>
                <w:sz w:val="19"/>
              </w:rPr>
              <w:t>10</w:t>
            </w:r>
          </w:p>
        </w:tc>
        <w:tc>
          <w:tcPr>
            <w:tcW w:type="dxa" w:w="1317"/>
          </w:tcPr>
          <w:p>
            <w:r/>
            <w:r>
              <w:rPr>
                <w:rFonts w:ascii="Arial" w:hAnsi="Arial"/>
                <w:b/>
                <w:sz w:val="19"/>
              </w:rPr>
              <w:t>18 / 43</w:t>
            </w:r>
          </w:p>
        </w:tc>
        <w:tc>
          <w:tcPr>
            <w:tcW w:type="dxa" w:w="1317"/>
          </w:tcPr>
          <w:p>
            <w:r/>
            <w:r>
              <w:rPr>
                <w:rFonts w:ascii="Arial" w:hAnsi="Arial"/>
                <w:b/>
                <w:sz w:val="19"/>
              </w:rPr>
              <w:t>41.9%</w:t>
            </w:r>
          </w:p>
        </w:tc>
        <w:tc>
          <w:tcPr>
            <w:tcW w:type="dxa" w:w="1317"/>
          </w:tcPr>
          <w:p>
            <w:r/>
            <w:r>
              <w:rPr>
                <w:rFonts w:ascii="Arial" w:hAnsi="Arial"/>
                <w:b/>
                <w:sz w:val="19"/>
              </w:rPr>
              <w:t>13.3%</w:t>
            </w:r>
          </w:p>
        </w:tc>
        <w:tc>
          <w:tcPr>
            <w:tcW w:type="dxa" w:w="1317"/>
          </w:tcPr>
          <w:p>
            <w:r/>
            <w:r>
              <w:rPr>
                <w:rFonts w:ascii="Arial" w:hAnsi="Arial"/>
                <w:b/>
                <w:sz w:val="19"/>
              </w:rPr>
              <w:t>3.14×</w:t>
            </w:r>
          </w:p>
        </w:tc>
        <w:tc>
          <w:tcPr>
            <w:tcW w:type="dxa" w:w="1317"/>
          </w:tcPr>
          <w:p>
            <w:r/>
            <w:r>
              <w:rPr>
                <w:rFonts w:ascii="Arial" w:hAnsi="Arial"/>
                <w:b/>
                <w:sz w:val="19"/>
              </w:rPr>
              <w:t>5.66</w:t>
            </w:r>
          </w:p>
        </w:tc>
        <w:tc>
          <w:tcPr>
            <w:tcW w:type="dxa" w:w="1317"/>
          </w:tcPr>
          <w:p>
            <w:r/>
            <w:r>
              <w:rPr>
                <w:rFonts w:ascii="Arial" w:hAnsi="Arial"/>
                <w:b/>
                <w:sz w:val="19"/>
              </w:rPr>
              <w:t>≈ 0.0000</w:t>
            </w:r>
          </w:p>
        </w:tc>
      </w:tr>
    </w:tbl>
    <w:p>
      <w:r>
        <w:rPr>
          <w:rFonts w:ascii="Arial" w:hAnsi="Arial"/>
          <w:sz w:val="20"/>
        </w:rPr>
        <w:t xml:space="preserve">All three K-values significant at p &lt; 0.05. The headline precision@10 = </w:t>
      </w:r>
      <w:r>
        <w:rPr>
          <w:rFonts w:ascii="Arial" w:hAnsi="Arial"/>
          <w:b/>
          <w:sz w:val="20"/>
        </w:rPr>
        <w:t>41.9% vs 13.3% random, 3.14× lift, p &lt; 0.0001</w:t>
      </w:r>
      <w:r>
        <w:rPr>
          <w:rFonts w:ascii="Arial" w:hAnsi="Arial"/>
          <w:sz w:val="20"/>
        </w:rPr>
        <w:t xml:space="preserve"> is the same value to four decimal places as before Entries 25-29 landed.</w:t>
      </w:r>
    </w:p>
    <w:p>
      <w:r>
        <w:rPr>
          <w:rFonts w:ascii="Arial" w:hAnsi="Arial"/>
          <w:b/>
          <w:color w:val="202020"/>
          <w:sz w:val="24"/>
        </w:rPr>
        <w:t>Why the number didn't shift (the methodology was already on the right layer)</w:t>
      </w:r>
    </w:p>
    <w:p>
      <w:r>
        <w:rPr>
          <w:rFonts w:ascii="Arial" w:hAnsi="Arial"/>
          <w:sz w:val="20"/>
        </w:rPr>
        <w:t xml:space="preserve">The eval calls </w:t>
      </w:r>
      <w:r>
        <w:rPr>
          <w:rFonts w:ascii="Consolas" w:hAnsi="Consolas"/>
          <w:color w:val="444444"/>
          <w:sz w:val="19"/>
        </w:rPr>
        <w:t>find_matches(gap, contracts, ..., k=10)</w:t>
      </w:r>
      <w:r>
        <w:rPr>
          <w:rFonts w:ascii="Arial" w:hAnsi="Arial"/>
          <w:sz w:val="20"/>
        </w:rPr>
        <w:t xml:space="preserve"> directly — that's the </w:t>
      </w:r>
      <w:r>
        <w:rPr>
          <w:rFonts w:ascii="Arial" w:hAnsi="Arial"/>
          <w:b/>
          <w:sz w:val="20"/>
        </w:rPr>
        <w:t>retrieval layer</w:t>
      </w:r>
      <w:r>
        <w:rPr>
          <w:rFonts w:ascii="Arial" w:hAnsi="Arial"/>
          <w:sz w:val="20"/>
        </w:rPr>
        <w:t>. It asks: "Is the actual 2025 signing in the top-10 candidates returned by ChromaDB semantic similarity against the gap's diagnostic reasoning?"</w:t>
      </w:r>
    </w:p>
    <w:p>
      <w:r>
        <w:rPr>
          <w:rFonts w:ascii="Arial" w:hAnsi="Arial"/>
          <w:sz w:val="20"/>
        </w:rPr>
        <w:t>The Entry 25-29 work was downstream of this:</w:t>
      </w:r>
    </w:p>
    <w:p>
      <w:pPr>
        <w:pStyle w:val="ListBullet"/>
      </w:pPr>
      <w:r>
        <w:rPr>
          <w:rFonts w:ascii="Arial" w:hAnsi="Arial"/>
          <w:b/>
          <w:sz w:val="20"/>
        </w:rPr>
        <w:t>Entry 25</w:t>
      </w:r>
      <w:r>
        <w:rPr>
          <w:rFonts w:ascii="Arial" w:hAnsi="Arial"/>
          <w:sz w:val="20"/>
        </w:rPr>
        <w:t xml:space="preserve">: composite improvement re-ranking of the candidates already returned by </w:t>
      </w:r>
      <w:r>
        <w:rPr>
          <w:rFonts w:ascii="Consolas" w:hAnsi="Consolas"/>
          <w:color w:val="444444"/>
          <w:sz w:val="19"/>
        </w:rPr>
        <w:t>find_matches</w:t>
      </w:r>
    </w:p>
    <w:p>
      <w:pPr>
        <w:pStyle w:val="ListBullet"/>
      </w:pPr>
      <w:r>
        <w:rPr>
          <w:rFonts w:ascii="Arial" w:hAnsi="Arial"/>
          <w:b/>
          <w:sz w:val="20"/>
        </w:rPr>
        <w:t>Entry 29</w:t>
      </w:r>
      <w:r>
        <w:rPr>
          <w:rFonts w:ascii="Arial" w:hAnsi="Arial"/>
          <w:sz w:val="20"/>
        </w:rPr>
        <w:t>: tier-bucketing those candidates into bargain / at-budget / premium and picking top-1 per tier</w:t>
      </w:r>
    </w:p>
    <w:p>
      <w:r>
        <w:rPr>
          <w:rFonts w:ascii="Arial" w:hAnsi="Arial"/>
          <w:sz w:val="20"/>
        </w:rPr>
        <w:t>Neither stage changes *whether* the actual signing is in the 10. They change *how the 10 are presented to the user* — re-order and subset. Since precision@10 measures membership in the 10, not position within, the metric is invariant to the orchestrator's display logic.</w:t>
      </w:r>
    </w:p>
    <w:p>
      <w:r>
        <w:rPr>
          <w:rFonts w:ascii="Arial" w:hAnsi="Arial"/>
          <w:sz w:val="20"/>
        </w:rPr>
        <w:t>This is methodologically correct: the published claim is about retrieval quality, not user-facing ranking. The new architecture preserves the retrieval claim cleanly.</w:t>
      </w:r>
    </w:p>
    <w:p>
      <w:r>
        <w:rPr>
          <w:rFonts w:ascii="Arial" w:hAnsi="Arial"/>
          <w:b/>
          <w:color w:val="202020"/>
          <w:sz w:val="24"/>
        </w:rPr>
        <w:t>Documentation update</w:t>
      </w:r>
    </w:p>
    <w:p>
      <w:r>
        <w:rPr>
          <w:rFonts w:ascii="Arial" w:hAnsi="Arial"/>
          <w:sz w:val="20"/>
        </w:rPr>
        <w:t xml:space="preserve">Added a "Note on what this measures" subnote under the precision@K headline in </w:t>
      </w:r>
      <w:r>
        <w:rPr>
          <w:rFonts w:ascii="Arial" w:hAnsi="Arial"/>
          <w:b/>
          <w:sz w:val="20"/>
        </w:rPr>
        <w:t>`docs/final_report/EVALUATION.md`</w:t>
      </w:r>
      <w:r>
        <w:rPr>
          <w:rFonts w:ascii="Arial" w:hAnsi="Arial"/>
          <w:sz w:val="20"/>
        </w:rPr>
        <w:t>, calling out the separation between retrieval (what we measure) and display (Entry 25 composite re-rank, Entry 29 tier picking). A careful reader can now see that the headline number is invariant to the architectural layer it was *not* designed to measure, AND can see what *would* need a separate eval to measure (the full deployed-orchestrator path).</w:t>
      </w:r>
    </w:p>
    <w:p>
      <w:r>
        <w:rPr>
          <w:rFonts w:ascii="Arial" w:hAnsi="Arial"/>
          <w:b/>
          <w:color w:val="202020"/>
          <w:sz w:val="24"/>
        </w:rPr>
        <w:t>Follow-up queued as task #75</w:t>
      </w:r>
    </w:p>
    <w:p>
      <w:r>
        <w:rPr>
          <w:rFonts w:ascii="Arial" w:hAnsi="Arial"/>
          <w:sz w:val="20"/>
        </w:rPr>
        <w:t xml:space="preserve">A future eval could measure the </w:t>
      </w:r>
      <w:r>
        <w:rPr>
          <w:rFonts w:ascii="Arial" w:hAnsi="Arial"/>
          <w:b/>
          <w:sz w:val="20"/>
        </w:rPr>
        <w:t>user-facing precision</w:t>
      </w:r>
      <w:r>
        <w:rPr>
          <w:rFonts w:ascii="Arial" w:hAnsi="Arial"/>
          <w:sz w:val="20"/>
        </w:rPr>
        <w:t xml:space="preserve"> — does the actual signing appear in the top-3 tier-bucketed output of </w:t>
      </w:r>
      <w:r>
        <w:rPr>
          <w:rFonts w:ascii="Consolas" w:hAnsi="Consolas"/>
          <w:color w:val="444444"/>
          <w:sz w:val="19"/>
        </w:rPr>
        <w:t>run_gap_filler_simple</w:t>
      </w:r>
      <w:r>
        <w:rPr>
          <w:rFonts w:ascii="Arial" w:hAnsi="Arial"/>
          <w:sz w:val="20"/>
        </w:rPr>
        <w:t>, not just in the top-10 raw-retrieval list? That's a meaningfully different question (composite + tier filtering will sometimes drop the actual signing in favor of a higher-composite candidate). Queued as task #75 because:</w:t>
      </w:r>
    </w:p>
    <w:p>
      <w:pPr>
        <w:pStyle w:val="ListNumber"/>
      </w:pPr>
      <w:r>
        <w:rPr>
          <w:rFonts w:ascii="Arial" w:hAnsi="Arial"/>
          <w:sz w:val="20"/>
        </w:rPr>
        <w:t>It's a new claim, not a re-verification of an existing one</w:t>
      </w:r>
    </w:p>
    <w:p>
      <w:pPr>
        <w:pStyle w:val="ListNumber"/>
      </w:pPr>
      <w:r>
        <w:rPr>
          <w:rFonts w:ascii="Arial" w:hAnsi="Arial"/>
          <w:sz w:val="20"/>
        </w:rPr>
        <w:t>The current evaluation has been verified intact — no urgency</w:t>
      </w:r>
    </w:p>
    <w:p>
      <w:pPr>
        <w:pStyle w:val="ListNumber"/>
      </w:pPr>
      <w:r>
        <w:rPr>
          <w:rFonts w:ascii="Arial" w:hAnsi="Arial"/>
          <w:sz w:val="20"/>
        </w:rPr>
        <w:t>If we add it, we'd want to present it alongside the existing precision@10, not replace it (the retrieval-layer claim is the right benchmark for the retrieval-layer system)</w:t>
      </w:r>
    </w:p>
    <w:p>
      <w:r>
        <w:rPr>
          <w:rFonts w:ascii="Arial" w:hAnsi="Arial"/>
          <w:b/>
          <w:color w:val="202020"/>
          <w:sz w:val="24"/>
        </w:rPr>
        <w:t>Files touched</w:t>
      </w:r>
    </w:p>
    <w:p>
      <w:pPr>
        <w:pStyle w:val="ListBullet"/>
      </w:pPr>
      <w:r>
        <w:rPr>
          <w:rFonts w:ascii="Consolas" w:hAnsi="Consolas"/>
          <w:color w:val="444444"/>
          <w:sz w:val="19"/>
        </w:rPr>
        <w:t>eval/results/precision_at_k.csv</w:t>
      </w:r>
      <w:r>
        <w:rPr>
          <w:rFonts w:ascii="Arial" w:hAnsi="Arial"/>
          <w:sz w:val="20"/>
        </w:rPr>
        <w:t xml:space="preserve"> — regenerated (bit-for-bit identical content)</w:t>
      </w:r>
    </w:p>
    <w:p>
      <w:pPr>
        <w:pStyle w:val="ListBullet"/>
      </w:pPr>
      <w:r>
        <w:rPr>
          <w:rFonts w:ascii="Consolas" w:hAnsi="Consolas"/>
          <w:color w:val="444444"/>
          <w:sz w:val="19"/>
        </w:rPr>
        <w:t>eval/results/precision_at_k_summary.csv</w:t>
      </w:r>
      <w:r>
        <w:rPr>
          <w:rFonts w:ascii="Arial" w:hAnsi="Arial"/>
          <w:sz w:val="20"/>
        </w:rPr>
        <w:t xml:space="preserve"> — regenerated (identical)</w:t>
      </w:r>
    </w:p>
    <w:p>
      <w:pPr>
        <w:pStyle w:val="ListBullet"/>
      </w:pPr>
      <w:r>
        <w:rPr>
          <w:rFonts w:ascii="Consolas" w:hAnsi="Consolas"/>
          <w:color w:val="444444"/>
          <w:sz w:val="19"/>
        </w:rPr>
        <w:t>docs/final_report/EVALUATION.md</w:t>
      </w:r>
      <w:r>
        <w:rPr>
          <w:rFonts w:ascii="Arial" w:hAnsi="Arial"/>
          <w:sz w:val="20"/>
        </w:rPr>
        <w:t xml:space="preserve"> — methodology subnote added</w:t>
      </w:r>
    </w:p>
    <w:p>
      <w:r>
        <w:rPr>
          <w:rFonts w:ascii="Arial" w:hAnsi="Arial"/>
          <w:b/>
          <w:sz w:val="20"/>
        </w:rPr>
        <w:t>Time: ~10 minutes (run + verify + clarify).</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