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p>
      <w:pPr>
        <w:pBdr>
          <w:bottom w:val="single" w:sz="6" w:color="B0B0B0"/>
        </w:pBdr>
      </w:pPr>
    </w:p>
    <w:p>
      <w:r>
        <w:rPr>
          <w:rFonts w:ascii="Arial" w:hAnsi="Arial"/>
          <w:b/>
          <w:color w:val="202020"/>
          <w:sz w:val="30"/>
        </w:rPr>
        <w:t>Entry 19 — June 3 (Polish): Pricing comparables ⊥ recommended targets</w:t>
      </w:r>
    </w:p>
    <w:p>
      <w:r>
        <w:rPr>
          <w:rFonts w:ascii="Arial" w:hAnsi="Arial"/>
          <w:b/>
          <w:sz w:val="20"/>
        </w:rPr>
        <w:t>User-reported observation.</w:t>
      </w:r>
      <w:r>
        <w:rPr>
          <w:rFonts w:ascii="Arial" w:hAnsi="Arial"/>
          <w:sz w:val="20"/>
        </w:rPr>
        <w:t xml:space="preserve"> *"Still seeing a lot of the pricing comparisons being the same player as recommended targets. Is that a real data limitation or does the tool need updating?"*</w:t>
      </w:r>
    </w:p>
    <w:p>
      <w:r>
        <w:rPr>
          <w:rFonts w:ascii="Arial" w:hAnsi="Arial"/>
          <w:b/>
          <w:sz w:val="20"/>
        </w:rPr>
        <w:t>Diagnosis.</w:t>
      </w:r>
      <w:r>
        <w:rPr>
          <w:rFonts w:ascii="Arial" w:hAnsi="Arial"/>
          <w:sz w:val="20"/>
        </w:rPr>
        <w:t xml:space="preserve"> Two issues, not one.</w:t>
      </w:r>
    </w:p>
    <w:p>
      <w:pPr>
        <w:pStyle w:val="ListNumber"/>
      </w:pPr>
      <w:r>
        <w:rPr>
          <w:rFonts w:ascii="Arial" w:hAnsi="Arial"/>
          <w:b/>
          <w:sz w:val="20"/>
        </w:rPr>
        <w:t>Cross-list overlap by design.</w:t>
      </w:r>
      <w:r>
        <w:rPr>
          <w:rFonts w:ascii="Arial" w:hAnsi="Arial"/>
          <w:sz w:val="20"/>
        </w:rPr>
        <w:t xml:space="preserve"> </w:t>
      </w:r>
      <w:r>
        <w:rPr>
          <w:rFonts w:ascii="Consolas" w:hAnsi="Consolas"/>
          <w:color w:val="444444"/>
          <w:sz w:val="19"/>
        </w:rPr>
        <w:t>_pick_targets</w:t>
      </w:r>
      <w:r>
        <w:rPr>
          <w:rFonts w:ascii="Arial" w:hAnsi="Arial"/>
          <w:sz w:val="20"/>
        </w:rPr>
        <w:t xml:space="preserve"> ranks by stat-fit score (budget-limited); </w:t>
      </w:r>
      <w:r>
        <w:rPr>
          <w:rFonts w:ascii="Consolas" w:hAnsi="Consolas"/>
          <w:color w:val="444444"/>
          <w:sz w:val="19"/>
        </w:rPr>
        <w:t>_pick_pricing_comparables</w:t>
      </w:r>
      <w:r>
        <w:rPr>
          <w:rFonts w:ascii="Arial" w:hAnsi="Arial"/>
          <w:sz w:val="20"/>
        </w:rPr>
        <w:t xml:space="preserve"> ranks by AAV (no budget cap). Both draw from the same </w:t>
      </w:r>
      <w:r>
        <w:rPr>
          <w:rFonts w:ascii="Consolas" w:hAnsi="Consolas"/>
          <w:color w:val="444444"/>
          <w:sz w:val="19"/>
        </w:rPr>
        <w:t>_filter_eligible_pool(position, evaluation_year)</w:t>
      </w:r>
      <w:r>
        <w:rPr>
          <w:rFonts w:ascii="Arial" w:hAnsi="Arial"/>
          <w:sz w:val="20"/>
        </w:rPr>
        <w:t xml:space="preserve">. The best statistical fit at a scarce position is usually also the highest-paid contract, so top-3 by fit and top-3 by AAV concentrated on the same handful of stars. The pre-existing </w:t>
      </w:r>
      <w:r>
        <w:rPr>
          <w:rFonts w:ascii="Consolas" w:hAnsi="Consolas"/>
          <w:color w:val="444444"/>
          <w:sz w:val="19"/>
        </w:rPr>
        <w:t>is_also_target</w:t>
      </w:r>
      <w:r>
        <w:rPr>
          <w:rFonts w:ascii="Arial" w:hAnsi="Arial"/>
          <w:sz w:val="20"/>
        </w:rPr>
        <w:t xml:space="preserve"> flag labeled the overlap in the UI but did not remove it — so the user kept seeing 6 cards per gap where 1–2 were duplicates.</w:t>
      </w:r>
    </w:p>
    <w:p>
      <w:pPr>
        <w:pStyle w:val="ListNumber"/>
      </w:pPr>
      <w:r>
        <w:rPr>
          <w:rFonts w:ascii="Arial" w:hAnsi="Arial"/>
          <w:b/>
          <w:sz w:val="20"/>
        </w:rPr>
        <w:t>Within-list duplicate names.</w:t>
      </w:r>
      <w:r>
        <w:rPr>
          <w:rFonts w:ascii="Arial" w:hAnsi="Arial"/>
          <w:sz w:val="20"/>
        </w:rPr>
        <w:t xml:space="preserve"> Some players appear in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with multiple separate signings (e.g., Carlos Correa's rescinded SF deal AND his eventual MIN deal). Sorting by AAV desc and taking head(3) without grouping let the same player land twice in the same comparables list. PIT/MIA at SS surfaced Carlos Correa twice; KC at RP surfaced Edwin Diaz twice.</w:t>
      </w:r>
    </w:p>
    <w:p>
      <w:r>
        <w:rPr>
          <w:rFonts w:ascii="Arial" w:hAnsi="Arial"/>
          <w:b/>
          <w:sz w:val="20"/>
        </w:rPr>
        <w:t>Fix.</w:t>
      </w:r>
    </w:p>
    <w:p>
      <w:pPr>
        <w:pStyle w:val="ListBullet"/>
      </w:pPr>
      <w:r>
        <w:rPr>
          <w:rFonts w:ascii="Consolas" w:hAnsi="Consolas"/>
          <w:color w:val="444444"/>
          <w:sz w:val="19"/>
        </w:rPr>
        <w:t>_pick_pricing_comparables</w:t>
      </w:r>
      <w:r>
        <w:rPr>
          <w:rFonts w:ascii="Arial" w:hAnsi="Arial"/>
          <w:sz w:val="20"/>
        </w:rPr>
        <w:t xml:space="preserve"> accepts </w:t>
      </w:r>
      <w:r>
        <w:rPr>
          <w:rFonts w:ascii="Consolas" w:hAnsi="Consolas"/>
          <w:color w:val="444444"/>
          <w:sz w:val="19"/>
        </w:rPr>
        <w:t>exclude_names: set[str] | None</w:t>
      </w:r>
      <w:r>
        <w:rPr>
          <w:rFonts w:ascii="Arial" w:hAnsi="Arial"/>
          <w:sz w:val="20"/>
        </w:rPr>
        <w:t>; the orchestrator passes the just-picked target names through so the comparables pool is filtered before the AAV sort.</w:t>
      </w:r>
    </w:p>
    <w:p>
      <w:pPr>
        <w:pStyle w:val="ListBullet"/>
      </w:pPr>
      <w:r>
        <w:rPr>
          <w:rFonts w:ascii="Arial" w:hAnsi="Arial"/>
          <w:sz w:val="20"/>
        </w:rPr>
        <w:t xml:space="preserve">Both </w:t>
      </w:r>
      <w:r>
        <w:rPr>
          <w:rFonts w:ascii="Consolas" w:hAnsi="Consolas"/>
          <w:color w:val="444444"/>
          <w:sz w:val="19"/>
        </w:rPr>
        <w:t>_pick_targets</w:t>
      </w:r>
      <w:r>
        <w:rPr>
          <w:rFonts w:ascii="Arial" w:hAnsi="Arial"/>
          <w:sz w:val="20"/>
        </w:rPr>
        <w:t xml:space="preserve"> and </w:t>
      </w:r>
      <w:r>
        <w:rPr>
          <w:rFonts w:ascii="Consolas" w:hAnsi="Consolas"/>
          <w:color w:val="444444"/>
          <w:sz w:val="19"/>
        </w:rPr>
        <w:t>_pick_pricing_comparables</w:t>
      </w:r>
      <w:r>
        <w:rPr>
          <w:rFonts w:ascii="Arial" w:hAnsi="Arial"/>
          <w:sz w:val="20"/>
        </w:rPr>
        <w:t xml:space="preserve"> now collapse to one row per distinct </w:t>
      </w:r>
      <w:r>
        <w:rPr>
          <w:rFonts w:ascii="Consolas" w:hAnsi="Consolas"/>
          <w:color w:val="444444"/>
          <w:sz w:val="19"/>
        </w:rPr>
        <w:t>player_name</w:t>
      </w:r>
      <w:r>
        <w:rPr>
          <w:rFonts w:ascii="Arial" w:hAnsi="Arial"/>
          <w:sz w:val="20"/>
        </w:rPr>
        <w:t>, keeping the highest-ranked instance (highest fit-score for targets, highest AAV for comparables).</w:t>
      </w:r>
    </w:p>
    <w:p>
      <w:pPr>
        <w:pStyle w:val="ListBullet"/>
      </w:pPr>
      <w:r>
        <w:rPr>
          <w:rFonts w:ascii="Arial" w:hAnsi="Arial"/>
          <w:sz w:val="20"/>
        </w:rPr>
        <w:t xml:space="preserve">The </w:t>
      </w:r>
      <w:r>
        <w:rPr>
          <w:rFonts w:ascii="Consolas" w:hAnsi="Consolas"/>
          <w:color w:val="444444"/>
          <w:sz w:val="19"/>
        </w:rPr>
        <w:t>is_also_target</w:t>
      </w:r>
      <w:r>
        <w:rPr>
          <w:rFonts w:ascii="Arial" w:hAnsi="Arial"/>
          <w:sz w:val="20"/>
        </w:rPr>
        <w:t xml:space="preserve"> flag is preserved as a defensive belt-and-suspenders check — after the explicit dedup it should always evaluate False, but if anything ever bypasses the filter (e.g., name-formatting mismatch) the UI badge still surfaces it.</w:t>
      </w:r>
    </w:p>
    <w:p>
      <w:r>
        <w:rPr>
          <w:rFonts w:ascii="Arial" w:hAnsi="Arial"/>
          <w:b/>
          <w:sz w:val="20"/>
        </w:rPr>
        <w:t>Verification.</w:t>
      </w:r>
      <w:r>
        <w:rPr>
          <w:rFonts w:ascii="Arial" w:hAnsi="Arial"/>
          <w:sz w:val="20"/>
        </w:rPr>
        <w:t xml:space="preserve"> Smoke-tested across 7 teams (CHC, OAK, KC, PIT, COL, MIA, CLE), 21 gaps total, zero duplicates and zero cross-list overlap. PIT/MIA SS now correctly returns </w:t>
      </w:r>
      <w:r>
        <w:rPr>
          <w:rFonts w:ascii="Consolas" w:hAnsi="Consolas"/>
          <w:color w:val="444444"/>
          <w:sz w:val="19"/>
        </w:rPr>
        <w:t>Carlos Correa, Francisco Lindor, Trea Turner</w:t>
      </w:r>
      <w:r>
        <w:rPr>
          <w:rFonts w:ascii="Arial" w:hAnsi="Arial"/>
          <w:sz w:val="20"/>
        </w:rPr>
        <w:t xml:space="preserve"> as distinct comparables; KC RP returns </w:t>
      </w:r>
      <w:r>
        <w:rPr>
          <w:rFonts w:ascii="Consolas" w:hAnsi="Consolas"/>
          <w:color w:val="444444"/>
          <w:sz w:val="19"/>
        </w:rPr>
        <w:t>Edwin Diaz, Josh Hader, ...</w:t>
      </w:r>
      <w:r>
        <w:rPr>
          <w:rFonts w:ascii="Arial" w:hAnsi="Arial"/>
          <w:sz w:val="20"/>
        </w:rPr>
        <w:t xml:space="preserve"> instead of </w:t>
      </w:r>
      <w:r>
        <w:rPr>
          <w:rFonts w:ascii="Consolas" w:hAnsi="Consolas"/>
          <w:color w:val="444444"/>
          <w:sz w:val="19"/>
        </w:rPr>
        <w:t>Edwin Diaz, Edwin Diaz, ...</w:t>
      </w:r>
      <w:r>
        <w:rPr>
          <w:rFonts w:ascii="Arial" w:hAnsi="Arial"/>
          <w:sz w:val="20"/>
        </w:rPr>
        <w:t xml:space="preserve">. Added Test 8 to </w:t>
      </w:r>
      <w:r>
        <w:rPr>
          <w:rFonts w:ascii="Consolas" w:hAnsi="Consolas"/>
          <w:color w:val="444444"/>
          <w:sz w:val="19"/>
        </w:rPr>
        <w:t>demo/smoke_test_edge_cases.py</w:t>
      </w:r>
      <w:r>
        <w:rPr>
          <w:rFonts w:ascii="Arial" w:hAnsi="Arial"/>
          <w:sz w:val="20"/>
        </w:rPr>
        <w:t xml:space="preserve"> as a permanent regression check covering 6 teams × 3 gaps = 18 gap-pairs.</w:t>
      </w:r>
    </w:p>
    <w:p>
      <w:r>
        <w:rPr>
          <w:rFonts w:ascii="Arial" w:hAnsi="Arial"/>
          <w:b/>
          <w:sz w:val="20"/>
        </w:rPr>
        <w:t>Why this is worth a build-log entry.</w:t>
      </w:r>
      <w:r>
        <w:rPr>
          <w:rFonts w:ascii="Arial" w:hAnsi="Arial"/>
          <w:sz w:val="20"/>
        </w:rPr>
        <w:t xml:space="preserve"> It is the kind of soft bug that does not crash anything, does not show up in any of the 10 pre-registered statistical tests, but degrades the user-facing experience the moment a viewer with domain knowledge inspects an actual Gap Filler card. Catching it during the polish phase is exactly what the manual review pass is for.</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_pick_targets</w:t>
      </w:r>
      <w:r>
        <w:rPr>
          <w:rFonts w:ascii="Arial" w:hAnsi="Arial"/>
          <w:sz w:val="20"/>
        </w:rPr>
        <w:t xml:space="preserve">, </w:t>
      </w:r>
      <w:r>
        <w:rPr>
          <w:rFonts w:ascii="Consolas" w:hAnsi="Consolas"/>
          <w:color w:val="444444"/>
          <w:sz w:val="19"/>
        </w:rPr>
        <w:t>_pick_pricing_comparables</w:t>
      </w:r>
      <w:r>
        <w:rPr>
          <w:rFonts w:ascii="Arial" w:hAnsi="Arial"/>
          <w:sz w:val="20"/>
        </w:rPr>
        <w:t xml:space="preserve">, </w:t>
      </w:r>
      <w:r>
        <w:rPr>
          <w:rFonts w:ascii="Consolas" w:hAnsi="Consolas"/>
          <w:color w:val="444444"/>
          <w:sz w:val="19"/>
        </w:rPr>
        <w:t>run_gap_filler_simple</w:t>
      </w:r>
    </w:p>
    <w:p>
      <w:pPr>
        <w:pStyle w:val="ListBullet"/>
      </w:pPr>
      <w:r>
        <w:rPr>
          <w:rFonts w:ascii="Consolas" w:hAnsi="Consolas"/>
          <w:color w:val="444444"/>
          <w:sz w:val="19"/>
        </w:rPr>
        <w:t>demo/smoke_test_edge_cases.py</w:t>
      </w:r>
      <w:r>
        <w:rPr>
          <w:rFonts w:ascii="Arial" w:hAnsi="Arial"/>
          <w:sz w:val="20"/>
        </w:rPr>
        <w:t xml:space="preserve"> — Test 8 regression invariant</w:t>
      </w:r>
    </w:p>
    <w:p>
      <w:pPr>
        <w:pBdr>
          <w:bottom w:val="single" w:sz="6" w:color="B0B0B0"/>
        </w:pBdr>
      </w:pPr>
    </w:p>
    <w:p>
      <w:pPr>
        <w:pBdr>
          <w:bottom w:val="single" w:sz="6" w:color="B0B0B0"/>
        </w:pBdr>
      </w:pPr>
    </w:p>
    <w:p>
      <w:r>
        <w:rPr>
          <w:rFonts w:ascii="Arial" w:hAnsi="Arial"/>
          <w:b/>
          <w:color w:val="202020"/>
          <w:sz w:val="30"/>
        </w:rPr>
        <w:t>Entry 20 — June 3 (Polish): Image-rich pitch slide redesign</w:t>
      </w:r>
    </w:p>
    <w:p>
      <w:r>
        <w:rPr>
          <w:rFonts w:ascii="Arial" w:hAnsi="Arial"/>
          <w:b/>
          <w:sz w:val="20"/>
        </w:rPr>
        <w:t>Trigger.</w:t>
      </w:r>
      <w:r>
        <w:rPr>
          <w:rFonts w:ascii="Arial" w:hAnsi="Arial"/>
          <w:sz w:val="20"/>
        </w:rPr>
        <w:t xml:space="preserve"> Pitch slide was text-heavy across three columns (WHAT / HOW / RESULTS). Hard to scan in the few seconds judges spend on a pitch deck before deciding whether to engage.</w:t>
      </w:r>
    </w:p>
    <w:p>
      <w:r>
        <w:rPr>
          <w:rFonts w:ascii="Arial" w:hAnsi="Arial"/>
          <w:b/>
          <w:sz w:val="20"/>
        </w:rPr>
        <w:t>Redesign.</w:t>
      </w:r>
      <w:r>
        <w:rPr>
          <w:rFonts w:ascii="Arial" w:hAnsi="Arial"/>
          <w:sz w:val="20"/>
        </w:rPr>
        <w:t xml:space="preserve"> Replaced the 3-column wall-of-text with a layered visual layout:</w:t>
      </w:r>
    </w:p>
    <w:p>
      <w:pPr>
        <w:pStyle w:val="ListNumber"/>
      </w:pPr>
      <w:r>
        <w:rPr>
          <w:rFonts w:ascii="Arial" w:hAnsi="Arial"/>
          <w:b/>
          <w:sz w:val="20"/>
        </w:rPr>
        <w:t>Title block</w:t>
      </w:r>
      <w:r>
        <w:rPr>
          <w:rFonts w:ascii="Arial" w:hAnsi="Arial"/>
          <w:sz w:val="20"/>
        </w:rPr>
        <w:t xml:space="preserve"> — "Sabercast" + 2-line tagline + accent rule.</w:t>
      </w:r>
    </w:p>
    <w:p>
      <w:pPr>
        <w:pStyle w:val="ListNumber"/>
      </w:pPr>
      <w:r>
        <w:rPr>
          <w:rFonts w:ascii="Arial" w:hAnsi="Arial"/>
          <w:b/>
          <w:sz w:val="20"/>
        </w:rPr>
        <w:t>Hero stat band</w:t>
      </w:r>
      <w:r>
        <w:rPr>
          <w:rFonts w:ascii="Arial" w:hAnsi="Arial"/>
          <w:sz w:val="20"/>
        </w:rPr>
        <w:t xml:space="preserve"> — 4 big-number cards across the full width: </w:t>
      </w:r>
      <w:r>
        <w:rPr>
          <w:rFonts w:ascii="Consolas" w:hAnsi="Consolas"/>
          <w:color w:val="444444"/>
          <w:sz w:val="19"/>
        </w:rPr>
        <w:t>+70pp</w:t>
      </w:r>
      <w:r>
        <w:rPr>
          <w:rFonts w:ascii="Arial" w:hAnsi="Arial"/>
          <w:sz w:val="20"/>
        </w:rPr>
        <w:t xml:space="preserve"> (RAG accuracy), </w:t>
      </w:r>
      <w:r>
        <w:rPr>
          <w:rFonts w:ascii="Consolas" w:hAnsi="Consolas"/>
          <w:color w:val="444444"/>
          <w:sz w:val="19"/>
        </w:rPr>
        <w:t>3.1×</w:t>
      </w:r>
      <w:r>
        <w:rPr>
          <w:rFonts w:ascii="Arial" w:hAnsi="Arial"/>
          <w:sz w:val="20"/>
        </w:rPr>
        <w:t xml:space="preserve"> (precision@10 lift), </w:t>
      </w:r>
      <w:r>
        <w:rPr>
          <w:rFonts w:ascii="Consolas" w:hAnsi="Consolas"/>
          <w:color w:val="444444"/>
          <w:sz w:val="19"/>
        </w:rPr>
        <w:t>59.9%</w:t>
      </w:r>
      <w:r>
        <w:rPr>
          <w:rFonts w:ascii="Arial" w:hAnsi="Arial"/>
          <w:sz w:val="20"/>
        </w:rPr>
        <w:t xml:space="preserve"> (position hit-rate), </w:t>
      </w:r>
      <w:r>
        <w:rPr>
          <w:rFonts w:ascii="Consolas" w:hAnsi="Consolas"/>
          <w:color w:val="444444"/>
          <w:sz w:val="19"/>
        </w:rPr>
        <w:t>4 / 10</w:t>
      </w:r>
      <w:r>
        <w:rPr>
          <w:rFonts w:ascii="Arial" w:hAnsi="Arial"/>
          <w:sz w:val="20"/>
        </w:rPr>
        <w:t xml:space="preserve"> (significant findings honestly framed). Three green, one amber for the null. Judges' eyes land here in &lt;1 second.</w:t>
      </w:r>
    </w:p>
    <w:p>
      <w:pPr>
        <w:pStyle w:val="ListNumber"/>
      </w:pPr>
      <w:r>
        <w:rPr>
          <w:rFonts w:ascii="Arial" w:hAnsi="Arial"/>
          <w:b/>
          <w:sz w:val="20"/>
        </w:rPr>
        <w:t>Main body</w:t>
      </w:r>
      <w:r>
        <w:rPr>
          <w:rFonts w:ascii="Arial" w:hAnsi="Arial"/>
          <w:sz w:val="20"/>
        </w:rPr>
        <w:t xml:space="preserve"> — real product screenshot (Gap Filler card with recommended targets) on the left in a navy-bordered frame; concise THREE WORKFLOWS / DATA + LLM STACK / BUILD ECONOMICS bullets on the right.</w:t>
      </w:r>
    </w:p>
    <w:p>
      <w:pPr>
        <w:pStyle w:val="ListNumber"/>
      </w:pPr>
      <w:r>
        <w:rPr>
          <w:rFonts w:ascii="Arial" w:hAnsi="Arial"/>
          <w:b/>
          <w:sz w:val="20"/>
        </w:rPr>
        <w:t>Honest-framing line</w:t>
      </w:r>
      <w:r>
        <w:rPr>
          <w:rFonts w:ascii="Arial" w:hAnsi="Arial"/>
          <w:sz w:val="20"/>
        </w:rPr>
        <w:t xml:space="preserve"> — "Diagnostic + retrieval tool — NOT a wins forecaster" on the left; "Five wins-prediction nulls reported plainly" on the right.</w:t>
      </w:r>
    </w:p>
    <w:p>
      <w:pPr>
        <w:pStyle w:val="ListNumber"/>
      </w:pPr>
      <w:r>
        <w:rPr>
          <w:rFonts w:ascii="Arial" w:hAnsi="Arial"/>
          <w:b/>
          <w:sz w:val="20"/>
        </w:rPr>
        <w:t>Powered-by logo strip</w:t>
      </w:r>
      <w:r>
        <w:rPr>
          <w:rFonts w:ascii="Arial" w:hAnsi="Arial"/>
          <w:sz w:val="20"/>
        </w:rPr>
        <w:t xml:space="preserve"> — OpenAI, Together AI, ChromaDB, Streamlit, Baseball Reference. Instant credibility signal without prose.</w:t>
      </w:r>
    </w:p>
    <w:p>
      <w:pPr>
        <w:pStyle w:val="ListNumber"/>
      </w:pPr>
      <w:r>
        <w:rPr>
          <w:rFonts w:ascii="Arial" w:hAnsi="Arial"/>
          <w:b/>
          <w:sz w:val="20"/>
        </w:rPr>
        <w:t>URL strip</w:t>
      </w:r>
      <w:r>
        <w:rPr>
          <w:rFonts w:ascii="Arial" w:hAnsi="Arial"/>
          <w:sz w:val="20"/>
        </w:rPr>
        <w:t xml:space="preserve"> — live URL + course attribution + GitHub source.</w:t>
      </w:r>
    </w:p>
    <w:p>
      <w:pPr>
        <w:pStyle w:val="ListNumber"/>
      </w:pPr>
      <w:r>
        <w:rPr>
          <w:rFonts w:ascii="Arial" w:hAnsi="Arial"/>
          <w:b/>
          <w:sz w:val="20"/>
        </w:rPr>
        <w:t>Theme accents</w:t>
      </w:r>
      <w:r>
        <w:rPr>
          <w:rFonts w:ascii="Arial" w:hAnsi="Arial"/>
          <w:sz w:val="20"/>
        </w:rPr>
        <w:t xml:space="preserve"> — vertical baseball-seam strand down the left edge (cropped from a stock seams image to avoid its pngtree watermark); baseball-diamond watermark at 7% opacity behind the upper-right title corner; cream background instead of pure white for warmth.</w:t>
      </w:r>
    </w:p>
    <w:p>
      <w:r>
        <w:rPr>
          <w:rFonts w:ascii="Arial" w:hAnsi="Arial"/>
          <w:b/>
          <w:sz w:val="20"/>
        </w:rPr>
        <w:t>Asset preprocessing</w:t>
      </w:r>
      <w:r>
        <w:rPr>
          <w:rFonts w:ascii="Arial" w:hAnsi="Arial"/>
          <w:sz w:val="20"/>
        </w:rPr>
        <w:t xml:space="preserve"> (</w:t>
      </w:r>
      <w:r>
        <w:rPr>
          <w:rFonts w:ascii="Consolas" w:hAnsi="Consolas"/>
          <w:color w:val="444444"/>
          <w:sz w:val="19"/>
        </w:rPr>
        <w:t>demo/prep_pitch_assets.py</w:t>
      </w:r>
      <w:r>
        <w:rPr>
          <w:rFonts w:ascii="Arial" w:hAnsi="Arial"/>
          <w:sz w:val="20"/>
        </w:rPr>
        <w:t>):</w:t>
      </w:r>
    </w:p>
    <w:p>
      <w:pPr>
        <w:pStyle w:val="ListBullet"/>
      </w:pPr>
      <w:r>
        <w:rPr>
          <w:rFonts w:ascii="Arial" w:hAnsi="Arial"/>
          <w:sz w:val="20"/>
        </w:rPr>
        <w:t>Converted the ChromaDB Windows icon (</w:t>
      </w:r>
      <w:r>
        <w:rPr>
          <w:rFonts w:ascii="Consolas" w:hAnsi="Consolas"/>
          <w:color w:val="444444"/>
          <w:sz w:val="19"/>
        </w:rPr>
        <w:t>.ico</w:t>
      </w:r>
      <w:r>
        <w:rPr>
          <w:rFonts w:ascii="Arial" w:hAnsi="Arial"/>
          <w:sz w:val="20"/>
        </w:rPr>
        <w:t>) into a clean 256x256 PNG, picking the largest embedded resolution.</w:t>
      </w:r>
    </w:p>
    <w:p>
      <w:pPr>
        <w:pStyle w:val="ListBullet"/>
      </w:pPr>
      <w:r>
        <w:rPr>
          <w:rFonts w:ascii="Arial" w:hAnsi="Arial"/>
          <w:sz w:val="20"/>
        </w:rPr>
        <w:t>Cropped the stock seams image to its leftmost vertical strand only — the curved seams on the right were covered by a "pngtree" watermark and unusable.</w:t>
      </w:r>
    </w:p>
    <w:p>
      <w:pPr>
        <w:pStyle w:val="ListBullet"/>
      </w:pPr>
      <w:r>
        <w:rPr>
          <w:rFonts w:ascii="Arial" w:hAnsi="Arial"/>
          <w:sz w:val="20"/>
        </w:rPr>
        <w:t xml:space="preserve">Transcoded the diamond watermark from its WEBP-encoded </w:t>
      </w:r>
      <w:r>
        <w:rPr>
          <w:rFonts w:ascii="Consolas" w:hAnsi="Consolas"/>
          <w:color w:val="444444"/>
          <w:sz w:val="19"/>
        </w:rPr>
        <w:t>.jpg</w:t>
      </w:r>
      <w:r>
        <w:rPr>
          <w:rFonts w:ascii="Arial" w:hAnsi="Arial"/>
          <w:sz w:val="20"/>
        </w:rPr>
        <w:t xml:space="preserve"> (python-pptx rejects WEBP) into a proper PNG with alpha.</w:t>
      </w:r>
    </w:p>
    <w:p>
      <w:r>
        <w:rPr>
          <w:rFonts w:ascii="Arial" w:hAnsi="Arial"/>
          <w:b/>
          <w:sz w:val="20"/>
        </w:rPr>
        <w:t>Layout mirroring.</w:t>
      </w:r>
      <w:r>
        <w:rPr>
          <w:rFonts w:ascii="Arial" w:hAnsi="Arial"/>
          <w:sz w:val="20"/>
        </w:rPr>
        <w:t xml:space="preserve"> The PNG renderer (</w:t>
      </w:r>
      <w:r>
        <w:rPr>
          <w:rFonts w:ascii="Consolas" w:hAnsi="Consolas"/>
          <w:color w:val="444444"/>
          <w:sz w:val="19"/>
        </w:rPr>
        <w:t>render_pitch_slide_png.py</w:t>
      </w:r>
      <w:r>
        <w:rPr>
          <w:rFonts w:ascii="Arial" w:hAnsi="Arial"/>
          <w:sz w:val="20"/>
        </w:rPr>
        <w:t>) and the PPTX generator (</w:t>
      </w:r>
      <w:r>
        <w:rPr>
          <w:rFonts w:ascii="Consolas" w:hAnsi="Consolas"/>
          <w:color w:val="444444"/>
          <w:sz w:val="19"/>
        </w:rPr>
        <w:t>generate_pitch_slide.py</w:t>
      </w:r>
      <w:r>
        <w:rPr>
          <w:rFonts w:ascii="Arial" w:hAnsi="Arial"/>
          <w:sz w:val="20"/>
        </w:rPr>
        <w:t>) now both produce the same visual layout — same coords, same colour palette, same elements. The PNG is the canonical preview; the PPTX stays editable for last-minute tweaks in PowerPoint.</w:t>
      </w:r>
    </w:p>
    <w:p>
      <w:r>
        <w:rPr>
          <w:rFonts w:ascii="Arial" w:hAnsi="Arial"/>
          <w:b/>
          <w:sz w:val="20"/>
        </w:rPr>
        <w:t>Files touched:</w:t>
      </w:r>
    </w:p>
    <w:p>
      <w:pPr>
        <w:pStyle w:val="ListBullet"/>
      </w:pPr>
      <w:r>
        <w:rPr>
          <w:rFonts w:ascii="Consolas" w:hAnsi="Consolas"/>
          <w:color w:val="444444"/>
          <w:sz w:val="19"/>
        </w:rPr>
        <w:t>demo/prep_pitch_assets.py</w:t>
      </w:r>
      <w:r>
        <w:rPr>
          <w:rFonts w:ascii="Arial" w:hAnsi="Arial"/>
          <w:sz w:val="20"/>
        </w:rPr>
        <w:t xml:space="preserve"> — NEW preprocessing script</w:t>
      </w:r>
    </w:p>
    <w:p>
      <w:pPr>
        <w:pStyle w:val="ListBullet"/>
      </w:pPr>
      <w:r>
        <w:rPr>
          <w:rFonts w:ascii="Consolas" w:hAnsi="Consolas"/>
          <w:color w:val="444444"/>
          <w:sz w:val="19"/>
        </w:rPr>
        <w:t>demo/render_pitch_slide_png.py</w:t>
      </w:r>
      <w:r>
        <w:rPr>
          <w:rFonts w:ascii="Arial" w:hAnsi="Arial"/>
          <w:sz w:val="20"/>
        </w:rPr>
        <w:t xml:space="preserve"> — full rewrite, image-rich layout</w:t>
      </w:r>
    </w:p>
    <w:p>
      <w:pPr>
        <w:pStyle w:val="ListBullet"/>
      </w:pPr>
      <w:r>
        <w:rPr>
          <w:rFonts w:ascii="Consolas" w:hAnsi="Consolas"/>
          <w:color w:val="444444"/>
          <w:sz w:val="19"/>
        </w:rPr>
        <w:t>demo/generate_pitch_slide.py</w:t>
      </w:r>
      <w:r>
        <w:rPr>
          <w:rFonts w:ascii="Arial" w:hAnsi="Arial"/>
          <w:sz w:val="20"/>
        </w:rPr>
        <w:t xml:space="preserve"> — full rewrite, mirrors PNG layout</w:t>
      </w:r>
    </w:p>
    <w:p>
      <w:pPr>
        <w:pStyle w:val="ListBullet"/>
      </w:pPr>
      <w:r>
        <w:rPr>
          <w:rFonts w:ascii="Consolas" w:hAnsi="Consolas"/>
          <w:color w:val="444444"/>
          <w:sz w:val="19"/>
        </w:rPr>
        <w:t>docs/demo/logos/</w:t>
      </w:r>
      <w:r>
        <w:rPr>
          <w:rFonts w:ascii="Arial" w:hAnsi="Arial"/>
          <w:sz w:val="20"/>
        </w:rPr>
        <w:t xml:space="preserve"> — vendor logos + baseball accents (user-provided + preprocessed)</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r>
        <w:rPr>
          <w:rFonts w:ascii="Arial" w:hAnsi="Arial"/>
          <w:b/>
          <w:sz w:val="20"/>
        </w:rPr>
        <w:t>What I left alone.</w:t>
      </w:r>
      <w:r>
        <w:rPr>
          <w:rFonts w:ascii="Arial" w:hAnsi="Arial"/>
          <w:sz w:val="20"/>
        </w:rPr>
        <w:t xml:space="preserve"> The Gap Filler screenshot used on the slide (</w:t>
      </w:r>
      <w:r>
        <w:rPr>
          <w:rFonts w:ascii="Consolas" w:hAnsi="Consolas"/>
          <w:color w:val="444444"/>
          <w:sz w:val="19"/>
        </w:rPr>
        <w:t>docs/checkpoint3/03_top_gap_card_with_candidates.png</w:t>
      </w:r>
      <w:r>
        <w:rPr>
          <w:rFonts w:ascii="Arial" w:hAnsi="Arial"/>
          <w:sz w:val="20"/>
        </w:rPr>
        <w:t>) was captured pre-Entry-19 dedup fix, so it visibly contains the overlap bug (Marcus Semien appearing in both targets and pricing comparables). At slide thumbnail size the names aren't readable, so the visual is fine for the pitch — but a future polish pass should regenerate this screenshot post-dedup.</w:t>
      </w:r>
    </w:p>
    <w:p>
      <w:pPr>
        <w:pBdr>
          <w:bottom w:val="single" w:sz="6" w:color="B0B0B0"/>
        </w:pBdr>
      </w:pPr>
    </w:p>
    <w:p>
      <w:pPr>
        <w:pBdr>
          <w:bottom w:val="single" w:sz="6" w:color="B0B0B0"/>
        </w:pBdr>
      </w:pPr>
    </w:p>
    <w:p>
      <w:r>
        <w:rPr>
          <w:rFonts w:ascii="Arial" w:hAnsi="Arial"/>
          <w:b/>
          <w:color w:val="202020"/>
          <w:sz w:val="30"/>
        </w:rPr>
        <w:t>Entry 21 — June 3 (Polish): Rebalance pitch slide for buyer + judge dual-audience</w:t>
      </w:r>
    </w:p>
    <w:p>
      <w:r>
        <w:rPr>
          <w:rFonts w:ascii="Arial" w:hAnsi="Arial"/>
          <w:b/>
          <w:sz w:val="20"/>
        </w:rPr>
        <w:t>Trigger.</w:t>
      </w:r>
      <w:r>
        <w:rPr>
          <w:rFonts w:ascii="Arial" w:hAnsi="Arial"/>
          <w:sz w:val="20"/>
        </w:rPr>
        <w:t xml:space="preserve"> The previous pitch slide was framed entirely for the academic judges — leading with statistical findings, build economics, and the "honest null" tile. A prospective user (a researcher in an MLB GM's office, an analyst at a small/mid-market club) reading the slide cold would have no obvious answer to "what does this do FOR me on Monday morning?"</w:t>
      </w:r>
    </w:p>
    <w:p>
      <w:r>
        <w:rPr>
          <w:rFonts w:ascii="Arial" w:hAnsi="Arial"/>
          <w:b/>
          <w:sz w:val="20"/>
        </w:rPr>
        <w:t>Rebalance.</w:t>
      </w:r>
      <w:r>
        <w:rPr>
          <w:rFonts w:ascii="Arial" w:hAnsi="Arial"/>
          <w:sz w:val="20"/>
        </w:rPr>
        <w:t xml:space="preserve"> Reorganized so the slide lands the buyer-value proposition first, while preserving every element a judge needs to grade the project.</w:t>
      </w:r>
    </w:p>
    <w:p>
      <w:r>
        <w:rPr>
          <w:rFonts w:ascii="Arial" w:hAnsi="Arial"/>
          <w:b/>
          <w:sz w:val="20"/>
        </w:rPr>
        <w:t>Title block (rewritten).</w:t>
      </w:r>
    </w:p>
    <w:p>
      <w:pPr>
        <w:pStyle w:val="ListBullet"/>
      </w:pPr>
      <w:r>
        <w:rPr>
          <w:rFonts w:ascii="Arial" w:hAnsi="Arial"/>
          <w:sz w:val="20"/>
        </w:rPr>
        <w:t>Tagline 1 (bold): "From roster gaps to ranked free-agent targets — in 13 seconds." (outcome + speed — what they'll feel using it)</w:t>
      </w:r>
    </w:p>
    <w:p>
      <w:pPr>
        <w:pStyle w:val="ListBullet"/>
      </w:pPr>
      <w:r>
        <w:rPr>
          <w:rFonts w:ascii="Arial" w:hAnsi="Arial"/>
          <w:sz w:val="20"/>
        </w:rPr>
        <w:t>Tagline 2 (italic): "Plus lineup planning and series scouting. Built for small / mid-market MLB front offices needing analyst leverage without a 20-person R&amp;D shop." (scope + target customer)</w:t>
      </w:r>
    </w:p>
    <w:p>
      <w:r>
        <w:rPr>
          <w:rFonts w:ascii="Arial" w:hAnsi="Arial"/>
          <w:b/>
          <w:sz w:val="20"/>
        </w:rPr>
        <w:t>Hero stat band (reordered + one swap).</w:t>
      </w:r>
    </w:p>
    <w:p>
      <w:pPr>
        <w:pStyle w:val="ListBullet"/>
      </w:pPr>
      <w:r>
        <w:rPr>
          <w:rFonts w:ascii="Arial" w:hAnsi="Arial"/>
          <w:sz w:val="20"/>
        </w:rPr>
        <w:t xml:space="preserve">Card 1: </w:t>
      </w:r>
      <w:r>
        <w:rPr>
          <w:rFonts w:ascii="Arial" w:hAnsi="Arial"/>
          <w:b/>
          <w:sz w:val="20"/>
        </w:rPr>
        <w:t>`13 sec`</w:t>
      </w:r>
      <w:r>
        <w:rPr>
          <w:rFonts w:ascii="Arial" w:hAnsi="Arial"/>
          <w:sz w:val="20"/>
        </w:rPr>
        <w:t xml:space="preserve"> / Gap diagnosis to targets / 12 LLM calls parallelized — *NEW buyer-speed hook*</w:t>
      </w:r>
    </w:p>
    <w:p>
      <w:pPr>
        <w:pStyle w:val="ListBullet"/>
      </w:pPr>
      <w:r>
        <w:rPr>
          <w:rFonts w:ascii="Arial" w:hAnsi="Arial"/>
          <w:sz w:val="20"/>
        </w:rPr>
        <w:t xml:space="preserve">Card 2: </w:t>
      </w:r>
      <w:r>
        <w:rPr>
          <w:rFonts w:ascii="Arial" w:hAnsi="Arial"/>
          <w:b/>
          <w:sz w:val="20"/>
        </w:rPr>
        <w:t>`+70pp`</w:t>
      </w:r>
      <w:r>
        <w:rPr>
          <w:rFonts w:ascii="Arial" w:hAnsi="Arial"/>
          <w:sz w:val="20"/>
        </w:rPr>
        <w:t xml:space="preserve"> / RAG accuracy lift / p=0.0005 — *moved from card 1, still flagship eval finding*</w:t>
      </w:r>
    </w:p>
    <w:p>
      <w:pPr>
        <w:pStyle w:val="ListBullet"/>
      </w:pPr>
      <w:r>
        <w:rPr>
          <w:rFonts w:ascii="Arial" w:hAnsi="Arial"/>
          <w:sz w:val="20"/>
        </w:rPr>
        <w:t xml:space="preserve">Card 3: </w:t>
      </w:r>
      <w:r>
        <w:rPr>
          <w:rFonts w:ascii="Arial" w:hAnsi="Arial"/>
          <w:b/>
          <w:sz w:val="20"/>
        </w:rPr>
        <w:t>`3.1×`</w:t>
      </w:r>
      <w:r>
        <w:rPr>
          <w:rFonts w:ascii="Arial" w:hAnsi="Arial"/>
          <w:sz w:val="20"/>
        </w:rPr>
        <w:t xml:space="preserve"> / Precision@10 lift / p&lt;0.0001 · finds signings — *strongest p-value*</w:t>
      </w:r>
    </w:p>
    <w:p>
      <w:pPr>
        <w:pStyle w:val="ListBullet"/>
      </w:pPr>
      <w:r>
        <w:rPr>
          <w:rFonts w:ascii="Arial" w:hAnsi="Arial"/>
          <w:sz w:val="20"/>
        </w:rPr>
        <w:t xml:space="preserve">Card 4: </w:t>
      </w:r>
      <w:r>
        <w:rPr>
          <w:rFonts w:ascii="Arial" w:hAnsi="Arial"/>
          <w:b/>
          <w:sz w:val="20"/>
        </w:rPr>
        <w:t>`59.9%`</w:t>
      </w:r>
      <w:r>
        <w:rPr>
          <w:rFonts w:ascii="Arial" w:hAnsi="Arial"/>
          <w:sz w:val="20"/>
        </w:rPr>
        <w:t xml:space="preserve"> / Position-gap hit rate / p=0.012 · 2B 74% — *unchanged*</w:t>
      </w:r>
    </w:p>
    <w:p>
      <w:r>
        <w:rPr>
          <w:rFonts w:ascii="Arial" w:hAnsi="Arial"/>
          <w:sz w:val="20"/>
        </w:rPr>
        <w:t>The previous "4 / 10 significant findings" amber tile is gone; the honest-null signal moves to the bottom framing line where it's actually *more* visible to a judge skimming for academic integrity.</w:t>
      </w:r>
    </w:p>
    <w:p>
      <w:r>
        <w:rPr>
          <w:rFonts w:ascii="Arial" w:hAnsi="Arial"/>
          <w:b/>
          <w:sz w:val="20"/>
        </w:rPr>
        <w:t>Right column (Block 1 reframe).</w:t>
      </w:r>
    </w:p>
    <w:p>
      <w:pPr>
        <w:pStyle w:val="ListBullet"/>
      </w:pPr>
      <w:r>
        <w:rPr>
          <w:rFonts w:ascii="Arial" w:hAnsi="Arial"/>
          <w:sz w:val="20"/>
        </w:rPr>
        <w:t>Was: "THREE WORKFLOWS" with feature bullets (Roster Builder, Opponent Scouting, Gap Filler)</w:t>
      </w:r>
    </w:p>
    <w:p>
      <w:pPr>
        <w:pStyle w:val="ListBullet"/>
      </w:pPr>
      <w:r>
        <w:rPr>
          <w:rFonts w:ascii="Arial" w:hAnsi="Arial"/>
          <w:sz w:val="20"/>
        </w:rPr>
        <w:t>Now: "THREE GM-OFFICE JOBS" with outcome bullets ("Plan tonight's lineup vs. the opponent", "Scout the team you're facing", "Diagnose roster gaps + rank FA targets")</w:t>
      </w:r>
    </w:p>
    <w:p>
      <w:r>
        <w:rPr>
          <w:rFonts w:ascii="Arial" w:hAnsi="Arial"/>
          <w:sz w:val="20"/>
        </w:rPr>
        <w:t>Blocks 2-3 (DATA + LLM STACK, BUILD ECONOMICS) are unchanged — these stay for the judges and for any technical buyer evaluating credibility.</w:t>
      </w:r>
    </w:p>
    <w:p>
      <w:r>
        <w:rPr>
          <w:rFonts w:ascii="Arial" w:hAnsi="Arial"/>
          <w:b/>
          <w:sz w:val="20"/>
        </w:rPr>
        <w:t>Screenshot caption.</w:t>
      </w:r>
    </w:p>
    <w:p>
      <w:pPr>
        <w:pStyle w:val="ListBullet"/>
      </w:pPr>
      <w:r>
        <w:rPr>
          <w:rFonts w:ascii="Arial" w:hAnsi="Arial"/>
          <w:sz w:val="20"/>
        </w:rPr>
        <w:t>Was: "Live Gap Filler output — gap diagnosis + 3 recommended targets + pricing comparables"</w:t>
      </w:r>
    </w:p>
    <w:p>
      <w:pPr>
        <w:pStyle w:val="ListBullet"/>
      </w:pPr>
      <w:r>
        <w:rPr>
          <w:rFonts w:ascii="Arial" w:hAnsi="Arial"/>
          <w:sz w:val="20"/>
        </w:rPr>
        <w:t>Now: "Position gap diagnosed · 3 free-agent targets ranked · 3 pricing comparables"</w:t>
      </w:r>
    </w:p>
    <w:p>
      <w:pPr>
        <w:pStyle w:val="ListBullet"/>
      </w:pPr>
      <w:r>
        <w:rPr>
          <w:rFonts w:ascii="Arial" w:hAnsi="Arial"/>
          <w:sz w:val="20"/>
        </w:rPr>
        <w:t>Reads as a user-facing pipeline rather than a technical readout.</w:t>
      </w:r>
    </w:p>
    <w:p>
      <w:r>
        <w:rPr>
          <w:rFonts w:ascii="Arial" w:hAnsi="Arial"/>
          <w:b/>
          <w:sz w:val="20"/>
        </w:rPr>
        <w:t>Honest-framing line (preserved, sharper).</w:t>
      </w:r>
    </w:p>
    <w:p>
      <w:pPr>
        <w:pStyle w:val="ListBullet"/>
      </w:pPr>
      <w:r>
        <w:rPr>
          <w:rFonts w:ascii="Arial" w:hAnsi="Arial"/>
          <w:sz w:val="20"/>
        </w:rPr>
        <w:t>Left: "Decision-support tool — not a wins forecaster." (softer than "Diagnostic + retrieval tool — NOT a wins forecaster"; still anchors the limitation)</w:t>
      </w:r>
    </w:p>
    <w:p>
      <w:pPr>
        <w:pStyle w:val="ListBullet"/>
      </w:pPr>
      <w:r>
        <w:rPr>
          <w:rFonts w:ascii="Arial" w:hAnsi="Arial"/>
          <w:sz w:val="20"/>
        </w:rPr>
        <w:t>Right: "10 pre-registered tests · 4 significant · 5 honest nulls reported" (more explicit + scannable than "Five wins-prediction nulls reported plainly" — the judge sees both the numerator and the denominator of the integrity claim)</w:t>
      </w:r>
    </w:p>
    <w:p>
      <w:r>
        <w:rPr>
          <w:rFonts w:ascii="Arial" w:hAnsi="Arial"/>
          <w:b/>
          <w:sz w:val="20"/>
        </w:rPr>
        <w:t>URL strip (CTA).</w:t>
      </w:r>
    </w:p>
    <w:p>
      <w:pPr>
        <w:pStyle w:val="ListBullet"/>
      </w:pPr>
      <w:r>
        <w:rPr>
          <w:rFonts w:ascii="Arial" w:hAnsi="Arial"/>
          <w:sz w:val="20"/>
        </w:rPr>
        <w:t>Was: "Live · sabercast-mlb.streamlit.app"</w:t>
      </w:r>
    </w:p>
    <w:p>
      <w:pPr>
        <w:pStyle w:val="ListBullet"/>
      </w:pPr>
      <w:r>
        <w:rPr>
          <w:rFonts w:ascii="Arial" w:hAnsi="Arial"/>
          <w:sz w:val="20"/>
        </w:rPr>
        <w:t>Now: "Try the live app · sabercast-mlb.streamlit.app" — actionable verb instead of passive label</w:t>
      </w:r>
    </w:p>
    <w:p>
      <w:r>
        <w:rPr>
          <w:rFonts w:ascii="Arial" w:hAnsi="Arial"/>
          <w:b/>
          <w:sz w:val="20"/>
        </w:rPr>
        <w:t>Net effect.</w:t>
      </w:r>
      <w:r>
        <w:rPr>
          <w:rFonts w:ascii="Arial" w:hAnsi="Arial"/>
          <w:sz w:val="20"/>
        </w:rPr>
        <w:t xml:space="preserve"> Judges still see all 4 significant findings with p-values, the full tech stack, build economics, and the honest-null integrity claim. A cold buyer (front-office analyst) now gets answered in the order they'd want answered: (1) what does this do for me? (2) how fast is it? (3) is it accurate? (4) what does the output look like? (5) is it honest about its limits? (6) where do I try it?</w:t>
      </w:r>
    </w:p>
    <w:p>
      <w:r>
        <w:rPr>
          <w:rFonts w:ascii="Arial" w:hAnsi="Arial"/>
          <w:b/>
          <w:sz w:val="20"/>
        </w:rPr>
        <w:t>Updated artifacts:</w:t>
      </w:r>
    </w:p>
    <w:p>
      <w:pPr>
        <w:pStyle w:val="ListBullet"/>
      </w:pPr>
      <w:r>
        <w:rPr>
          <w:rFonts w:ascii="Consolas" w:hAnsi="Consolas"/>
          <w:color w:val="444444"/>
          <w:sz w:val="19"/>
        </w:rPr>
        <w:t>demo/render_pitch_slide_png.py</w:t>
      </w:r>
      <w:r>
        <w:rPr>
          <w:rFonts w:ascii="Arial" w:hAnsi="Arial"/>
          <w:sz w:val="20"/>
        </w:rPr>
        <w:t xml:space="preserve"> — title text, hero card order, right-column block 1, caption, framing line, URL strip</w:t>
      </w:r>
    </w:p>
    <w:p>
      <w:pPr>
        <w:pStyle w:val="ListBullet"/>
      </w:pPr>
      <w:r>
        <w:rPr>
          <w:rFonts w:ascii="Consolas" w:hAnsi="Consolas"/>
          <w:color w:val="444444"/>
          <w:sz w:val="19"/>
        </w:rPr>
        <w:t>demo/generate_pitch_slide.py</w:t>
      </w:r>
      <w:r>
        <w:rPr>
          <w:rFonts w:ascii="Arial" w:hAnsi="Arial"/>
          <w:sz w:val="20"/>
        </w:rPr>
        <w:t xml:space="preserve"> — same edits mirrored for the PPTX</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