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4D9CD" w14:textId="1FD0A987" w:rsidR="007A73B8" w:rsidRDefault="007A73B8" w:rsidP="007A73B8">
      <w:pPr>
        <w:rPr>
          <w:sz w:val="28"/>
          <w:szCs w:val="28"/>
        </w:rPr>
      </w:pPr>
      <w:r>
        <w:rPr>
          <w:sz w:val="28"/>
          <w:szCs w:val="28"/>
        </w:rPr>
        <w:t>Software</w:t>
      </w:r>
    </w:p>
    <w:p w14:paraId="2304722B" w14:textId="7C9C9217" w:rsidR="007A73B8" w:rsidRDefault="007A73B8" w:rsidP="007A73B8">
      <w:pPr>
        <w:rPr>
          <w:sz w:val="28"/>
          <w:szCs w:val="28"/>
        </w:rPr>
      </w:pPr>
    </w:p>
    <w:p w14:paraId="1D9D7E95" w14:textId="55E7833C" w:rsidR="007A73B8" w:rsidRDefault="007A73B8" w:rsidP="007A73B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Model implementation and analysis were done in Python (version 3.7.3). The </w:t>
      </w:r>
      <w:proofErr w:type="spellStart"/>
      <w:r>
        <w:rPr>
          <w:sz w:val="28"/>
          <w:szCs w:val="28"/>
        </w:rPr>
        <w:t>Conda</w:t>
      </w:r>
      <w:proofErr w:type="spellEnd"/>
      <w:r>
        <w:rPr>
          <w:sz w:val="28"/>
          <w:szCs w:val="28"/>
        </w:rPr>
        <w:t xml:space="preserve"> package manager was used to create the Python environments used. </w:t>
      </w:r>
      <w:proofErr w:type="spellStart"/>
      <w:r w:rsidR="0040557F">
        <w:rPr>
          <w:sz w:val="28"/>
          <w:szCs w:val="28"/>
        </w:rPr>
        <w:t>Conda</w:t>
      </w:r>
      <w:proofErr w:type="spellEnd"/>
      <w:r w:rsidR="0040557F">
        <w:rPr>
          <w:sz w:val="28"/>
          <w:szCs w:val="28"/>
        </w:rPr>
        <w:t xml:space="preserve"> is the package manager used and created for the Anaconda platform. It allows for the creation of isolated python environments that can be shared between systems</w:t>
      </w:r>
      <w:sdt>
        <w:sdtPr>
          <w:rPr>
            <w:sz w:val="28"/>
            <w:szCs w:val="28"/>
          </w:rPr>
          <w:id w:val="868958379"/>
          <w:citation/>
        </w:sdtPr>
        <w:sdtContent>
          <w:r w:rsidR="0040557F">
            <w:rPr>
              <w:sz w:val="28"/>
              <w:szCs w:val="28"/>
            </w:rPr>
            <w:fldChar w:fldCharType="begin"/>
          </w:r>
          <w:r w:rsidR="0040557F">
            <w:rPr>
              <w:sz w:val="28"/>
              <w:szCs w:val="28"/>
            </w:rPr>
            <w:instrText xml:space="preserve"> CITATION Con19 \l 1033 </w:instrText>
          </w:r>
          <w:r w:rsidR="0040557F">
            <w:rPr>
              <w:sz w:val="28"/>
              <w:szCs w:val="28"/>
            </w:rPr>
            <w:fldChar w:fldCharType="separate"/>
          </w:r>
          <w:r w:rsidR="0040557F">
            <w:rPr>
              <w:noProof/>
              <w:sz w:val="28"/>
              <w:szCs w:val="28"/>
            </w:rPr>
            <w:t xml:space="preserve"> </w:t>
          </w:r>
          <w:r w:rsidR="0040557F" w:rsidRPr="0040557F">
            <w:rPr>
              <w:noProof/>
              <w:sz w:val="28"/>
              <w:szCs w:val="28"/>
            </w:rPr>
            <w:t>(Con19)</w:t>
          </w:r>
          <w:r w:rsidR="0040557F">
            <w:rPr>
              <w:sz w:val="28"/>
              <w:szCs w:val="28"/>
            </w:rPr>
            <w:fldChar w:fldCharType="end"/>
          </w:r>
        </w:sdtContent>
      </w:sdt>
      <w:r w:rsidR="0040557F">
        <w:rPr>
          <w:sz w:val="28"/>
          <w:szCs w:val="28"/>
        </w:rPr>
        <w:t xml:space="preserve">. </w:t>
      </w:r>
      <w:r w:rsidR="0085472F" w:rsidRPr="0085472F">
        <w:rPr>
          <w:sz w:val="28"/>
          <w:szCs w:val="28"/>
          <w:highlight w:val="red"/>
        </w:rPr>
        <w:t>The environment file used is included in the Appendix.</w:t>
      </w:r>
      <w:bookmarkStart w:id="0" w:name="_GoBack"/>
      <w:bookmarkEnd w:id="0"/>
    </w:p>
    <w:p w14:paraId="7AFAF536" w14:textId="77777777" w:rsidR="007A73B8" w:rsidRDefault="007A73B8" w:rsidP="007A73B8">
      <w:pPr>
        <w:rPr>
          <w:sz w:val="28"/>
          <w:szCs w:val="28"/>
        </w:rPr>
      </w:pPr>
    </w:p>
    <w:p w14:paraId="0982EE75" w14:textId="38A97C5A" w:rsidR="00775358" w:rsidRDefault="007A73B8" w:rsidP="007A73B8">
      <w:pPr>
        <w:ind w:firstLine="72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he Random Forest regressor in </w:t>
      </w:r>
      <w:proofErr w:type="spellStart"/>
      <w:r>
        <w:rPr>
          <w:sz w:val="28"/>
          <w:szCs w:val="28"/>
        </w:rPr>
        <w:t>Scikit</w:t>
      </w:r>
      <w:proofErr w:type="spellEnd"/>
      <w:r>
        <w:rPr>
          <w:sz w:val="28"/>
          <w:szCs w:val="28"/>
        </w:rPr>
        <w:t xml:space="preserve">-learn </w:t>
      </w:r>
      <w:r w:rsidRPr="00F73150">
        <w:rPr>
          <w:sz w:val="28"/>
          <w:szCs w:val="28"/>
        </w:rPr>
        <w:t>(</w:t>
      </w:r>
      <w:r>
        <w:rPr>
          <w:sz w:val="28"/>
          <w:szCs w:val="28"/>
        </w:rPr>
        <w:t xml:space="preserve">version </w:t>
      </w:r>
      <w:r w:rsidRPr="00F73150">
        <w:rPr>
          <w:sz w:val="28"/>
          <w:szCs w:val="28"/>
        </w:rPr>
        <w:t xml:space="preserve">0.20.3) </w:t>
      </w:r>
      <w:r>
        <w:rPr>
          <w:sz w:val="28"/>
          <w:szCs w:val="28"/>
        </w:rPr>
        <w:t>was used to create the random forest model</w:t>
      </w:r>
      <w:r>
        <w:rPr>
          <w:sz w:val="28"/>
          <w:szCs w:val="28"/>
        </w:rPr>
        <w:t>s</w:t>
      </w:r>
      <w:r>
        <w:rPr>
          <w:sz w:val="28"/>
          <w:szCs w:val="28"/>
        </w:rPr>
        <w:t>. This Random Forest implementation has many useful features including providing the feature importance, and ability to provide a decision path. There are also several hyperparameter available to control tree growth. If these parameters are unset their defaults create fully grown trees which can be very large</w:t>
      </w:r>
      <w:sdt>
        <w:sdtPr>
          <w:rPr>
            <w:sz w:val="28"/>
            <w:szCs w:val="28"/>
          </w:rPr>
          <w:id w:val="31010985"/>
          <w:citation/>
        </w:sdtPr>
        <w:sdtContent>
          <w:r w:rsidR="0085472F">
            <w:rPr>
              <w:sz w:val="28"/>
              <w:szCs w:val="28"/>
            </w:rPr>
            <w:fldChar w:fldCharType="begin"/>
          </w:r>
          <w:r w:rsidR="0085472F">
            <w:rPr>
              <w:sz w:val="28"/>
              <w:szCs w:val="28"/>
            </w:rPr>
            <w:instrText xml:space="preserve"> CITATION sci20 \l 1033 </w:instrText>
          </w:r>
          <w:r w:rsidR="0085472F">
            <w:rPr>
              <w:sz w:val="28"/>
              <w:szCs w:val="28"/>
            </w:rPr>
            <w:fldChar w:fldCharType="separate"/>
          </w:r>
          <w:r w:rsidR="0085472F">
            <w:rPr>
              <w:noProof/>
              <w:sz w:val="28"/>
              <w:szCs w:val="28"/>
            </w:rPr>
            <w:t xml:space="preserve"> </w:t>
          </w:r>
          <w:r w:rsidR="0085472F" w:rsidRPr="0085472F">
            <w:rPr>
              <w:noProof/>
              <w:sz w:val="28"/>
              <w:szCs w:val="28"/>
            </w:rPr>
            <w:t>(scikit-learn-developers)</w:t>
          </w:r>
          <w:r w:rsidR="0085472F">
            <w:rPr>
              <w:sz w:val="28"/>
              <w:szCs w:val="28"/>
            </w:rPr>
            <w:fldChar w:fldCharType="end"/>
          </w:r>
        </w:sdtContent>
      </w:sdt>
      <w:r>
        <w:rPr>
          <w:sz w:val="28"/>
          <w:szCs w:val="28"/>
        </w:rPr>
        <w:t>.</w:t>
      </w:r>
    </w:p>
    <w:p w14:paraId="5ECA9669" w14:textId="77777777" w:rsidR="0040557F" w:rsidRDefault="0040557F" w:rsidP="007A73B8">
      <w:pPr>
        <w:ind w:firstLine="720"/>
      </w:pPr>
    </w:p>
    <w:sectPr w:rsidR="0040557F" w:rsidSect="00FF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B8"/>
    <w:rsid w:val="0040557F"/>
    <w:rsid w:val="00775358"/>
    <w:rsid w:val="007A73B8"/>
    <w:rsid w:val="0085472F"/>
    <w:rsid w:val="00FF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15FB"/>
  <w15:chartTrackingRefBased/>
  <w15:docId w15:val="{E6950882-3DBF-1449-B7A6-23723112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ws_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>
  <b:Source>
    <b:Tag>Con19</b:Tag>
    <b:SourceType>InternetSite</b:SourceType>
    <b:Guid>{8F43ADBA-FFA7-C446-A782-471910DE94BD}</b:Guid>
    <b:Title>Conda</b:Title>
    <b:InternetSiteTitle>conda.io</b:InternetSiteTitle>
    <b:URL>https://conda.io/projects/conda/en/latest/</b:URL>
    <b:YearAccessed>2019</b:YearAccessed>
    <b:MonthAccessed>02</b:MonthAccessed>
    <b:DayAccessed>05</b:DayAccessed>
    <b:RefOrder>1</b:RefOrder>
  </b:Source>
  <b:Source>
    <b:Tag>sci20</b:Tag>
    <b:SourceType>InternetSite</b:SourceType>
    <b:Guid>{1B889F5E-616E-BD4C-801D-5D7F25C0D645}</b:Guid>
    <b:Author>
      <b:Author>
        <b:NameList>
          <b:Person>
            <b:Last>scikit-learn-developers</b:Last>
          </b:Person>
        </b:NameList>
      </b:Author>
    </b:Author>
    <b:Title>3.2.4.3.2. sklearn.ensemble.RandomForestRegressor - scikit-learn 0.21.3 documentation</b:Title>
    <b:InternetSiteTitle>scikit-learn.org</b:InternetSiteTitle>
    <b:URL>https://scikit-learn.org/0.21/modules/generated/sklearn.ensemble.RandomForestRegressor.html#sklearn.ensemble.RandomForestRegressor</b:URL>
    <b:YearAccessed>2020</b:YearAccessed>
    <b:MonthAccessed>02</b:MonthAccessed>
    <b:DayAccessed>05</b:DayAccessed>
    <b:RefOrder>2</b:RefOrder>
  </b:Source>
</b:Sources>
</file>

<file path=customXml/itemProps1.xml><?xml version="1.0" encoding="utf-8"?>
<ds:datastoreItem xmlns:ds="http://schemas.openxmlformats.org/officeDocument/2006/customXml" ds:itemID="{D29EC35E-6D2F-EC42-B506-248ADA9D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Rawser Spicer</dc:creator>
  <cp:keywords/>
  <dc:description/>
  <cp:lastModifiedBy>Rawser Spicer</cp:lastModifiedBy>
  <cp:revision>3</cp:revision>
  <dcterms:created xsi:type="dcterms:W3CDTF">2020-02-05T21:21:00Z</dcterms:created>
  <dcterms:modified xsi:type="dcterms:W3CDTF">2020-02-05T21:36:00Z</dcterms:modified>
</cp:coreProperties>
</file>