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Matriz de Rastreabilidade de Testes V12.0.0204</w:t>
      </w:r>
    </w:p>
    <w:p>
      <w:pPr>
        <w:pStyle w:val="Date"/>
      </w:pPr>
      <w:r>
        <w:t xml:space="preserve">2026-05-12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5" w:name="X5e999231595bdda8b9e513f4a90da8e3311b81b"/>
    <w:p>
      <w:pPr>
        <w:pStyle w:val="Heading1"/>
      </w:pPr>
      <w:r>
        <w:t xml:space="preserve">Matriz de Rastreabilidade dos Testes V204</w:t>
      </w:r>
    </w:p>
    <w:p>
      <w:pPr>
        <w:pStyle w:val="FirstParagraph"/>
      </w:pPr>
      <w:r>
        <w:t xml:space="preserve">Esta matriz liga regra de negocio, cenario, assert e evidencia. Ela existe</w:t>
      </w:r>
      <w:r>
        <w:t xml:space="preserve"> </w:t>
      </w:r>
      <w:r>
        <w:t xml:space="preserve">para reduzir ambiguidade antes de criar ou alterar testes e para sustentar o</w:t>
      </w:r>
      <w:r>
        <w:t xml:space="preserve"> </w:t>
      </w:r>
      <w:r>
        <w:t xml:space="preserve">gate consolidado V204 fechado em</w:t>
      </w:r>
      <w:r>
        <w:t xml:space="preserve"> </w:t>
      </w:r>
      <w:r>
        <w:rPr>
          <w:rStyle w:val="VerbatimChar"/>
        </w:rPr>
        <w:t xml:space="preserve">VR_20260511_154433</w:t>
      </w:r>
      <w:r>
        <w:t xml:space="preserve">.</w:t>
      </w:r>
    </w:p>
    <w:bookmarkStart w:id="9" w:name="contrato-de-uso"/>
    <w:p>
      <w:pPr>
        <w:pStyle w:val="Heading2"/>
      </w:pPr>
      <w:r>
        <w:t xml:space="preserve">Contrato de Uso</w:t>
      </w:r>
    </w:p>
    <w:p>
      <w:pPr>
        <w:pStyle w:val="Compact"/>
        <w:numPr>
          <w:ilvl w:val="0"/>
          <w:numId w:val="1001"/>
        </w:numPr>
      </w:pPr>
      <w:r>
        <w:t xml:space="preserve">Toda funcionalidade nova deve nascer com pelo menos um teste que valide o</w:t>
      </w:r>
      <w:r>
        <w:t xml:space="preserve"> </w:t>
      </w:r>
      <w:r>
        <w:t xml:space="preserve">comportamento novo no mesmo microdelta.</w:t>
      </w:r>
    </w:p>
    <w:p>
      <w:pPr>
        <w:pStyle w:val="Compact"/>
        <w:numPr>
          <w:ilvl w:val="0"/>
          <w:numId w:val="1001"/>
        </w:numPr>
      </w:pPr>
      <w:r>
        <w:t xml:space="preserve">Toda mudanca em regra de negocio deve apontar aqui qual cenario cobre a</w:t>
      </w:r>
      <w:r>
        <w:t xml:space="preserve"> </w:t>
      </w:r>
      <w:r>
        <w:t xml:space="preserve">regra e qual evidencia comprova a execucao.</w:t>
      </w:r>
    </w:p>
    <w:p>
      <w:pPr>
        <w:pStyle w:val="Compact"/>
        <w:numPr>
          <w:ilvl w:val="0"/>
          <w:numId w:val="1001"/>
        </w:numPr>
      </w:pPr>
      <w:r>
        <w:t xml:space="preserve">Toda passagem de microdelta, onda, release ou bastao deve executar higiene</w:t>
      </w:r>
      <w:r>
        <w:t xml:space="preserve"> </w:t>
      </w:r>
      <w:r>
        <w:t xml:space="preserve">documental: indice atualizado, evidencias citadas, status HBN coerente e</w:t>
      </w:r>
      <w:r>
        <w:t xml:space="preserve"> </w:t>
      </w:r>
      <w:r>
        <w:t xml:space="preserve">ausencia de duplicacao narrativa.</w:t>
      </w:r>
    </w:p>
    <w:p>
      <w:pPr>
        <w:pStyle w:val="Compact"/>
        <w:numPr>
          <w:ilvl w:val="0"/>
          <w:numId w:val="1001"/>
        </w:numPr>
      </w:pPr>
      <w:r>
        <w:t xml:space="preserve">Quando uma IA alterar teste, ela deve preservar a ligacao</w:t>
      </w:r>
      <w:r>
        <w:t xml:space="preserve"> </w:t>
      </w:r>
      <w:r>
        <w:rPr>
          <w:rStyle w:val="VerbatimChar"/>
        </w:rPr>
        <w:t xml:space="preserve">regra -&gt; cenario -&gt; assert -&gt; evidencia</w:t>
      </w:r>
      <w:r>
        <w:t xml:space="preserve">; se a ligacao quebrar, o teste</w:t>
      </w:r>
      <w:r>
        <w:t xml:space="preserve"> </w:t>
      </w:r>
      <w:r>
        <w:t xml:space="preserve">perde valor de auditoria.</w:t>
      </w:r>
    </w:p>
    <w:bookmarkEnd w:id="9"/>
    <w:bookmarkStart w:id="10" w:name="gates-vigentes"/>
    <w:p>
      <w:pPr>
        <w:pStyle w:val="Heading2"/>
      </w:pPr>
      <w:r>
        <w:t xml:space="preserve">Gates Vigentes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Comando VBA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Contrato atual</w:t>
            </w:r>
          </w:p>
        </w:tc>
        <w:tc>
          <w:tcPr/>
          <w:p>
            <w:pPr>
              <w:pStyle w:val="Compact"/>
            </w:pPr>
            <w:r>
              <w:t xml:space="preserve">Ultima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 rapida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BO_RodarBateriaOficial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171/0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TV2_RunSmoke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34/0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Canonica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TV2_RunCanonica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24/0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Strikes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TV2_RunRodizioStrikesEndToEnd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76/0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IntegridadeBase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TV2_RunIntegridadeBase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adversarial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TV2_RunAdversarial_UI 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12/0/0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Transacao interrupt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TV2_RunTransaction_Interrupt 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6/0/0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TV2_20260507_042944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TV2_RunBoundary_Dates False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9/0/0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TV2_20260509_020108</w:t>
            </w:r>
          </w:p>
        </w:tc>
      </w:tr>
    </w:tbl>
    <w:bookmarkEnd w:id="10"/>
    <w:bookmarkStart w:id="11" w:name="X685413e077c3066719645d1b86d073a6745de45"/>
    <w:p>
      <w:pPr>
        <w:pStyle w:val="Heading2"/>
      </w:pPr>
      <w:r>
        <w:t xml:space="preserve">Matriz Regra -&gt; Cenario -&gt; Assert -&gt; Evidencia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Regra / risco</w:t>
            </w:r>
          </w:p>
        </w:tc>
        <w:tc>
          <w:tcPr/>
          <w:p>
            <w:pPr>
              <w:pStyle w:val="Compact"/>
            </w:pPr>
            <w:r>
              <w:t xml:space="preserve">Cenario ou assert</w:t>
            </w:r>
          </w:p>
        </w:tc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Regressao funcional geral nao pode quebrar durante microdeltas</w:t>
            </w:r>
          </w:p>
        </w:tc>
        <w:tc>
          <w:tcPr/>
          <w:p>
            <w:pPr>
              <w:pStyle w:val="Compact"/>
            </w:pPr>
            <w:r>
              <w:t xml:space="preserve">171 asserts da bateria oficial</w:t>
            </w:r>
          </w:p>
        </w:tc>
        <w:tc>
          <w:tcPr/>
          <w:p>
            <w:pPr>
              <w:pStyle w:val="Compact"/>
            </w:pPr>
            <w:r>
              <w:t xml:space="preserve">V1 rapida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Smoke deve detectar falha curta e fatal rastreavel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ATM_002</w:t>
            </w:r>
            <w:r>
              <w:t xml:space="preserve">, smoke operacional</w:t>
            </w:r>
          </w:p>
        </w:tc>
        <w:tc>
          <w:tcPr/>
          <w:p>
            <w:pPr>
              <w:pStyle w:val="Compact"/>
            </w:pPr>
            <w:r>
              <w:t xml:space="preserve">V2 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Caminho canonico deve preservar fluxo real de negocio</w:t>
            </w:r>
          </w:p>
        </w:tc>
        <w:tc>
          <w:tcPr/>
          <w:p>
            <w:pPr>
              <w:pStyle w:val="Compact"/>
            </w:pPr>
            <w:r>
              <w:t xml:space="preserve">24 cenarios canonicos V2</w:t>
            </w:r>
          </w:p>
        </w:tc>
        <w:tc>
          <w:tcPr/>
          <w:p>
            <w:pPr>
              <w:pStyle w:val="Compact"/>
            </w:pPr>
            <w:r>
              <w:t xml:space="preserve">V2 Canonica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Reativacao nao pode manter strikes punitivos anteriores a</w:t>
            </w:r>
            <w:r>
              <w:t xml:space="preserve"> </w:t>
            </w:r>
            <w:r>
              <w:rPr>
                <w:rStyle w:val="VerbatimChar"/>
              </w:rPr>
              <w:t xml:space="preserve">DT_ULT_REATIV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CS_E2E_REATIV2STRIKES</w:t>
            </w:r>
            <w:r>
              <w:t xml:space="preserve"> </w:t>
            </w:r>
            <w:r>
              <w:t xml:space="preserve">e correlatos</w:t>
            </w:r>
          </w:p>
        </w:tc>
        <w:tc>
          <w:tcPr/>
          <w:p>
            <w:pPr>
              <w:pStyle w:val="Compact"/>
            </w:pPr>
            <w:r>
              <w:t xml:space="preserve">E2E Strikes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Bordas temporais da janela de strikes devem ser explicitas</w:t>
            </w:r>
          </w:p>
        </w:tc>
        <w:tc>
          <w:tcPr/>
          <w:p>
            <w:pPr>
              <w:pStyle w:val="Compact"/>
            </w:pPr>
            <w:r>
              <w:t xml:space="preserve">corte anterior, igual, posterior e futuro</w:t>
            </w:r>
          </w:p>
        </w:tc>
        <w:tc>
          <w:tcPr/>
          <w:p>
            <w:pPr>
              <w:pStyle w:val="Compact"/>
            </w:pPr>
            <w:r>
              <w:t xml:space="preserve">E2E Strikes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VR_20260507_010423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Integridade passiva nao pode aceitar orfas reais ou datas invalidas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CS_INT_01..05</w:t>
            </w:r>
          </w:p>
        </w:tc>
        <w:tc>
          <w:tcPr/>
          <w:p>
            <w:pPr>
              <w:pStyle w:val="Compact"/>
            </w:pPr>
            <w:r>
              <w:t xml:space="preserve">IntegridadeBase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Forms mutadores nao podem permitir reentrada ou bypass de servico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UI_ADV_001..010</w:t>
            </w:r>
          </w:p>
        </w:tc>
        <w:tc>
          <w:tcPr/>
          <w:p>
            <w:pPr>
              <w:pStyle w:val="Compact"/>
            </w:pPr>
            <w:r>
              <w:t xml:space="preserve">Adversarial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Acoes destrutivas exigem confirmacao, guarda e limpeza de estado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UI_ADV_002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UI_ADV_003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UI_ADV_007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UI_ADV_008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UI_ADV_009</w:t>
            </w:r>
          </w:p>
        </w:tc>
        <w:tc>
          <w:tcPr/>
          <w:p>
            <w:pPr>
              <w:pStyle w:val="Compact"/>
            </w:pPr>
            <w:r>
              <w:t xml:space="preserve">Adversarial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TV2_20260507_022218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novo precisa nascer testado no mesmo microdelta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UI_ADV_011_SEXTETO_GATE_EXPOSTO</w:t>
            </w:r>
          </w:p>
        </w:tc>
        <w:tc>
          <w:tcPr/>
          <w:p>
            <w:pPr>
              <w:pStyle w:val="Compact"/>
            </w:pPr>
            <w:r>
              <w:t xml:space="preserve">Adversarial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VR_20260511_154433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Limpar Base deve preservar CNAE e zerar Cadastro de Servico para novo municipio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MIG_009</w:t>
            </w:r>
          </w:p>
        </w:tc>
        <w:tc>
          <w:tcPr/>
          <w:p>
            <w:pPr>
              <w:pStyle w:val="Compact"/>
            </w:pPr>
            <w:r>
              <w:t xml:space="preserve">V2 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TV2_20260511_131824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VR_20260511_154433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Transacao deve limpar estado apos commit e rollback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TX_INT_001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TX_INT_002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TX_INT_006</w:t>
            </w:r>
          </w:p>
        </w:tc>
        <w:tc>
          <w:tcPr/>
          <w:p>
            <w:pPr>
              <w:pStyle w:val="Compact"/>
            </w:pPr>
            <w:r>
              <w:t xml:space="preserve">Transacao Interrupt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TV2_20260507_042944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Transacao aninhada nao pode sobrescrever transacao externa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TX_INT_004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TX_INT_005</w:t>
            </w:r>
          </w:p>
        </w:tc>
        <w:tc>
          <w:tcPr/>
          <w:p>
            <w:pPr>
              <w:pStyle w:val="Compact"/>
            </w:pPr>
            <w:r>
              <w:t xml:space="preserve">Transacao Interrupt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TV2_20260507_042944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 de OS vazias usam default controlado, sem erro fatal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DATE_BND_001_OS_DATA_VAZIA_DEFAULT</w:t>
            </w:r>
          </w:p>
        </w:tc>
        <w:tc>
          <w:tcPr/>
          <w:p>
            <w:pPr>
              <w:pStyle w:val="Compact"/>
            </w:pPr>
            <w:r>
              <w:t xml:space="preserve">Boundary 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TV2_20260509_020108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prevista hoje e permitida; ontem e rejeitada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DATE_BND_002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DATE_BND_003</w:t>
            </w:r>
          </w:p>
        </w:tc>
        <w:tc>
          <w:tcPr/>
          <w:p>
            <w:pPr>
              <w:pStyle w:val="Compact"/>
            </w:pPr>
            <w:r>
              <w:t xml:space="preserve">Boundary 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TV2_20260509_020108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 impossiveis ou fora de faixa devem ser normalizadas/rejeitadas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DATE_BND_004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DATE_BND_006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DATE_BND_007</w:t>
            </w:r>
          </w:p>
        </w:tc>
        <w:tc>
          <w:tcPr/>
          <w:p>
            <w:pPr>
              <w:pStyle w:val="Compact"/>
            </w:pPr>
            <w:r>
              <w:t xml:space="preserve">Boundary 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TV2_20260509_020108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 bissexto deve ser tratado explicitamente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DATE_BND_005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DATE_BND_006</w:t>
            </w:r>
          </w:p>
        </w:tc>
        <w:tc>
          <w:tcPr/>
          <w:p>
            <w:pPr>
              <w:pStyle w:val="Compact"/>
            </w:pPr>
            <w:r>
              <w:t xml:space="preserve">Boundary 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TV2_20260509_020108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de avaliacao so deve gerar mudanca quando for diferente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DATE_BND_008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DATE_BND_009</w:t>
            </w:r>
          </w:p>
        </w:tc>
        <w:tc>
          <w:tcPr/>
          <w:p>
            <w:pPr>
              <w:pStyle w:val="Compact"/>
            </w:pPr>
            <w:r>
              <w:t xml:space="preserve">Boundary Dates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TV2_20260509_020108</w:t>
            </w:r>
          </w:p>
        </w:tc>
        <w:tc>
          <w:tcPr/>
          <w:p>
            <w:pPr>
              <w:pStyle w:val="Compact"/>
            </w:pPr>
            <w:r>
              <w:t xml:space="preserve">Coberto</w:t>
            </w:r>
          </w:p>
        </w:tc>
      </w:tr>
    </w:tbl>
    <w:bookmarkEnd w:id="11"/>
    <w:bookmarkStart w:id="12" w:name="cobertura-combinatoria"/>
    <w:p>
      <w:pPr>
        <w:pStyle w:val="Heading2"/>
      </w:pPr>
      <w:r>
        <w:t xml:space="preserve">Cobertura Combinatoria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Dimensao</w:t>
            </w:r>
          </w:p>
        </w:tc>
        <w:tc>
          <w:tcPr/>
          <w:p>
            <w:pPr>
              <w:pStyle w:val="Compact"/>
            </w:pPr>
            <w:r>
              <w:t xml:space="preserve">Valores cobertos</w:t>
            </w:r>
          </w:p>
        </w:tc>
        <w:tc>
          <w:tcPr/>
          <w:p>
            <w:pPr>
              <w:pStyle w:val="Compact"/>
            </w:pPr>
            <w:r>
              <w:t xml:space="preserve">Lacuna conhecida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da empresa</w:t>
            </w:r>
          </w:p>
        </w:tc>
        <w:tc>
          <w:tcPr/>
          <w:p>
            <w:pPr>
              <w:pStyle w:val="Compact"/>
            </w:pPr>
            <w:r>
              <w:t xml:space="preserve">ativa, inativa, reativada, suspensa por strikes</w:t>
            </w:r>
          </w:p>
        </w:tc>
        <w:tc>
          <w:tcPr/>
          <w:p>
            <w:pPr>
              <w:pStyle w:val="Compact"/>
            </w:pPr>
            <w:r>
              <w:t xml:space="preserve">UI manual completa ainda fica para Onda 24/25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ontem, hoje, futuro, 31/02, bissexto valido/invalido, corte futuro</w:t>
            </w:r>
          </w:p>
        </w:tc>
        <w:tc>
          <w:tcPr/>
          <w:p>
            <w:pPr>
              <w:pStyle w:val="Compact"/>
            </w:pPr>
            <w:r>
              <w:t xml:space="preserve">timezone/locale do Windows ainda e teste manual assistido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Transacao</w:t>
            </w:r>
          </w:p>
        </w:tc>
        <w:tc>
          <w:tcPr/>
          <w:p>
            <w:pPr>
              <w:pStyle w:val="Compact"/>
            </w:pPr>
            <w:r>
              <w:t xml:space="preserve">commit, rollback sem write, rollback com write, rollback duplo, aninhamento</w:t>
            </w:r>
          </w:p>
        </w:tc>
        <w:tc>
          <w:tcPr/>
          <w:p>
            <w:pPr>
              <w:pStyle w:val="Compact"/>
            </w:pPr>
            <w:r>
              <w:t xml:space="preserve">interrupcao fisica do Excel ainda nao e automatizada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destrutiva</w:t>
            </w:r>
          </w:p>
        </w:tc>
        <w:tc>
          <w:tcPr/>
          <w:p>
            <w:pPr>
              <w:pStyle w:val="Compact"/>
            </w:pPr>
            <w:r>
              <w:t xml:space="preserve">confirmacao, guarda de reentrada, exposicao em menu, saneamento</w:t>
            </w:r>
          </w:p>
        </w:tc>
        <w:tc>
          <w:tcPr/>
          <w:p>
            <w:pPr>
              <w:pStyle w:val="Compact"/>
            </w:pPr>
            <w:r>
              <w:t xml:space="preserve">automacao visual externa fica para proposta Onda 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Integridade</w:t>
            </w:r>
          </w:p>
        </w:tc>
        <w:tc>
          <w:tcPr/>
          <w:p>
            <w:pPr>
              <w:pStyle w:val="Compact"/>
            </w:pPr>
            <w:r>
              <w:t xml:space="preserve">orfas reais, residuos legados, data invalida, status de base</w:t>
            </w:r>
          </w:p>
        </w:tc>
        <w:tc>
          <w:tcPr/>
          <w:p>
            <w:pPr>
              <w:pStyle w:val="Compact"/>
            </w:pPr>
            <w:r>
              <w:t xml:space="preserve">auditoria historica antes da migracao segue como DT controlado</w:t>
            </w:r>
          </w:p>
        </w:tc>
      </w:tr>
    </w:tbl>
    <w:bookmarkEnd w:id="12"/>
    <w:bookmarkStart w:id="13" w:name="uso-no-sexteto"/>
    <w:p>
      <w:pPr>
        <w:pStyle w:val="Heading2"/>
      </w:pPr>
      <w:r>
        <w:t xml:space="preserve">Uso no Sexteto</w:t>
      </w:r>
    </w:p>
    <w:p>
      <w:pPr>
        <w:pStyle w:val="FirstParagraph"/>
      </w:pPr>
      <w:r>
        <w:t xml:space="preserve">A V204 fecha com o</w:t>
      </w:r>
      <w:r>
        <w:t xml:space="preserve"> </w:t>
      </w:r>
      <w:r>
        <w:rPr>
          <w:rStyle w:val="VerbatimChar"/>
        </w:rPr>
        <w:t xml:space="preserve">Sexteto</w:t>
      </w:r>
      <w:r>
        <w:t xml:space="preserve"> </w:t>
      </w:r>
      <w:r>
        <w:t xml:space="preserve">como nome historico do gate de release. A sexta</w:t>
      </w:r>
      <w:r>
        <w:t xml:space="preserve"> </w:t>
      </w:r>
      <w:r>
        <w:t xml:space="preserve">dimensao e um bloco adversarial Onda 23 que agrega: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Suites candidatas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atual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Adversarial Onda 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ADVERSARIAL_UI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TRANSACAO_INTERRUPT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BOUNDARY_DATES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27/0/0</w:t>
            </w:r>
          </w:p>
        </w:tc>
      </w:tr>
    </w:tbl>
    <w:p>
      <w:pPr>
        <w:pStyle w:val="BodyText"/>
      </w:pPr>
      <w:r>
        <w:t xml:space="preserve">Esse bloco nao substitui o Quinteto. Ele adiciona cobertura sobre as tres</w:t>
      </w:r>
      <w:r>
        <w:t xml:space="preserve"> </w:t>
      </w:r>
      <w:r>
        <w:t xml:space="preserve">familias que nasceram para testar falhas ocultas, reentrada, rollback e</w:t>
      </w:r>
      <w:r>
        <w:t xml:space="preserve"> </w:t>
      </w:r>
      <w:r>
        <w:t xml:space="preserve">bordas de data.</w:t>
      </w:r>
    </w:p>
    <w:p>
      <w:pPr>
        <w:pStyle w:val="BodyText"/>
      </w:pPr>
      <w:r>
        <w:t xml:space="preserve">Sintaxe final aprovada da V204:</w:t>
      </w:r>
    </w:p>
    <w:p>
      <w:pPr>
        <w:pStyle w:val="BodyText"/>
      </w:pPr>
      <w:r>
        <w:rPr>
          <w:rStyle w:val="VerbatimChar"/>
        </w:rPr>
        <w:t xml:space="preserve">V1=171/0+V2_Smoke=34/0+V2_Canonica=24/0+E2E_Strikes=76/0+IntegridadeBase=4/0+Onda23Adv=27/0</w:t>
      </w:r>
    </w:p>
    <w:p>
      <w:pPr>
        <w:pStyle w:val="BodyText"/>
      </w:pPr>
      <w:r>
        <w:t xml:space="preserve">Debito aceito para V12.0.0205: renomear a taxonomia publica de</w:t>
      </w:r>
      <w:r>
        <w:t xml:space="preserve"> </w:t>
      </w:r>
      <w:r>
        <w:t xml:space="preserve">“Sexteto”</w:t>
      </w:r>
      <w:r>
        <w:t xml:space="preserve"> </w:t>
      </w:r>
      <w:r>
        <w:t xml:space="preserve">para</w:t>
      </w:r>
      <w:r>
        <w:t xml:space="preserve"> </w:t>
      </w:r>
      <w:r>
        <w:t xml:space="preserve">nomes mais profissionais de engenharia de software, preservando rastreabilidade</w:t>
      </w:r>
      <w:r>
        <w:t xml:space="preserve"> </w:t>
      </w:r>
      <w:r>
        <w:t xml:space="preserve">historica das evidencias V204.</w:t>
      </w:r>
    </w:p>
    <w:bookmarkEnd w:id="13"/>
    <w:bookmarkStart w:id="14" w:name="higiene-antes-de-nova-onda"/>
    <w:p>
      <w:pPr>
        <w:pStyle w:val="Heading2"/>
      </w:pPr>
      <w:r>
        <w:t xml:space="preserve">Higiene Antes de Nova Onda</w:t>
      </w:r>
    </w:p>
    <w:p>
      <w:pPr>
        <w:pStyle w:val="FirstParagraph"/>
      </w:pPr>
      <w:r>
        <w:t xml:space="preserve">Antes de abrir a V12.0.0205, verificar: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CHANGELOG.md</w:t>
      </w:r>
      <w:r>
        <w:t xml:space="preserve"> </w:t>
      </w:r>
      <w:r>
        <w:t xml:space="preserve">cita todos os microdeltas aprovados.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.hbn/relay/INDEX.md</w:t>
      </w:r>
      <w:r>
        <w:t xml:space="preserve"> </w:t>
      </w:r>
      <w:r>
        <w:t xml:space="preserve">aponta o proximo passo real, nao um passo ja</w:t>
      </w:r>
      <w:r>
        <w:t xml:space="preserve"> </w:t>
      </w:r>
      <w:r>
        <w:t xml:space="preserve">executado.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.hbn/results/INDEX.md</w:t>
      </w:r>
      <w:r>
        <w:t xml:space="preserve"> </w:t>
      </w:r>
      <w:r>
        <w:t xml:space="preserve">inclui o ERP mais recente.</w:t>
      </w:r>
    </w:p>
    <w:p>
      <w:pPr>
        <w:pStyle w:val="Compact"/>
        <w:numPr>
          <w:ilvl w:val="0"/>
          <w:numId w:val="1002"/>
        </w:numPr>
      </w:pPr>
      <w:r>
        <w:t xml:space="preserve">Toda suite nova aparece neste documento e no indice de testes.</w:t>
      </w:r>
    </w:p>
    <w:p>
      <w:pPr>
        <w:pStyle w:val="Compact"/>
        <w:numPr>
          <w:ilvl w:val="0"/>
          <w:numId w:val="1002"/>
        </w:numPr>
      </w:pPr>
      <w:r>
        <w:t xml:space="preserve">Evidencias CSV citadas existem ou foram explicitamente marcadas como</w:t>
      </w:r>
      <w:r>
        <w:t xml:space="preserve"> </w:t>
      </w:r>
      <w:r>
        <w:t xml:space="preserve">“nao exportadas”</w:t>
      </w:r>
      <w:r>
        <w:t xml:space="preserve"> </w:t>
      </w:r>
      <w:r>
        <w:t xml:space="preserve">pela propria suite.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Rastreabilidade de Testes V12.0.0204</dc:title>
  <dc:creator/>
  <dc:language>pt-BR</dc:language>
  <cp:keywords/>
  <dcterms:created xsi:type="dcterms:W3CDTF">2026-05-12T18:45:52Z</dcterms:created>
  <dcterms:modified xsi:type="dcterms:W3CDTF">2026-05-12T18:45:52Z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ia">
    <vt:lpwstr>ambos</vt:lpwstr>
  </property>
  <property fmtid="{D5CDD505-2E9C-101B-9397-08002B2CF9AE}" pid="3" name="data">
    <vt:lpwstr>2026-05-11</vt:lpwstr>
  </property>
  <property fmtid="{D5CDD505-2E9C-101B-9397-08002B2CF9AE}" pid="4" name="date">
    <vt:lpwstr>2026-05-12</vt:lpwstr>
  </property>
  <property fmtid="{D5CDD505-2E9C-101B-9397-08002B2CF9AE}" pid="5" name="diataxis">
    <vt:lpwstr>reference</vt:lpwstr>
  </property>
  <property fmtid="{D5CDD505-2E9C-101B-9397-08002B2CF9AE}" pid="6" name="hbn-status">
    <vt:lpwstr>active</vt:lpwstr>
  </property>
  <property fmtid="{D5CDD505-2E9C-101B-9397-08002B2CF9AE}" pid="7" name="hbn-track">
    <vt:lpwstr>safe_track</vt:lpwstr>
  </property>
  <property fmtid="{D5CDD505-2E9C-101B-9397-08002B2CF9AE}" pid="8" name="titulo">
    <vt:lpwstr>Matriz de Rastreabilidade dos Testes V204</vt:lpwstr>
  </property>
  <property fmtid="{D5CDD505-2E9C-101B-9397-08002B2CF9AE}" pid="9" name="versao-sistema">
    <vt:lpwstr>V12.0.0204</vt:lpwstr>
  </property>
</Properties>
</file>