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economic-components"/>
    <w:p>
      <w:pPr>
        <w:pStyle w:val="Heading2"/>
      </w:pPr>
      <w:r>
        <w:t xml:space="preserve">8.2 Economic Components</w:t>
      </w:r>
    </w:p>
    <w:p>
      <w:pPr>
        <w:pStyle w:val="FirstParagraph"/>
      </w:pPr>
      <w:r>
        <w:t xml:space="preserve">A full autocallable decomposes into four distinct economic components. Each is valued separately in Section 8.3, and each is carried through the payoff replication (Section 9), the validation Monte Carlo (Section 10) and the RiskFlow methodology (Section 11) under the same name.</w:t>
      </w:r>
    </w:p>
    <w:p>
      <w:pPr>
        <w:pStyle w:val="BodyText"/>
      </w:pPr>
      <w:r>
        <w:rPr>
          <w:bCs/>
          <w:b/>
        </w:rPr>
        <w:t xml:space="preserve">Table 7: Economic components of autocallables in validation</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584"/>
        <w:gridCol w:w="1584"/>
        <w:gridCol w:w="1584"/>
        <w:gridCol w:w="1584"/>
        <w:gridCol w:w="1584"/>
      </w:tblGrid>
      <w:tr>
        <w:trPr>
          <w:tblHeader w:val="true"/>
        </w:trPr>
        <w:tc>
          <w:tcPr/>
          <w:p>
            <w:pPr>
              <w:pStyle w:val="Compact"/>
              <w:jc w:val="left"/>
            </w:pPr>
            <w:r>
              <w:rPr>
                <w:b/>
                <w:sz w:val="18"/>
              </w:rPr>
              <w:t xml:space="preserve">Component</w:t>
            </w:r>
          </w:p>
        </w:tc>
        <w:tc>
          <w:tcPr/>
          <w:p>
            <w:pPr>
              <w:pStyle w:val="Compact"/>
              <w:jc w:val="left"/>
            </w:pPr>
            <w:r>
              <w:rPr>
                <w:b/>
                <w:sz w:val="18"/>
              </w:rPr>
              <w:t xml:space="preserve">Value</w:t>
            </w:r>
          </w:p>
        </w:tc>
        <w:tc>
          <w:tcPr/>
          <w:p>
            <w:pPr>
              <w:pStyle w:val="Compact"/>
              <w:jc w:val="left"/>
            </w:pPr>
            <w:r>
              <w:rPr>
                <w:b/>
                <w:sz w:val="18"/>
              </w:rPr>
              <w:t xml:space="preserve">Economics</w:t>
            </w:r>
          </w:p>
        </w:tc>
        <w:tc>
          <w:tcPr/>
          <w:p>
            <w:pPr>
              <w:pStyle w:val="Compact"/>
              <w:jc w:val="left"/>
            </w:pPr>
            <w:r>
              <w:rPr>
                <w:b/>
                <w:sz w:val="18"/>
              </w:rPr>
              <w:t xml:space="preserve">Determined by</w:t>
            </w:r>
          </w:p>
        </w:tc>
        <w:tc>
          <w:tcPr/>
          <w:p>
            <w:pPr>
              <w:pStyle w:val="Compact"/>
              <w:jc w:val="left"/>
            </w:pPr>
            <w:r>
              <w:rPr>
                <w:b/>
                <w:sz w:val="18"/>
              </w:rPr>
              <w:t xml:space="preserve">Booked in RiskFlow</w:t>
            </w:r>
          </w:p>
        </w:tc>
      </w:tr>
      <w:tr>
        <w:tc>
          <w:tcPr/>
          <w:p>
            <w:pPr>
              <w:pStyle w:val="Compact"/>
              <w:jc w:val="left"/>
            </w:pPr>
            <w:r>
              <w:rPr>
                <w:b w:val="0"/>
                <w:sz w:val="18"/>
              </w:rPr>
              <w:t xml:space="preserve">Contingent coupon</w:t>
            </w:r>
          </w:p>
        </w:tc>
        <w:tc>
          <w:tcPr/>
          <w:p>
            <w:pPr>
              <w:pStyle w:val="Compact"/>
              <w:jc w:val="left"/>
            </w:pPr>
            <m:oMath>
              <m:sSub>
                <m:e>
                  <m:r>
                    <m:t>V</m:t>
                  </m:r>
                </m:e>
                <m:sub>
                  <m:r>
                    <m:t>C</m:t>
                  </m:r>
                </m:sub>
              </m:sSub>
            </m:oMath>
          </w:p>
        </w:tc>
        <w:tc>
          <w:tcPr/>
          <w:p>
            <w:pPr>
              <w:pStyle w:val="Compact"/>
              <w:jc w:val="left"/>
            </w:pPr>
            <w:r>
              <w:rPr>
                <w:b w:val="0"/>
                <w:sz w:val="18"/>
              </w:rPr>
              <w:t xml:space="preserve">Coupon paid on the first observation date at or above the trigger, upon which the note terminates</w:t>
            </w:r>
          </w:p>
        </w:tc>
        <w:tc>
          <w:tcPr/>
          <w:p>
            <w:pPr>
              <w:pStyle w:val="Compact"/>
              <w:jc w:val="left"/>
            </w:pPr>
            <w:r>
              <w:rPr>
                <w:b w:val="0"/>
                <w:sz w:val="18"/>
              </w:rPr>
              <w:t xml:space="preserve">Trigger level</w:t>
            </w:r>
            <w:r>
              <w:rPr>
                <w:b w:val="0"/>
                <w:sz w:val="18"/>
              </w:rPr>
              <w:t xml:space="preserve"> </w:t>
            </w:r>
            <m:oMath>
              <m:sSub>
                <m:e>
                  <m:r>
                    <m:t>H</m:t>
                  </m:r>
                </m:e>
                <m:sub>
                  <m:sSub>
                    <m:e>
                      <m:r>
                        <m:t>T</m:t>
                      </m:r>
                    </m:e>
                    <m:sub>
                      <m:r>
                        <m:t>i</m:t>
                      </m:r>
                    </m:sub>
                  </m:sSub>
                </m:sub>
              </m:sSub>
            </m:oMath>
          </w:p>
        </w:tc>
        <w:tc>
          <w:tcPr/>
          <w:p>
            <w:pPr>
              <w:pStyle w:val="Compact"/>
              <w:jc w:val="left"/>
            </w:pPr>
            <w:r>
              <w:rPr>
                <w:b w:val="0"/>
                <w:sz w:val="18"/>
              </w:rPr>
              <w:t xml:space="preserve">Autocall swap (ACS)</w:t>
            </w:r>
          </w:p>
        </w:tc>
      </w:tr>
      <w:tr>
        <w:tc>
          <w:tcPr/>
          <w:p>
            <w:pPr>
              <w:pStyle w:val="Compact"/>
              <w:jc w:val="left"/>
            </w:pPr>
            <w:r>
              <w:rPr>
                <w:b w:val="0"/>
                <w:sz w:val="18"/>
              </w:rPr>
              <w:t xml:space="preserve">Nominal redemption</w:t>
            </w:r>
          </w:p>
        </w:tc>
        <w:tc>
          <w:tcPr/>
          <w:p>
            <w:pPr>
              <w:pStyle w:val="Compact"/>
              <w:jc w:val="left"/>
            </w:pPr>
            <m:oMath>
              <m:sSub>
                <m:e>
                  <m:r>
                    <m:t>V</m:t>
                  </m:r>
                </m:e>
                <m:sub>
                  <m:r>
                    <m:t>N</m:t>
                  </m:r>
                </m:sub>
              </m:sSub>
            </m:oMath>
          </w:p>
        </w:tc>
        <w:tc>
          <w:tcPr/>
          <w:p>
            <w:pPr>
              <w:pStyle w:val="Compact"/>
              <w:jc w:val="left"/>
            </w:pPr>
            <w:r>
              <w:rPr>
                <w:b w:val="0"/>
                <w:sz w:val="18"/>
              </w:rPr>
              <w:t xml:space="preserve">Return of the nominal on the call date, or at maturity if never called</w:t>
            </w:r>
          </w:p>
        </w:tc>
        <w:tc>
          <w:tcPr/>
          <w:p>
            <w:pPr>
              <w:pStyle w:val="Compact"/>
              <w:jc w:val="left"/>
            </w:pPr>
            <w:r>
              <w:rPr>
                <w:b w:val="0"/>
                <w:sz w:val="18"/>
              </w:rPr>
              <w:t xml:space="preserve">Trigger level</w:t>
            </w:r>
            <w:r>
              <w:rPr>
                <w:b w:val="0"/>
                <w:sz w:val="18"/>
              </w:rPr>
              <w:t xml:space="preserve"> </w:t>
            </w:r>
            <m:oMath>
              <m:sSub>
                <m:e>
                  <m:r>
                    <m:t>H</m:t>
                  </m:r>
                </m:e>
                <m:sub>
                  <m:sSub>
                    <m:e>
                      <m:r>
                        <m:t>T</m:t>
                      </m:r>
                    </m:e>
                    <m:sub>
                      <m:r>
                        <m:t>i</m:t>
                      </m:r>
                    </m:sub>
                  </m:sSub>
                </m:sub>
              </m:sSub>
            </m:oMath>
            <w:r>
              <w:rPr>
                <w:b w:val="0"/>
                <w:sz w:val="18"/>
              </w:rPr>
              <w:t xml:space="preserve"> </w:t>
            </w:r>
            <w:r>
              <w:rPr>
                <w:b w:val="0"/>
                <w:sz w:val="18"/>
              </w:rPr>
              <w:t xml:space="preserve">and nominal</w:t>
            </w:r>
            <w:r>
              <w:rPr>
                <w:b w:val="0"/>
                <w:sz w:val="18"/>
              </w:rPr>
              <w:t xml:space="preserve"> </w:t>
            </w:r>
            <m:oMath>
              <m:r>
                <m:t>N</m:t>
              </m:r>
            </m:oMath>
          </w:p>
        </w:tc>
        <w:tc>
          <w:tcPr/>
          <w:p>
            <w:pPr>
              <w:pStyle w:val="Compact"/>
              <w:jc w:val="left"/>
            </w:pPr>
            <w:r>
              <w:rPr>
                <w:b w:val="0"/>
                <w:sz w:val="18"/>
              </w:rPr>
              <w:t xml:space="preserve">Not booked</w:t>
            </w:r>
          </w:p>
        </w:tc>
      </w:tr>
      <w:tr>
        <w:tc>
          <w:tcPr/>
          <w:p>
            <w:pPr>
              <w:pStyle w:val="Compact"/>
              <w:jc w:val="left"/>
            </w:pPr>
            <w:r>
              <w:rPr>
                <w:b w:val="0"/>
                <w:sz w:val="18"/>
              </w:rPr>
              <w:t xml:space="preserve">Downside protection</w:t>
            </w:r>
          </w:p>
        </w:tc>
        <w:tc>
          <w:tcPr/>
          <w:p>
            <w:pPr>
              <w:pStyle w:val="Compact"/>
              <w:jc w:val="left"/>
            </w:pPr>
            <m:oMath>
              <m:sSub>
                <m:e>
                  <m:r>
                    <m:t>V</m:t>
                  </m:r>
                </m:e>
                <m:sub>
                  <m:r>
                    <m:t>P</m:t>
                  </m:r>
                </m:sub>
              </m:sSub>
            </m:oMath>
          </w:p>
        </w:tc>
        <w:tc>
          <w:tcPr/>
          <w:p>
            <w:pPr>
              <w:pStyle w:val="Compact"/>
              <w:jc w:val="left"/>
            </w:pPr>
            <w:r>
              <w:rPr>
                <w:b w:val="0"/>
                <w:sz w:val="18"/>
              </w:rPr>
              <w:t xml:space="preserve">Capital loss at maturity if the final level is below the put level and the note was never called</w:t>
            </w:r>
          </w:p>
        </w:tc>
        <w:tc>
          <w:tcPr/>
          <w:p>
            <w:pPr>
              <w:pStyle w:val="Compact"/>
              <w:jc w:val="left"/>
            </w:pPr>
            <w:r>
              <w:rPr>
                <w:b w:val="0"/>
                <w:sz w:val="18"/>
              </w:rPr>
              <w:t xml:space="preserve">Put level</w:t>
            </w:r>
            <w:r>
              <w:rPr>
                <w:b w:val="0"/>
                <w:sz w:val="18"/>
              </w:rPr>
              <w:t xml:space="preserve"> </w:t>
            </w:r>
            <m:oMath>
              <m:sSub>
                <m:e>
                  <m:r>
                    <m:t>H</m:t>
                  </m:r>
                </m:e>
                <m:sub>
                  <m:r>
                    <m:t>p</m:t>
                  </m:r>
                  <m:r>
                    <m:t>u</m:t>
                  </m:r>
                  <m:r>
                    <m:t>t</m:t>
                  </m:r>
                </m:sub>
              </m:sSub>
            </m:oMath>
          </w:p>
        </w:tc>
        <w:tc>
          <w:tcPr/>
          <w:p>
            <w:pPr>
              <w:pStyle w:val="Compact"/>
              <w:jc w:val="left"/>
            </w:pPr>
            <w:r>
              <w:rPr>
                <w:b w:val="0"/>
                <w:sz w:val="18"/>
              </w:rPr>
              <w:t xml:space="preserve">Put components ① to ④</w:t>
            </w:r>
          </w:p>
        </w:tc>
      </w:tr>
      <w:tr>
        <w:tc>
          <w:tcPr/>
          <w:p>
            <w:pPr>
              <w:pStyle w:val="Compact"/>
              <w:jc w:val="left"/>
            </w:pPr>
            <w:r>
              <w:rPr>
                <w:b w:val="0"/>
                <w:sz w:val="18"/>
              </w:rPr>
              <w:t xml:space="preserve">Funding leg</w:t>
            </w:r>
          </w:p>
        </w:tc>
        <w:tc>
          <w:tcPr/>
          <w:p>
            <w:pPr>
              <w:pStyle w:val="Compact"/>
              <w:jc w:val="left"/>
            </w:pPr>
            <m:oMath>
              <m:sSub>
                <m:e>
                  <m:r>
                    <m:t>V</m:t>
                  </m:r>
                </m:e>
                <m:sub>
                  <m:r>
                    <m:t>F</m:t>
                  </m:r>
                  <m:r>
                    <m:t>L</m:t>
                  </m:r>
                </m:sub>
              </m:sSub>
            </m:oMath>
          </w:p>
        </w:tc>
        <w:tc>
          <w:tcPr/>
          <w:p>
            <w:pPr>
              <w:pStyle w:val="Compact"/>
              <w:jc w:val="left"/>
            </w:pPr>
            <w:r>
              <w:rPr>
                <w:b w:val="0"/>
                <w:sz w:val="18"/>
              </w:rPr>
              <w:t xml:space="preserve">Floating payments made while the note is alive</w:t>
            </w:r>
          </w:p>
        </w:tc>
        <w:tc>
          <w:tcPr/>
          <w:p>
            <w:pPr>
              <w:pStyle w:val="Compact"/>
              <w:jc w:val="left"/>
            </w:pPr>
            <w:r>
              <w:rPr>
                <w:b w:val="0"/>
                <w:sz w:val="18"/>
              </w:rPr>
              <w:t xml:space="preserve">Floating curve</w:t>
            </w:r>
          </w:p>
        </w:tc>
        <w:tc>
          <w:tcPr/>
          <w:p>
            <w:pPr>
              <w:pStyle w:val="Compact"/>
              <w:jc w:val="left"/>
            </w:pPr>
            <w:r>
              <w:rPr>
                <w:b w:val="0"/>
                <w:sz w:val="18"/>
              </w:rPr>
              <w:t xml:space="preserve">Autocall swap (ACS)</w:t>
            </w:r>
          </w:p>
        </w:tc>
      </w:tr>
    </w:tbl>
    <w:p>
      <w:pPr>
        <w:pStyle w:val="BodyText"/>
      </w:pPr>
      <w:r>
        <w:t xml:space="preserve">Three distinct levels are involved:</w:t>
      </w:r>
    </w:p>
    <w:p>
      <w:pPr>
        <w:numPr>
          <w:ilvl w:val="0"/>
          <w:numId w:val="1001"/>
        </w:numPr>
        <w:pStyle w:val="Compact"/>
      </w:pPr>
      <w:r>
        <w:rPr>
          <w:bCs/>
          <w:b/>
        </w:rPr>
        <w:t xml:space="preserve">Initial level</w:t>
      </w:r>
      <w:r>
        <w:rPr>
          <w:bCs/>
          <w:b/>
        </w:rPr>
        <w:t xml:space="preserve"> </w:t>
      </w:r>
      <m:oMath>
        <m:sSub>
          <m:e>
            <m:r>
              <m:t>S</m:t>
            </m:r>
          </m:e>
          <m:sub>
            <m:r>
              <m:t>0</m:t>
            </m:r>
          </m:sub>
        </m:sSub>
      </m:oMath>
      <w:r>
        <w:rPr>
          <w:bCs/>
          <w:b/>
        </w:rPr>
        <w:t xml:space="preserve">.</w:t>
      </w:r>
      <w:r>
        <w:t xml:space="preserve"> </w:t>
      </w:r>
      <w:r>
        <w:t xml:space="preserve">The reference level against which the other levels are quoted. It is not itself a trigger.</w:t>
      </w:r>
    </w:p>
    <w:p>
      <w:pPr>
        <w:numPr>
          <w:ilvl w:val="0"/>
          <w:numId w:val="1001"/>
        </w:numPr>
        <w:pStyle w:val="Compact"/>
      </w:pPr>
      <w:r>
        <w:rPr>
          <w:bCs/>
          <w:b/>
        </w:rPr>
        <w:t xml:space="preserve">Trigger</w:t>
      </w:r>
      <w:r>
        <w:rPr>
          <w:bCs/>
          <w:b/>
        </w:rPr>
        <w:t xml:space="preserve"> </w:t>
      </w:r>
      <m:oMath>
        <m:sSub>
          <m:e>
            <m:r>
              <m:t>H</m:t>
            </m:r>
          </m:e>
          <m:sub>
            <m:sSub>
              <m:e>
                <m:r>
                  <m:t>T</m:t>
                </m:r>
              </m:e>
              <m:sub>
                <m:r>
                  <m:t>i</m:t>
                </m:r>
              </m:sub>
            </m:sSub>
          </m:sub>
        </m:sSub>
        <m:r>
          <m:rPr>
            <m:sty m:val="p"/>
          </m:rPr>
          <m:t>=</m:t>
        </m:r>
        <m:sSub>
          <m:e>
            <m:r>
              <m:t>B</m:t>
            </m:r>
          </m:e>
          <m:sub>
            <m:sSub>
              <m:e>
                <m:r>
                  <m:t>T</m:t>
                </m:r>
              </m:e>
              <m:sub>
                <m:r>
                  <m:t>i</m:t>
                </m:r>
              </m:sub>
            </m:sSub>
          </m:sub>
        </m:sSub>
        <m:r>
          <m:rPr>
            <m:sty m:val="p"/>
          </m:rPr>
          <m:t>⋅</m:t>
        </m:r>
        <m:sSub>
          <m:e>
            <m:r>
              <m:t>S</m:t>
            </m:r>
          </m:e>
          <m:sub>
            <m:r>
              <m:t>0</m:t>
            </m:r>
          </m:sub>
        </m:sSub>
      </m:oMath>
      <w:r>
        <w:rPr>
          <w:bCs/>
          <w:b/>
        </w:rPr>
        <w:t xml:space="preserve">.</w:t>
      </w:r>
      <w:r>
        <w:t xml:space="preserve"> </w:t>
      </w:r>
      <w:r>
        <w:t xml:space="preserve">The upside level governing early redemption, quoted as a percentage</w:t>
      </w:r>
      <w:r>
        <w:t xml:space="preserve"> </w:t>
      </w:r>
      <m:oMath>
        <m:sSub>
          <m:e>
            <m:r>
              <m:t>B</m:t>
            </m:r>
          </m:e>
          <m:sub>
            <m:sSub>
              <m:e>
                <m:r>
                  <m:t>T</m:t>
                </m:r>
              </m:e>
              <m:sub>
                <m:r>
                  <m:t>i</m:t>
                </m:r>
              </m:sub>
            </m:sSub>
          </m:sub>
        </m:sSub>
      </m:oMath>
      <w:r>
        <w:t xml:space="preserve"> </w:t>
      </w:r>
      <w:r>
        <w:t xml:space="preserve">of</w:t>
      </w:r>
      <w:r>
        <w:t xml:space="preserve"> </w:t>
      </w:r>
      <m:oMath>
        <m:sSub>
          <m:e>
            <m:r>
              <m:t>S</m:t>
            </m:r>
          </m:e>
          <m:sub>
            <m:r>
              <m:t>0</m:t>
            </m:r>
          </m:sub>
        </m:sSub>
      </m:oMath>
      <w:r>
        <w:t xml:space="preserve"> </w:t>
      </w:r>
      <w:r>
        <w:t xml:space="preserve">and specified per observation date. All autocallable trades currently on book have</w:t>
      </w:r>
      <w:r>
        <w:t xml:space="preserve"> </w:t>
      </w:r>
      <m:oMath>
        <m:sSub>
          <m:e>
            <m:r>
              <m:t>B</m:t>
            </m:r>
          </m:e>
          <m:sub>
            <m:sSub>
              <m:e>
                <m:r>
                  <m:t>T</m:t>
                </m:r>
              </m:e>
              <m:sub>
                <m:r>
                  <m:t>i</m:t>
                </m:r>
              </m:sub>
            </m:sSub>
          </m:sub>
        </m:sSub>
        <m:r>
          <m:rPr>
            <m:sty m:val="p"/>
          </m:rPr>
          <m:t>=</m:t>
        </m:r>
        <m:r>
          <m:t>100</m:t>
        </m:r>
        <m:r>
          <m:rPr>
            <m:sty m:val="p"/>
          </m:rPr>
          <m:t>%</m:t>
        </m:r>
      </m:oMath>
      <w:r>
        <w:t xml:space="preserve"> </w:t>
      </w:r>
      <w:r>
        <w:t xml:space="preserve">on every date, with no step-up or step-down.</w:t>
      </w:r>
    </w:p>
    <w:p>
      <w:pPr>
        <w:numPr>
          <w:ilvl w:val="0"/>
          <w:numId w:val="1001"/>
        </w:numPr>
        <w:pStyle w:val="Compact"/>
      </w:pPr>
      <w:r>
        <w:rPr>
          <w:bCs/>
          <w:b/>
        </w:rPr>
        <w:t xml:space="preserve">Put level</w:t>
      </w:r>
      <w:r>
        <w:rPr>
          <w:bCs/>
          <w:b/>
        </w:rPr>
        <w:t xml:space="preserve"> </w:t>
      </w:r>
      <m:oMath>
        <m:sSub>
          <m:e>
            <m:r>
              <m:t>H</m:t>
            </m:r>
          </m:e>
          <m:sub>
            <m:r>
              <m:t>p</m:t>
            </m:r>
            <m:r>
              <m:t>u</m:t>
            </m:r>
            <m:r>
              <m:t>t</m:t>
            </m:r>
          </m:sub>
        </m:sSub>
        <m:r>
          <m:rPr>
            <m:sty m:val="p"/>
          </m:rPr>
          <m:t>=</m:t>
        </m:r>
        <m:sSub>
          <m:e>
            <m:r>
              <m:t>B</m:t>
            </m:r>
          </m:e>
          <m:sub>
            <m:r>
              <m:t>p</m:t>
            </m:r>
            <m:r>
              <m:t>u</m:t>
            </m:r>
            <m:r>
              <m:t>t</m:t>
            </m:r>
          </m:sub>
        </m:sSub>
        <m:r>
          <m:rPr>
            <m:sty m:val="p"/>
          </m:rPr>
          <m:t>⋅</m:t>
        </m:r>
        <m:sSub>
          <m:e>
            <m:r>
              <m:t>S</m:t>
            </m:r>
          </m:e>
          <m:sub>
            <m:r>
              <m:t>0</m:t>
            </m:r>
          </m:sub>
        </m:sSub>
      </m:oMath>
      <w:r>
        <w:rPr>
          <w:bCs/>
          <w:b/>
        </w:rPr>
        <w:t xml:space="preserve">.</w:t>
      </w:r>
      <w:r>
        <w:t xml:space="preserve"> </w:t>
      </w:r>
      <w:r>
        <w:t xml:space="preserve">The downside level below which the investor bears the capital loss, observed at maturity only. All trades currently on book have</w:t>
      </w:r>
      <w:r>
        <w:t xml:space="preserve"> </w:t>
      </w:r>
      <m:oMath>
        <m:sSub>
          <m:e>
            <m:r>
              <m:t>B</m:t>
            </m:r>
          </m:e>
          <m:sub>
            <m:r>
              <m:t>p</m:t>
            </m:r>
            <m:r>
              <m:t>u</m:t>
            </m:r>
            <m:r>
              <m:t>t</m:t>
            </m:r>
          </m:sub>
        </m:sSub>
      </m:oMath>
      <w:r>
        <w:t xml:space="preserve"> </w:t>
      </w:r>
      <w:r>
        <w:t xml:space="preserve">of 60% or 70%.</w:t>
      </w:r>
    </w:p>
    <w:p>
      <w:pPr>
        <w:pStyle w:val="FirstParagraph"/>
      </w:pPr>
      <w:r>
        <w:t xml:space="preserve">The two forms of each level are equivalent,</w:t>
      </w:r>
      <w:r>
        <w:t xml:space="preserve"> </w:t>
      </w:r>
      <m:oMath>
        <m:sSub>
          <m:e>
            <m:r>
              <m:t>S</m:t>
            </m:r>
          </m:e>
          <m:sub>
            <m:r>
              <m:t>T</m:t>
            </m:r>
          </m:sub>
        </m:sSub>
        <m:r>
          <m:rPr>
            <m:sty m:val="p"/>
          </m:rPr>
          <m:t>&lt;</m:t>
        </m:r>
        <m:sSub>
          <m:e>
            <m:r>
              <m:t>H</m:t>
            </m:r>
          </m:e>
          <m:sub>
            <m:r>
              <m:t>p</m:t>
            </m:r>
            <m:r>
              <m:t>u</m:t>
            </m:r>
            <m:r>
              <m:t>t</m:t>
            </m:r>
          </m:sub>
        </m:sSub>
        <m:r>
          <m:rPr>
            <m:sty m:val="p"/>
          </m:rPr>
          <m:t>⇔</m:t>
        </m:r>
        <m:sSub>
          <m:e>
            <m:r>
              <m:t>S</m:t>
            </m:r>
          </m:e>
          <m:sub>
            <m:r>
              <m:t>T</m:t>
            </m:r>
          </m:sub>
        </m:sSub>
        <m:r>
          <m:rPr>
            <m:sty m:val="p"/>
          </m:rPr>
          <m:t>/</m:t>
        </m:r>
        <m:sSub>
          <m:e>
            <m:r>
              <m:t>S</m:t>
            </m:r>
          </m:e>
          <m:sub>
            <m:r>
              <m:t>0</m:t>
            </m:r>
          </m:sub>
        </m:sSub>
        <m:r>
          <m:rPr>
            <m:sty m:val="p"/>
          </m:rPr>
          <m:t>&lt;</m:t>
        </m:r>
        <m:sSub>
          <m:e>
            <m:r>
              <m:t>B</m:t>
            </m:r>
          </m:e>
          <m:sub>
            <m:r>
              <m:t>p</m:t>
            </m:r>
            <m:r>
              <m:t>u</m:t>
            </m:r>
            <m:r>
              <m:t>t</m:t>
            </m:r>
          </m:sub>
        </m:sSub>
      </m:oMath>
      <w:r>
        <w:t xml:space="preserve">. Throughout this document a level is written as</w:t>
      </w:r>
      <w:r>
        <w:t xml:space="preserve"> </w:t>
      </w:r>
      <m:oMath>
        <m:r>
          <m:t>H</m:t>
        </m:r>
      </m:oMath>
      <w:r>
        <w:t xml:space="preserve"> </w:t>
      </w:r>
      <w:r>
        <w:t xml:space="preserve">when compared with the price</w:t>
      </w:r>
      <w:r>
        <w:t xml:space="preserve"> </w:t>
      </w:r>
      <m:oMath>
        <m:r>
          <m:t>S</m:t>
        </m:r>
      </m:oMath>
      <w:r>
        <w:t xml:space="preserve">, and as</w:t>
      </w:r>
      <w:r>
        <w:t xml:space="preserve"> </w:t>
      </w:r>
      <m:oMath>
        <m:r>
          <m:t>B</m:t>
        </m:r>
      </m:oMath>
      <w:r>
        <w:t xml:space="preserve"> </w:t>
      </w:r>
      <w:r>
        <w:t xml:space="preserve">when compared with the return</w:t>
      </w:r>
      <w:r>
        <w:t xml:space="preserve"> </w:t>
      </w:r>
      <m:oMath>
        <m:r>
          <m:t>S</m:t>
        </m:r>
        <m:r>
          <m:rPr>
            <m:sty m:val="p"/>
          </m:rPr>
          <m:t>/</m:t>
        </m:r>
        <m:sSub>
          <m:e>
            <m:r>
              <m:t>S</m:t>
            </m:r>
          </m:e>
          <m:sub>
            <m:r>
              <m:t>0</m:t>
            </m:r>
          </m:sub>
        </m:sSub>
      </m:oMath>
      <w:r>
        <w:t xml:space="preserve">.</w:t>
      </w:r>
    </w:p>
    <w:bookmarkEnd w:id="20"/>
    <w:bookmarkStart w:id="28" w:name="full-payoff-definition"/>
    <w:p>
      <w:pPr>
        <w:pStyle w:val="Heading2"/>
      </w:pPr>
      <w:r>
        <w:t xml:space="preserve">8.3 Full Payoff Definition</w:t>
      </w:r>
    </w:p>
    <w:p>
      <w:pPr>
        <w:pStyle w:val="FirstParagraph"/>
      </w:pPr>
      <w:r>
        <w:t xml:space="preserve">The value of the autocallable is the sum of its four components:</w:t>
      </w:r>
    </w:p>
    <w:p>
      <w:pPr>
        <w:pStyle w:val="BodyText"/>
      </w:pPr>
      <m:oMathPara>
        <m:oMathParaPr>
          <m:jc m:val="center"/>
        </m:oMathParaPr>
        <m:oMath>
          <m:r>
            <m:t>V</m:t>
          </m:r>
          <m:r>
            <m:rPr>
              <m:sty m:val="p"/>
            </m:rPr>
            <m:t>=</m:t>
          </m:r>
          <m:sSub>
            <m:e>
              <m:r>
                <m:t>V</m:t>
              </m:r>
            </m:e>
            <m:sub>
              <m:r>
                <m:t>C</m:t>
              </m:r>
            </m:sub>
          </m:sSub>
          <m:r>
            <m:rPr>
              <m:sty m:val="p"/>
            </m:rPr>
            <m:t>+</m:t>
          </m:r>
          <m:sSub>
            <m:e>
              <m:r>
                <m:t>V</m:t>
              </m:r>
            </m:e>
            <m:sub>
              <m:r>
                <m:t>N</m:t>
              </m:r>
            </m:sub>
          </m:sSub>
          <m:r>
            <m:rPr>
              <m:sty m:val="p"/>
            </m:rPr>
            <m:t>−</m:t>
          </m:r>
          <m:sSub>
            <m:e>
              <m:r>
                <m:t>V</m:t>
              </m:r>
            </m:e>
            <m:sub>
              <m:r>
                <m:t>P</m:t>
              </m:r>
            </m:sub>
          </m:sSub>
          <m:r>
            <m:rPr>
              <m:sty m:val="p"/>
            </m:rPr>
            <m:t>−</m:t>
          </m:r>
          <m:sSub>
            <m:e>
              <m:r>
                <m:t>V</m:t>
              </m:r>
            </m:e>
            <m:sub>
              <m:r>
                <m:t>F</m:t>
              </m:r>
              <m:r>
                <m:t>L</m:t>
              </m:r>
            </m:sub>
          </m:sSub>
        </m:oMath>
      </m:oMathPara>
    </w:p>
    <w:p>
      <w:pPr>
        <w:pStyle w:val="FirstParagraph"/>
      </w:pPr>
      <w:r>
        <w:t xml:space="preserve">Each component is built from two probabilities: the probability of surviving to a date (Section 8.3.1) and the probability of being called on a date (Section 8.3.2).</w:t>
      </w:r>
    </w:p>
    <w:bookmarkStart w:id="21" w:name="survival-indicator"/>
    <w:p>
      <w:pPr>
        <w:pStyle w:val="Heading3"/>
      </w:pPr>
      <w:r>
        <w:t xml:space="preserve">8.3.1 Survival indicator</w:t>
      </w:r>
    </w:p>
    <w:p>
      <w:pPr>
        <w:pStyle w:val="FirstParagraph"/>
      </w:pPr>
      <w:r>
        <w:t xml:space="preserve">The note is still alive after observation date</w:t>
      </w:r>
      <w:r>
        <w:t xml:space="preserve"> </w:t>
      </w:r>
      <m:oMath>
        <m:sSub>
          <m:e>
            <m:r>
              <m:t>T</m:t>
            </m:r>
          </m:e>
          <m:sub>
            <m:r>
              <m:t>i</m:t>
            </m:r>
          </m:sub>
        </m:sSub>
      </m:oMath>
      <w:r>
        <w:t xml:space="preserve"> </w:t>
      </w:r>
      <w:r>
        <w:t xml:space="preserve">if the underlying has been below the trigger on every observation date up to and including</w:t>
      </w:r>
      <w:r>
        <w:t xml:space="preserve"> </w:t>
      </w:r>
      <m:oMath>
        <m:sSub>
          <m:e>
            <m:r>
              <m:t>T</m:t>
            </m:r>
          </m:e>
          <m:sub>
            <m:r>
              <m:t>i</m:t>
            </m:r>
          </m:sub>
        </m:sSub>
      </m:oMath>
      <w:r>
        <w:t xml:space="preserve">:</w:t>
      </w:r>
    </w:p>
    <w:p>
      <w:pPr>
        <w:pStyle w:val="BodyText"/>
      </w:pPr>
      <m:oMathPara>
        <m:oMathParaPr>
          <m:jc m:val="center"/>
        </m:oMathParaPr>
        <m:oMath>
          <m:sSub>
            <m:e>
              <m:r>
                <m:t>R</m:t>
              </m:r>
            </m:e>
            <m:sub>
              <m:sSub>
                <m:e>
                  <m:r>
                    <m:t>T</m:t>
                  </m:r>
                </m:e>
                <m:sub>
                  <m:r>
                    <m:t>i</m:t>
                  </m:r>
                </m:sub>
              </m:sSub>
            </m:sub>
          </m:sSub>
          <m:r>
            <m:rPr>
              <m:sty m:val="p"/>
            </m:rPr>
            <m:t>=</m:t>
          </m:r>
          <m:nary>
            <m:naryPr>
              <m:chr m:val="∏"/>
              <m:limLoc m:val="undOvr"/>
              <m:subHide m:val="off"/>
              <m:supHide m:val="off"/>
            </m:naryPr>
            <m:sub>
              <m:r>
                <m:t>k</m:t>
              </m:r>
              <m:r>
                <m:rPr>
                  <m:sty m:val="p"/>
                </m:rPr>
                <m:t>=</m:t>
              </m:r>
              <m:r>
                <m:t>1</m:t>
              </m:r>
            </m:sub>
            <m:sup>
              <m:r>
                <m:t>i</m:t>
              </m:r>
            </m:sup>
            <m:e>
              <m:r>
                <m:rPr>
                  <m:sty m:val="b"/>
                </m:rPr>
                <m:t>1</m:t>
              </m:r>
            </m:e>
          </m:nary>
          <m:r>
            <m:rPr>
              <m:sty m:val="p"/>
            </m:rPr>
            <m:t>{</m:t>
          </m:r>
          <m:sSub>
            <m:e>
              <m:r>
                <m:t>S</m:t>
              </m:r>
            </m:e>
            <m:sub>
              <m:sSub>
                <m:e>
                  <m:r>
                    <m:t>T</m:t>
                  </m:r>
                </m:e>
                <m:sub>
                  <m:r>
                    <m:t>k</m:t>
                  </m:r>
                </m:sub>
              </m:sSub>
            </m:sub>
          </m:sSub>
          <m:r>
            <m:rPr>
              <m:sty m:val="p"/>
            </m:rPr>
            <m:t>&lt;</m:t>
          </m:r>
          <m:sSub>
            <m:e>
              <m:r>
                <m:t>H</m:t>
              </m:r>
            </m:e>
            <m:sub>
              <m:sSub>
                <m:e>
                  <m:r>
                    <m:t>T</m:t>
                  </m:r>
                </m:e>
                <m:sub>
                  <m:r>
                    <m:t>k</m:t>
                  </m:r>
                </m:sub>
              </m:sSub>
            </m:sub>
          </m:sSub>
          <m:r>
            <m:rPr>
              <m:sty m:val="p"/>
            </m:rPr>
            <m:t>}</m:t>
          </m:r>
          <m:r>
            <m:rPr>
              <m:sty m:val="p"/>
            </m:rPr>
            <m:t>,</m:t>
          </m:r>
          <m:r>
            <m:t>  </m:t>
          </m:r>
          <m:sSub>
            <m:e>
              <m:r>
                <m:t>R</m:t>
              </m:r>
            </m:e>
            <m:sub>
              <m:sSub>
                <m:e>
                  <m:r>
                    <m:t>T</m:t>
                  </m:r>
                </m:e>
                <m:sub>
                  <m:r>
                    <m:t>0</m:t>
                  </m:r>
                </m:sub>
              </m:sSub>
            </m:sub>
          </m:sSub>
          <m:r>
            <m:rPr>
              <m:sty m:val="p"/>
            </m:rPr>
            <m:t>=</m:t>
          </m:r>
          <m:r>
            <m:t>1</m:t>
          </m:r>
        </m:oMath>
      </m:oMathPara>
    </w:p>
    <w:p>
      <w:pPr>
        <w:pStyle w:val="FirstParagraph"/>
      </w:pPr>
      <w:r>
        <w:t xml:space="preserve">The expectation of the survival indicator is the probability of survival:</w:t>
      </w:r>
    </w:p>
    <w:p>
      <w:pPr>
        <w:pStyle w:val="BodyText"/>
      </w:pPr>
      <m:oMathPara>
        <m:oMathParaPr>
          <m:jc m:val="center"/>
        </m:oMathParaPr>
        <m:oMath>
          <m:sSub>
            <m:e>
              <m:r>
                <m:t>Q</m:t>
              </m:r>
            </m:e>
            <m:sub>
              <m:sSub>
                <m:e>
                  <m:r>
                    <m:t>T</m:t>
                  </m:r>
                </m:e>
                <m:sub>
                  <m:r>
                    <m:t>i</m:t>
                  </m:r>
                </m:sub>
              </m:sSub>
            </m:sub>
          </m:sSub>
          <m:r>
            <m:rPr>
              <m:sty m:val="p"/>
            </m:rPr>
            <m:t>=</m:t>
          </m:r>
          <m:r>
            <m:rPr>
              <m:sty m:val="p"/>
              <m:scr m:val="double-struck"/>
            </m:rPr>
            <m:t>E</m:t>
          </m:r>
          <m:d>
            <m:dPr>
              <m:begChr m:val="["/>
              <m:endChr m:val="]"/>
              <m:sepChr m:val=""/>
              <m:grow/>
            </m:dPr>
            <m:e>
              <m:sSub>
                <m:e>
                  <m:r>
                    <m:t>R</m:t>
                  </m:r>
                </m:e>
                <m:sub>
                  <m:sSub>
                    <m:e>
                      <m:r>
                        <m:t>T</m:t>
                      </m:r>
                    </m:e>
                    <m:sub>
                      <m:r>
                        <m:t>i</m:t>
                      </m:r>
                    </m:sub>
                  </m:sSub>
                </m:sub>
              </m:sSub>
            </m:e>
          </m:d>
          <m:r>
            <m:rPr>
              <m:sty m:val="p"/>
            </m:rPr>
            <m:t>,</m:t>
          </m:r>
          <m:r>
            <m:t>  </m:t>
          </m:r>
          <m:sSub>
            <m:e>
              <m:r>
                <m:t>Q</m:t>
              </m:r>
            </m:e>
            <m:sub>
              <m:sSub>
                <m:e>
                  <m:r>
                    <m:t>T</m:t>
                  </m:r>
                </m:e>
                <m:sub>
                  <m:r>
                    <m:t>0</m:t>
                  </m:r>
                </m:sub>
              </m:sSub>
            </m:sub>
          </m:sSub>
          <m:r>
            <m:rPr>
              <m:sty m:val="p"/>
            </m:rPr>
            <m:t>=</m:t>
          </m:r>
          <m:r>
            <m:t>1</m:t>
          </m:r>
        </m:oMath>
      </m:oMathPara>
    </w:p>
    <w:p>
      <w:pPr>
        <w:pStyle w:val="FirstParagraph"/>
      </w:pPr>
      <w:r>
        <w:t xml:space="preserve">Where:</w:t>
      </w:r>
    </w:p>
    <w:p>
      <w:pPr>
        <w:numPr>
          <w:ilvl w:val="0"/>
          <w:numId w:val="1002"/>
        </w:numPr>
        <w:pStyle w:val="Compact"/>
      </w:pPr>
      <m:oMath>
        <m:sSub>
          <m:e>
            <m:r>
              <m:t>R</m:t>
            </m:r>
          </m:e>
          <m:sub>
            <m:sSub>
              <m:e>
                <m:r>
                  <m:t>T</m:t>
                </m:r>
              </m:e>
              <m:sub>
                <m:r>
                  <m:t>i</m:t>
                </m:r>
              </m:sub>
            </m:sSub>
          </m:sub>
        </m:sSub>
      </m:oMath>
      <w:r>
        <w:t xml:space="preserve"> </w:t>
      </w:r>
      <w:r>
        <w:t xml:space="preserve">equals 1 if the note has survived up to and including</w:t>
      </w:r>
      <w:r>
        <w:t xml:space="preserve"> </w:t>
      </w:r>
      <m:oMath>
        <m:sSub>
          <m:e>
            <m:r>
              <m:t>T</m:t>
            </m:r>
          </m:e>
          <m:sub>
            <m:r>
              <m:t>i</m:t>
            </m:r>
          </m:sub>
        </m:sSub>
      </m:oMath>
      <w:r>
        <w:t xml:space="preserve">, and 0 otherwise.</w:t>
      </w:r>
    </w:p>
    <w:p>
      <w:pPr>
        <w:numPr>
          <w:ilvl w:val="0"/>
          <w:numId w:val="1002"/>
        </w:numPr>
        <w:pStyle w:val="Compact"/>
      </w:pPr>
      <m:oMath>
        <m:sSub>
          <m:e>
            <m:r>
              <m:t>S</m:t>
            </m:r>
          </m:e>
          <m:sub>
            <m:sSub>
              <m:e>
                <m:r>
                  <m:t>T</m:t>
                </m:r>
              </m:e>
              <m:sub>
                <m:r>
                  <m:t>k</m:t>
                </m:r>
              </m:sub>
            </m:sSub>
          </m:sub>
        </m:sSub>
      </m:oMath>
      <w:r>
        <w:t xml:space="preserve"> </w:t>
      </w:r>
      <w:r>
        <w:t xml:space="preserve">is the level of the underlying on observation date</w:t>
      </w:r>
      <w:r>
        <w:t xml:space="preserve"> </w:t>
      </w:r>
      <m:oMath>
        <m:sSub>
          <m:e>
            <m:r>
              <m:t>T</m:t>
            </m:r>
          </m:e>
          <m:sub>
            <m:r>
              <m:t>k</m:t>
            </m:r>
          </m:sub>
        </m:sSub>
      </m:oMath>
      <w:r>
        <w:t xml:space="preserve">.</w:t>
      </w:r>
    </w:p>
    <w:p>
      <w:pPr>
        <w:numPr>
          <w:ilvl w:val="0"/>
          <w:numId w:val="1002"/>
        </w:numPr>
        <w:pStyle w:val="Compact"/>
      </w:pPr>
      <m:oMath>
        <m:sSub>
          <m:e>
            <m:r>
              <m:t>Q</m:t>
            </m:r>
          </m:e>
          <m:sub>
            <m:sSub>
              <m:e>
                <m:r>
                  <m:t>T</m:t>
                </m:r>
              </m:e>
              <m:sub>
                <m:r>
                  <m:t>i</m:t>
                </m:r>
              </m:sub>
            </m:sSub>
          </m:sub>
        </m:sSub>
      </m:oMath>
      <w:r>
        <w:t xml:space="preserve"> </w:t>
      </w:r>
      <w:r>
        <w:t xml:space="preserve">is the probability of surviving up to and including</w:t>
      </w:r>
      <w:r>
        <w:t xml:space="preserve"> </w:t>
      </w:r>
      <m:oMath>
        <m:sSub>
          <m:e>
            <m:r>
              <m:t>T</m:t>
            </m:r>
          </m:e>
          <m:sub>
            <m:r>
              <m:t>i</m:t>
            </m:r>
          </m:sub>
        </m:sSub>
      </m:oMath>
      <w:r>
        <w:t xml:space="preserve">.</w:t>
      </w:r>
      <w:r>
        <w:t xml:space="preserve"> </w:t>
      </w:r>
      <m:oMath>
        <m:sSub>
          <m:e>
            <m:r>
              <m:t>Q</m:t>
            </m:r>
          </m:e>
          <m:sub>
            <m:r>
              <m:t>T</m:t>
            </m:r>
          </m:sub>
        </m:sSub>
      </m:oMath>
      <w:r>
        <w:t xml:space="preserve"> </w:t>
      </w:r>
      <w:r>
        <w:t xml:space="preserve">denotes survival up to and including the final observation date</w:t>
      </w:r>
      <w:r>
        <w:t xml:space="preserve"> </w:t>
      </w:r>
      <m:oMath>
        <m:sSub>
          <m:e>
            <m:r>
              <m:t>T</m:t>
            </m:r>
          </m:e>
          <m:sub>
            <m:r>
              <m:t>n</m:t>
            </m:r>
          </m:sub>
        </m:sSub>
        <m:r>
          <m:rPr>
            <m:sty m:val="p"/>
          </m:rPr>
          <m:t>=</m:t>
        </m:r>
        <m:r>
          <m:t>T</m:t>
        </m:r>
      </m:oMath>
      <w:r>
        <w:t xml:space="preserve">.</w:t>
      </w:r>
    </w:p>
    <w:bookmarkEnd w:id="21"/>
    <w:bookmarkStart w:id="22" w:name="autocall-first-hit-indicator"/>
    <w:p>
      <w:pPr>
        <w:pStyle w:val="Heading3"/>
      </w:pPr>
      <w:r>
        <w:t xml:space="preserve">8.3.2 Autocall (first-hit) indicator</w:t>
      </w:r>
    </w:p>
    <w:p>
      <w:pPr>
        <w:pStyle w:val="FirstParagraph"/>
      </w:pPr>
      <w:r>
        <w:t xml:space="preserve">The note is called on</w:t>
      </w:r>
      <w:r>
        <w:t xml:space="preserve"> </w:t>
      </w:r>
      <m:oMath>
        <m:sSub>
          <m:e>
            <m:r>
              <m:t>T</m:t>
            </m:r>
          </m:e>
          <m:sub>
            <m:r>
              <m:t>i</m:t>
            </m:r>
          </m:sub>
        </m:sSub>
      </m:oMath>
      <w:r>
        <w:t xml:space="preserve"> </w:t>
      </w:r>
      <w:r>
        <w:t xml:space="preserve">if it was alive after</w:t>
      </w:r>
      <w:r>
        <w:t xml:space="preserve"> </w:t>
      </w:r>
      <m:oMath>
        <m:sSub>
          <m:e>
            <m:r>
              <m:t>T</m:t>
            </m:r>
          </m:e>
          <m:sub>
            <m:r>
              <m:t>i</m:t>
            </m:r>
            <m:r>
              <m:rPr>
                <m:sty m:val="p"/>
              </m:rPr>
              <m:t>−</m:t>
            </m:r>
            <m:r>
              <m:t>1</m:t>
            </m:r>
          </m:sub>
        </m:sSub>
      </m:oMath>
      <w:r>
        <w:t xml:space="preserve"> </w:t>
      </w:r>
      <w:r>
        <w:t xml:space="preserve">and is at or above the trigger on</w:t>
      </w:r>
      <w:r>
        <w:t xml:space="preserve"> </w:t>
      </w:r>
      <m:oMath>
        <m:sSub>
          <m:e>
            <m:r>
              <m:t>T</m:t>
            </m:r>
          </m:e>
          <m:sub>
            <m:r>
              <m:t>i</m:t>
            </m:r>
          </m:sub>
        </m:sSub>
      </m:oMath>
      <w:r>
        <w:t xml:space="preserve">:</w:t>
      </w:r>
    </w:p>
    <w:p>
      <w:pPr>
        <w:pStyle w:val="BodyText"/>
      </w:pPr>
      <m:oMathPara>
        <m:oMathParaPr>
          <m:jc m:val="center"/>
        </m:oMathParaPr>
        <m:oMath>
          <m:r>
            <m:rPr>
              <m:sty m:val="b"/>
            </m:rPr>
            <m:t>1</m:t>
          </m:r>
          <m:r>
            <m:rPr>
              <m:sty m:val="p"/>
            </m:rPr>
            <m:t>{</m:t>
          </m:r>
          <m:r>
            <m:t>τ</m:t>
          </m:r>
          <m:r>
            <m:rPr>
              <m:sty m:val="p"/>
            </m:rPr>
            <m:t>=</m:t>
          </m:r>
          <m:r>
            <m:t>i</m:t>
          </m:r>
          <m:r>
            <m:rPr>
              <m:sty m:val="p"/>
            </m:rPr>
            <m:t>}</m:t>
          </m:r>
          <m:r>
            <m:rPr>
              <m:sty m:val="p"/>
            </m:rPr>
            <m:t>=</m:t>
          </m:r>
          <m:sSub>
            <m:e>
              <m:r>
                <m:t>R</m:t>
              </m:r>
            </m:e>
            <m:sub>
              <m:sSub>
                <m:e>
                  <m:r>
                    <m:t>T</m:t>
                  </m:r>
                </m:e>
                <m:sub>
                  <m:r>
                    <m:t>i</m:t>
                  </m:r>
                  <m:r>
                    <m:rPr>
                      <m:sty m:val="p"/>
                    </m:rPr>
                    <m:t>−</m:t>
                  </m:r>
                  <m:r>
                    <m:t>1</m:t>
                  </m:r>
                </m:sub>
              </m:sSub>
            </m:sub>
          </m:sSub>
          <m:r>
            <m:rPr>
              <m:sty m:val="p"/>
            </m:rPr>
            <m:t>−</m:t>
          </m:r>
          <m:sSub>
            <m:e>
              <m:r>
                <m:t>R</m:t>
              </m:r>
            </m:e>
            <m:sub>
              <m:sSub>
                <m:e>
                  <m:r>
                    <m:t>T</m:t>
                  </m:r>
                </m:e>
                <m:sub>
                  <m:r>
                    <m:t>i</m:t>
                  </m:r>
                </m:sub>
              </m:sSub>
            </m:sub>
          </m:sSub>
          <m:r>
            <m:rPr>
              <m:sty m:val="p"/>
            </m:rPr>
            <m:t>,</m:t>
          </m:r>
          <m:r>
            <m:t>  </m:t>
          </m:r>
          <m:sSub>
            <m:e>
              <m:r>
                <m:t>A</m:t>
              </m:r>
            </m:e>
            <m:sub>
              <m:sSub>
                <m:e>
                  <m:r>
                    <m:t>T</m:t>
                  </m:r>
                </m:e>
                <m:sub>
                  <m:r>
                    <m:t>i</m:t>
                  </m:r>
                </m:sub>
              </m:sSub>
            </m:sub>
          </m:sSub>
          <m:r>
            <m:rPr>
              <m:sty m:val="p"/>
            </m:rPr>
            <m:t>=</m:t>
          </m:r>
          <m:r>
            <m:rPr>
              <m:sty m:val="p"/>
              <m:scr m:val="double-struck"/>
            </m:rPr>
            <m:t>E</m:t>
          </m:r>
          <m:d>
            <m:dPr>
              <m:begChr m:val="["/>
              <m:endChr m:val="]"/>
              <m:sepChr m:val=""/>
              <m:grow/>
            </m:dPr>
            <m:e>
              <m:r>
                <m:rPr>
                  <m:sty m:val="b"/>
                </m:rPr>
                <m:t>1</m:t>
              </m:r>
              <m:r>
                <m:rPr>
                  <m:sty m:val="p"/>
                </m:rPr>
                <m:t>{</m:t>
              </m:r>
              <m:r>
                <m:t>τ</m:t>
              </m:r>
              <m:r>
                <m:rPr>
                  <m:sty m:val="p"/>
                </m:rPr>
                <m:t>=</m:t>
              </m:r>
              <m:r>
                <m:t>i</m:t>
              </m:r>
              <m:r>
                <m:rPr>
                  <m:sty m:val="p"/>
                </m:rPr>
                <m:t>}</m:t>
              </m:r>
            </m:e>
          </m:d>
          <m:r>
            <m:rPr>
              <m:sty m:val="p"/>
            </m:rPr>
            <m:t>=</m:t>
          </m:r>
          <m:sSub>
            <m:e>
              <m:r>
                <m:t>Q</m:t>
              </m:r>
            </m:e>
            <m:sub>
              <m:sSub>
                <m:e>
                  <m:r>
                    <m:t>T</m:t>
                  </m:r>
                </m:e>
                <m:sub>
                  <m:r>
                    <m:t>i</m:t>
                  </m:r>
                  <m:r>
                    <m:rPr>
                      <m:sty m:val="p"/>
                    </m:rPr>
                    <m:t>−</m:t>
                  </m:r>
                  <m:r>
                    <m:t>1</m:t>
                  </m:r>
                </m:sub>
              </m:sSub>
            </m:sub>
          </m:sSub>
          <m:r>
            <m:rPr>
              <m:sty m:val="p"/>
            </m:rPr>
            <m:t>−</m:t>
          </m:r>
          <m:sSub>
            <m:e>
              <m:r>
                <m:t>Q</m:t>
              </m:r>
            </m:e>
            <m:sub>
              <m:sSub>
                <m:e>
                  <m:r>
                    <m:t>T</m:t>
                  </m:r>
                </m:e>
                <m:sub>
                  <m:r>
                    <m:t>i</m:t>
                  </m:r>
                </m:sub>
              </m:sSub>
            </m:sub>
          </m:sSub>
        </m:oMath>
      </m:oMathPara>
    </w:p>
    <w:p>
      <w:pPr>
        <w:pStyle w:val="FirstParagraph"/>
      </w:pPr>
      <w:r>
        <w:t xml:space="preserve">Where:</w:t>
      </w:r>
    </w:p>
    <w:p>
      <w:pPr>
        <w:numPr>
          <w:ilvl w:val="0"/>
          <w:numId w:val="1003"/>
        </w:numPr>
        <w:pStyle w:val="Compact"/>
      </w:pPr>
      <m:oMath>
        <m:r>
          <m:t>τ</m:t>
        </m:r>
      </m:oMath>
      <w:r>
        <w:t xml:space="preserve"> </w:t>
      </w:r>
      <w:r>
        <w:t xml:space="preserve">is the first observation date on which the underlying is at or above its trigger, with</w:t>
      </w:r>
      <w:r>
        <w:t xml:space="preserve"> </w:t>
      </w:r>
      <m:oMath>
        <m:r>
          <m:t>τ</m:t>
        </m:r>
        <m:r>
          <m:rPr>
            <m:sty m:val="p"/>
          </m:rPr>
          <m:t>=</m:t>
        </m:r>
        <m:r>
          <m:rPr>
            <m:sty m:val="p"/>
          </m:rPr>
          <m:t>∞</m:t>
        </m:r>
      </m:oMath>
      <w:r>
        <w:t xml:space="preserve"> </w:t>
      </w:r>
      <w:r>
        <w:t xml:space="preserve">if this never happens.</w:t>
      </w:r>
    </w:p>
    <w:p>
      <w:pPr>
        <w:numPr>
          <w:ilvl w:val="0"/>
          <w:numId w:val="1003"/>
        </w:numPr>
        <w:pStyle w:val="Compact"/>
      </w:pPr>
      <m:oMath>
        <m:sSub>
          <m:e>
            <m:r>
              <m:t>A</m:t>
            </m:r>
          </m:e>
          <m:sub>
            <m:sSub>
              <m:e>
                <m:r>
                  <m:t>T</m:t>
                </m:r>
              </m:e>
              <m:sub>
                <m:r>
                  <m:t>i</m:t>
                </m:r>
              </m:sub>
            </m:sSub>
          </m:sub>
        </m:sSub>
      </m:oMath>
      <w:r>
        <w:t xml:space="preserve"> </w:t>
      </w:r>
      <w:r>
        <w:t xml:space="preserve">is the probability of being called for the first time on</w:t>
      </w:r>
      <w:r>
        <w:t xml:space="preserve"> </w:t>
      </w:r>
      <m:oMath>
        <m:sSub>
          <m:e>
            <m:r>
              <m:t>T</m:t>
            </m:r>
          </m:e>
          <m:sub>
            <m:r>
              <m:t>i</m:t>
            </m:r>
          </m:sub>
        </m:sSub>
      </m:oMath>
      <w:r>
        <w:t xml:space="preserve">.</w:t>
      </w:r>
    </w:p>
    <w:p>
      <w:pPr>
        <w:pStyle w:val="FirstParagraph"/>
      </w:pPr>
      <w:r>
        <w:t xml:space="preserve">Exactly one outcome occurs on every path: the note is called on exactly one date, or it survives to maturity. Hence</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sSub>
                    <m:e>
                      <m:r>
                        <m:t>T</m:t>
                      </m:r>
                    </m:e>
                    <m:sub>
                      <m:r>
                        <m:t>i</m:t>
                      </m:r>
                    </m:sub>
                  </m:sSub>
                </m:sub>
              </m:sSub>
            </m:e>
          </m:nary>
          <m:r>
            <m:rPr>
              <m:sty m:val="p"/>
            </m:rPr>
            <m:t>+</m:t>
          </m:r>
          <m:sSub>
            <m:e>
              <m:r>
                <m:t>Q</m:t>
              </m:r>
            </m:e>
            <m:sub>
              <m:r>
                <m:t>T</m:t>
              </m:r>
            </m:sub>
          </m:sSub>
          <m:r>
            <m:rPr>
              <m:sty m:val="p"/>
            </m:rPr>
            <m:t>=</m:t>
          </m:r>
          <m:r>
            <m:t>1</m:t>
          </m:r>
        </m:oMath>
      </m:oMathPara>
    </w:p>
    <w:bookmarkEnd w:id="22"/>
    <w:bookmarkStart w:id="23" w:name="contingent-coupon-leg"/>
    <w:p>
      <w:pPr>
        <w:pStyle w:val="Heading3"/>
      </w:pPr>
      <w:r>
        <w:t xml:space="preserve">8.3.3 Contingent coupon leg</w:t>
      </w:r>
    </w:p>
    <w:p>
      <w:pPr>
        <w:pStyle w:val="FirstParagraph"/>
      </w:pPr>
      <w:r>
        <w:t xml:space="preserve">The coupon is paid on the first date the note is called. Its value is the probability of being called for the first time on each date, multiplied by the coupon and discounted from its payment date:</w:t>
      </w:r>
    </w:p>
    <w:p>
      <w:pPr>
        <w:pStyle w:val="BodyText"/>
      </w:pPr>
      <m:oMathPara>
        <m:oMathParaPr>
          <m:jc m:val="center"/>
        </m:oMathParaPr>
        <m:oMath>
          <m:sSub>
            <m:e>
              <m:r>
                <m:t>V</m:t>
              </m:r>
            </m:e>
            <m:sub>
              <m:r>
                <m:t>C</m:t>
              </m:r>
            </m:sub>
          </m:sSub>
          <m:r>
            <m:rPr>
              <m:sty m:val="p"/>
            </m:rPr>
            <m:t>=</m:t>
          </m:r>
          <m:r>
            <m:t>N</m:t>
          </m:r>
          <m:r>
            <m:rPr>
              <m:sty m:val="p"/>
            </m:rPr>
            <m:t>⋅</m:t>
          </m:r>
          <m:nary>
            <m:naryPr>
              <m:chr m:val="∑"/>
              <m:limLoc m:val="undOvr"/>
              <m:subHide m:val="off"/>
              <m:supHide m:val="off"/>
            </m:naryPr>
            <m:sub>
              <m:r>
                <m:t>i</m:t>
              </m:r>
              <m:r>
                <m:rPr>
                  <m:sty m:val="p"/>
                </m:rPr>
                <m:t>=</m:t>
              </m:r>
              <m:r>
                <m:t>1</m:t>
              </m:r>
            </m:sub>
            <m:sup>
              <m:r>
                <m:t>n</m:t>
              </m:r>
            </m:sup>
            <m:e>
              <m:sSub>
                <m:e>
                  <m:r>
                    <m:t>c</m:t>
                  </m:r>
                </m:e>
                <m:sub>
                  <m:sSub>
                    <m:e>
                      <m:r>
                        <m:t>T</m:t>
                      </m:r>
                    </m:e>
                    <m:sub>
                      <m:r>
                        <m:t>i</m:t>
                      </m:r>
                    </m:sub>
                  </m:sSub>
                </m:sub>
              </m:sSub>
            </m:e>
          </m:nary>
          <m:r>
            <m:rPr>
              <m:sty m:val="p"/>
            </m:rPr>
            <m:t>⋅</m:t>
          </m:r>
          <m:sSub>
            <m:e>
              <m:r>
                <m:t>A</m:t>
              </m:r>
            </m:e>
            <m:sub>
              <m:sSub>
                <m:e>
                  <m:r>
                    <m:t>T</m:t>
                  </m:r>
                </m:e>
                <m:sub>
                  <m:r>
                    <m:t>i</m:t>
                  </m:r>
                </m:sub>
              </m:sSub>
            </m:sub>
          </m:sSub>
          <m:r>
            <m:rPr>
              <m:sty m:val="p"/>
            </m:rPr>
            <m:t>⋅</m:t>
          </m:r>
          <m:r>
            <m:t>D</m:t>
          </m:r>
          <m:d>
            <m:dPr>
              <m:begChr m:val="("/>
              <m:endChr m:val=")"/>
              <m:sepChr m:val=""/>
              <m:grow/>
            </m:dPr>
            <m:e>
              <m:r>
                <m:t>t</m:t>
              </m:r>
              <m:r>
                <m:rPr>
                  <m:sty m:val="p"/>
                </m:rPr>
                <m:t>,</m:t>
              </m:r>
              <m:sSub>
                <m:e>
                  <m:r>
                    <m:t>T</m:t>
                  </m:r>
                </m:e>
                <m:sub>
                  <m:sSub>
                    <m:e>
                      <m:r>
                        <m:t>c</m:t>
                      </m:r>
                    </m:e>
                    <m:sub>
                      <m:r>
                        <m:t>i</m:t>
                      </m:r>
                    </m:sub>
                  </m:sSub>
                </m:sub>
              </m:sSub>
            </m:e>
          </m:d>
        </m:oMath>
      </m:oMathPara>
    </w:p>
    <w:p>
      <w:pPr>
        <w:pStyle w:val="FirstParagraph"/>
      </w:pPr>
      <w:r>
        <w:t xml:space="preserve">Where:</w:t>
      </w:r>
    </w:p>
    <w:p>
      <w:pPr>
        <w:numPr>
          <w:ilvl w:val="0"/>
          <w:numId w:val="1004"/>
        </w:numPr>
        <w:pStyle w:val="Compact"/>
      </w:pPr>
      <m:oMath>
        <m:r>
          <m:t>N</m:t>
        </m:r>
        <m:r>
          <m:rPr>
            <m:sty m:val="p"/>
          </m:rPr>
          <m:t>=</m:t>
        </m:r>
        <m:sSub>
          <m:e>
            <m:r>
              <m:t>S</m:t>
            </m:r>
          </m:e>
          <m:sub>
            <m:r>
              <m:t>0</m:t>
            </m:r>
          </m:sub>
        </m:sSub>
        <m:r>
          <m:rPr>
            <m:sty m:val="p"/>
          </m:rPr>
          <m:t>⋅</m:t>
        </m:r>
        <m:r>
          <m:t>α</m:t>
        </m:r>
      </m:oMath>
      <w:r>
        <w:t xml:space="preserve"> </w:t>
      </w:r>
      <w:r>
        <w:t xml:space="preserve">is the nominal, the product of the initial level</w:t>
      </w:r>
      <w:r>
        <w:t xml:space="preserve"> </w:t>
      </w:r>
      <m:oMath>
        <m:sSub>
          <m:e>
            <m:r>
              <m:t>S</m:t>
            </m:r>
          </m:e>
          <m:sub>
            <m:r>
              <m:t>0</m:t>
            </m:r>
          </m:sub>
        </m:sSub>
      </m:oMath>
      <w:r>
        <w:t xml:space="preserve"> </w:t>
      </w:r>
      <w:r>
        <w:t xml:space="preserve">and the number of units</w:t>
      </w:r>
      <w:r>
        <w:t xml:space="preserve"> </w:t>
      </w:r>
      <m:oMath>
        <m:r>
          <m:t>α</m:t>
        </m:r>
      </m:oMath>
      <w:r>
        <w:t xml:space="preserve">.</w:t>
      </w:r>
    </w:p>
    <w:p>
      <w:pPr>
        <w:numPr>
          <w:ilvl w:val="0"/>
          <w:numId w:val="1004"/>
        </w:numPr>
        <w:pStyle w:val="Compact"/>
      </w:pPr>
      <m:oMath>
        <m:sSub>
          <m:e>
            <m:r>
              <m:t>c</m:t>
            </m:r>
          </m:e>
          <m:sub>
            <m:sSub>
              <m:e>
                <m:r>
                  <m:t>T</m:t>
                </m:r>
              </m:e>
              <m:sub>
                <m:r>
                  <m:t>i</m:t>
                </m:r>
              </m:sub>
            </m:sSub>
          </m:sub>
        </m:sSub>
      </m:oMath>
      <w:r>
        <w:t xml:space="preserve"> </w:t>
      </w:r>
      <w:r>
        <w:t xml:space="preserve">is the coupon as a fraction of nominal, observed on</w:t>
      </w:r>
      <w:r>
        <w:t xml:space="preserve"> </w:t>
      </w:r>
      <m:oMath>
        <m:sSub>
          <m:e>
            <m:r>
              <m:t>T</m:t>
            </m:r>
          </m:e>
          <m:sub>
            <m:r>
              <m:t>i</m:t>
            </m:r>
          </m:sub>
        </m:sSub>
      </m:oMath>
      <w:r>
        <w:t xml:space="preserve"> </w:t>
      </w:r>
      <w:r>
        <w:t xml:space="preserve">and paid on</w:t>
      </w:r>
      <w:r>
        <w:t xml:space="preserve"> </w:t>
      </w:r>
      <m:oMath>
        <m:sSub>
          <m:e>
            <m:r>
              <m:t>T</m:t>
            </m:r>
          </m:e>
          <m:sub>
            <m:sSub>
              <m:e>
                <m:r>
                  <m:t>c</m:t>
                </m:r>
              </m:e>
              <m:sub>
                <m:r>
                  <m:t>i</m:t>
                </m:r>
              </m:sub>
            </m:sSub>
          </m:sub>
        </m:sSub>
        <m:r>
          <m:rPr>
            <m:sty m:val="p"/>
          </m:rPr>
          <m:t>=</m:t>
        </m:r>
        <m:sSub>
          <m:e>
            <m:r>
              <m:t>T</m:t>
            </m:r>
          </m:e>
          <m:sub>
            <m:r>
              <m:t>i</m:t>
            </m:r>
          </m:sub>
        </m:sSub>
        <m:r>
          <m:rPr>
            <m:sty m:val="p"/>
          </m:rPr>
          <m:t>+</m:t>
        </m:r>
        <m:r>
          <m:rPr>
            <m:nor/>
            <m:sty m:val="p"/>
          </m:rPr>
          <m:t>pay_offset_days</m:t>
        </m:r>
      </m:oMath>
      <w:r>
        <w:t xml:space="preserve"> </w:t>
      </w:r>
      <w:r>
        <w:t xml:space="preserve">(typically 0 to 5 business days).</w:t>
      </w:r>
    </w:p>
    <w:p>
      <w:pPr>
        <w:numPr>
          <w:ilvl w:val="0"/>
          <w:numId w:val="1004"/>
        </w:numPr>
        <w:pStyle w:val="Compact"/>
      </w:pPr>
      <m:oMath>
        <m:r>
          <m:t>D</m:t>
        </m:r>
        <m:d>
          <m:dPr>
            <m:begChr m:val="("/>
            <m:endChr m:val=")"/>
            <m:sepChr m:val=""/>
            <m:grow/>
          </m:dPr>
          <m:e>
            <m:r>
              <m:t>t</m:t>
            </m:r>
            <m:r>
              <m:rPr>
                <m:sty m:val="p"/>
              </m:rPr>
              <m:t>,</m:t>
            </m:r>
            <m:sSub>
              <m:e>
                <m:r>
                  <m:t>T</m:t>
                </m:r>
              </m:e>
              <m:sub>
                <m:sSub>
                  <m:e>
                    <m:r>
                      <m:t>c</m:t>
                    </m:r>
                  </m:e>
                  <m:sub>
                    <m:r>
                      <m:t>i</m:t>
                    </m:r>
                  </m:sub>
                </m:sSub>
              </m:sub>
            </m:sSub>
          </m:e>
        </m:d>
      </m:oMath>
      <w:r>
        <w:t xml:space="preserve"> </w:t>
      </w:r>
      <w:r>
        <w:t xml:space="preserve">is the discount factor from the valuation date</w:t>
      </w:r>
      <w:r>
        <w:t xml:space="preserve"> </w:t>
      </w:r>
      <m:oMath>
        <m:r>
          <m:t>t</m:t>
        </m:r>
      </m:oMath>
      <w:r>
        <w:t xml:space="preserve"> </w:t>
      </w:r>
      <w:r>
        <w:t xml:space="preserve">to the coupon payment date.</w:t>
      </w:r>
    </w:p>
    <w:p>
      <w:pPr>
        <w:pStyle w:val="FirstParagraph"/>
      </w:pPr>
      <w:r>
        <w:t xml:space="preserve">The probability must be</w:t>
      </w:r>
      <w:r>
        <w:t xml:space="preserve"> </w:t>
      </w:r>
      <m:oMath>
        <m:sSub>
          <m:e>
            <m:r>
              <m:t>A</m:t>
            </m:r>
          </m:e>
          <m:sub>
            <m:sSub>
              <m:e>
                <m:r>
                  <m:t>T</m:t>
                </m:r>
              </m:e>
              <m:sub>
                <m:r>
                  <m:t>i</m:t>
                </m:r>
              </m:sub>
            </m:sSub>
          </m:sub>
        </m:sSub>
      </m:oMath>
      <w:r>
        <w:t xml:space="preserve">, the probability of being called for the first time on</w:t>
      </w:r>
      <w:r>
        <w:t xml:space="preserve"> </w:t>
      </w:r>
      <m:oMath>
        <m:sSub>
          <m:e>
            <m:r>
              <m:t>T</m:t>
            </m:r>
          </m:e>
          <m:sub>
            <m:r>
              <m:t>i</m:t>
            </m:r>
          </m:sub>
        </m:sSub>
      </m:oMath>
      <w:r>
        <w:t xml:space="preserve">, and not the probability of being above the trigger on</w:t>
      </w:r>
      <w:r>
        <w:t xml:space="preserve"> </w:t>
      </w:r>
      <m:oMath>
        <m:sSub>
          <m:e>
            <m:r>
              <m:t>T</m:t>
            </m:r>
          </m:e>
          <m:sub>
            <m:r>
              <m:t>i</m:t>
            </m:r>
          </m:sub>
        </m:sSub>
      </m:oMath>
      <w:r>
        <w:t xml:space="preserve">. Otherwise paths already called on an earlier date would be counted again.</w:t>
      </w:r>
    </w:p>
    <w:bookmarkEnd w:id="23"/>
    <w:bookmarkStart w:id="24" w:name="nominal-redemption"/>
    <w:p>
      <w:pPr>
        <w:pStyle w:val="Heading3"/>
      </w:pPr>
      <w:r>
        <w:t xml:space="preserve">8.3.4 Nominal redemption</w:t>
      </w:r>
    </w:p>
    <w:p>
      <w:pPr>
        <w:pStyle w:val="FirstParagraph"/>
      </w:pPr>
      <w:r>
        <w:t xml:space="preserve">The nominal is returned in full whether or not the note is called. Only the date of repayment depends on the path: the coupon payment date</w:t>
      </w:r>
      <w:r>
        <w:t xml:space="preserve"> </w:t>
      </w:r>
      <m:oMath>
        <m:sSub>
          <m:e>
            <m:r>
              <m:t>T</m:t>
            </m:r>
          </m:e>
          <m:sub>
            <m:sSub>
              <m:e>
                <m:r>
                  <m:t>c</m:t>
                </m:r>
              </m:e>
              <m:sub>
                <m:r>
                  <m:t>i</m:t>
                </m:r>
              </m:sub>
            </m:sSub>
          </m:sub>
        </m:sSub>
      </m:oMath>
      <w:r>
        <w:t xml:space="preserve"> </w:t>
      </w:r>
      <w:r>
        <w:t xml:space="preserve">if the note is called on</w:t>
      </w:r>
      <w:r>
        <w:t xml:space="preserve"> </w:t>
      </w:r>
      <m:oMath>
        <m:sSub>
          <m:e>
            <m:r>
              <m:t>T</m:t>
            </m:r>
          </m:e>
          <m:sub>
            <m:r>
              <m:t>i</m:t>
            </m:r>
          </m:sub>
        </m:sSub>
      </m:oMath>
      <w:r>
        <w:t xml:space="preserve">, or maturity</w:t>
      </w:r>
      <w:r>
        <w:t xml:space="preserve"> </w:t>
      </w:r>
      <m:oMath>
        <m:r>
          <m:t>T</m:t>
        </m:r>
      </m:oMath>
      <w:r>
        <w:t xml:space="preserve"> </w:t>
      </w:r>
      <w:r>
        <w:t xml:space="preserve">if it is never called:</w:t>
      </w:r>
    </w:p>
    <w:p>
      <w:pPr>
        <w:pStyle w:val="BodyText"/>
      </w:pPr>
      <m:oMathPara>
        <m:oMathParaPr>
          <m:jc m:val="center"/>
        </m:oMathParaPr>
        <m:oMath>
          <m:sSub>
            <m:e>
              <m:r>
                <m:t>V</m:t>
              </m:r>
            </m:e>
            <m:sub>
              <m:r>
                <m:t>N</m:t>
              </m:r>
            </m:sub>
          </m:sSub>
          <m:r>
            <m:rPr>
              <m:sty m:val="p"/>
            </m:rPr>
            <m:t>=</m:t>
          </m:r>
          <m:r>
            <m:t>N</m:t>
          </m:r>
          <m:r>
            <m:rPr>
              <m:sty m:val="p"/>
            </m:rPr>
            <m:t>⋅</m:t>
          </m:r>
          <m:d>
            <m:dPr>
              <m:begChr m:val="["/>
              <m:endChr m:val="]"/>
              <m:sepChr m:val=""/>
              <m:grow/>
            </m:dPr>
            <m:e>
              <m:nary>
                <m:naryPr>
                  <m:chr m:val="∑"/>
                  <m:limLoc m:val="undOvr"/>
                  <m:subHide m:val="off"/>
                  <m:supHide m:val="off"/>
                </m:naryPr>
                <m:sub>
                  <m:r>
                    <m:t>i</m:t>
                  </m:r>
                  <m:r>
                    <m:rPr>
                      <m:sty m:val="p"/>
                    </m:rPr>
                    <m:t>=</m:t>
                  </m:r>
                  <m:r>
                    <m:t>1</m:t>
                  </m:r>
                </m:sub>
                <m:sup>
                  <m:r>
                    <m:t>n</m:t>
                  </m:r>
                </m:sup>
                <m:e>
                  <m:sSub>
                    <m:e>
                      <m:r>
                        <m:t>A</m:t>
                      </m:r>
                    </m:e>
                    <m:sub>
                      <m:sSub>
                        <m:e>
                          <m:r>
                            <m:t>T</m:t>
                          </m:r>
                        </m:e>
                        <m:sub>
                          <m:r>
                            <m:t>i</m:t>
                          </m:r>
                        </m:sub>
                      </m:sSub>
                    </m:sub>
                  </m:sSub>
                </m:e>
              </m:nary>
              <m:r>
                <m:rPr>
                  <m:sty m:val="p"/>
                </m:rPr>
                <m:t>⋅</m:t>
              </m:r>
              <m:r>
                <m:t>D</m:t>
              </m:r>
              <m:d>
                <m:dPr>
                  <m:begChr m:val="("/>
                  <m:endChr m:val=")"/>
                  <m:sepChr m:val=""/>
                  <m:grow/>
                </m:dPr>
                <m:e>
                  <m:r>
                    <m:t>t</m:t>
                  </m:r>
                  <m:r>
                    <m:rPr>
                      <m:sty m:val="p"/>
                    </m:rPr>
                    <m:t>,</m:t>
                  </m:r>
                  <m:sSub>
                    <m:e>
                      <m:r>
                        <m:t>T</m:t>
                      </m:r>
                    </m:e>
                    <m:sub>
                      <m:sSub>
                        <m:e>
                          <m:r>
                            <m:t>c</m:t>
                          </m:r>
                        </m:e>
                        <m:sub>
                          <m:r>
                            <m:t>i</m:t>
                          </m:r>
                        </m:sub>
                      </m:sSub>
                    </m:sub>
                  </m:sSub>
                </m:e>
              </m:d>
              <m:r>
                <m:t> </m:t>
              </m:r>
              <m:r>
                <m:rPr>
                  <m:sty m:val="p"/>
                </m:rPr>
                <m:t>+</m:t>
              </m:r>
              <m:r>
                <m:t> </m:t>
              </m:r>
              <m:sSub>
                <m:e>
                  <m:r>
                    <m:t>Q</m:t>
                  </m:r>
                </m:e>
                <m:sub>
                  <m:r>
                    <m:t>T</m:t>
                  </m:r>
                </m:sub>
              </m:sSub>
              <m:r>
                <m:rPr>
                  <m:sty m:val="p"/>
                </m:rPr>
                <m:t>⋅</m:t>
              </m:r>
              <m:r>
                <m:t>D</m:t>
              </m:r>
              <m:d>
                <m:dPr>
                  <m:begChr m:val="("/>
                  <m:endChr m:val=")"/>
                  <m:sepChr m:val=""/>
                  <m:grow/>
                </m:dPr>
                <m:e>
                  <m:r>
                    <m:t>t</m:t>
                  </m:r>
                  <m:r>
                    <m:rPr>
                      <m:sty m:val="p"/>
                    </m:rPr>
                    <m:t>,</m:t>
                  </m:r>
                  <m:r>
                    <m:t>T</m:t>
                  </m:r>
                </m:e>
              </m:d>
            </m:e>
          </m:d>
        </m:oMath>
      </m:oMathPara>
    </w:p>
    <w:p>
      <w:pPr>
        <w:pStyle w:val="FirstParagraph"/>
      </w:pPr>
      <w:r>
        <w:t xml:space="preserve">Because the redemption probabilities sum to one (Section 8.3.2), the nominal is always repaid.</w:t>
      </w:r>
      <w:r>
        <w:t xml:space="preserve"> </w:t>
      </w:r>
      <m:oMath>
        <m:sSub>
          <m:e>
            <m:r>
              <m:t>V</m:t>
            </m:r>
          </m:e>
          <m:sub>
            <m:r>
              <m:t>N</m:t>
            </m:r>
          </m:sub>
        </m:sSub>
      </m:oMath>
      <w:r>
        <w:t xml:space="preserve"> </w:t>
      </w:r>
      <w:r>
        <w:t xml:space="preserve">differs from</w:t>
      </w:r>
      <w:r>
        <w:t xml:space="preserve"> </w:t>
      </w:r>
      <m:oMath>
        <m:r>
          <m:t>N</m:t>
        </m:r>
      </m:oMath>
      <w:r>
        <w:t xml:space="preserve"> </w:t>
      </w:r>
      <w:r>
        <w:t xml:space="preserve">only through the timing of the payment.</w:t>
      </w:r>
    </w:p>
    <w:bookmarkEnd w:id="24"/>
    <w:bookmarkStart w:id="25" w:name="downside-protection-terminal-loss"/>
    <w:p>
      <w:pPr>
        <w:pStyle w:val="Heading3"/>
      </w:pPr>
      <w:r>
        <w:t xml:space="preserve">8.3.5 Downside protection (terminal loss)</w:t>
      </w:r>
    </w:p>
    <w:p>
      <w:pPr>
        <w:pStyle w:val="FirstParagraph"/>
      </w:pPr>
      <w:r>
        <w:t xml:space="preserve">If the note is never called and the final level is below the put level, the investor bears the full fall from the initial level. The loss at maturity is</w:t>
      </w:r>
    </w:p>
    <w:p>
      <w:pPr>
        <w:pStyle w:val="BodyText"/>
      </w:pPr>
      <m:oMathPara>
        <m:oMathParaPr>
          <m:jc m:val="center"/>
        </m:oMathParaPr>
        <m:oMath>
          <m:sSub>
            <m:e>
              <m:r>
                <m:rPr>
                  <m:nor/>
                  <m:sty m:val="p"/>
                </m:rPr>
                <m:t>Loss</m:t>
              </m:r>
            </m:e>
            <m:sub>
              <m:r>
                <m:t>T</m:t>
              </m:r>
            </m:sub>
          </m:sSub>
          <m:r>
            <m:rPr>
              <m:sty m:val="p"/>
            </m:rPr>
            <m:t>=</m:t>
          </m:r>
          <m:r>
            <m:t>N</m:t>
          </m:r>
          <m:r>
            <m:rPr>
              <m:sty m:val="p"/>
            </m:rPr>
            <m:t>⋅</m:t>
          </m:r>
          <m:d>
            <m:dPr>
              <m:begChr m:val="("/>
              <m:endChr m:val=")"/>
              <m:sepChr m:val=""/>
              <m:grow/>
            </m:dPr>
            <m:e>
              <m:r>
                <m:t>1</m:t>
              </m:r>
              <m:r>
                <m:rPr>
                  <m:sty m:val="p"/>
                </m:rPr>
                <m:t>−</m:t>
              </m:r>
              <m:f>
                <m:fPr>
                  <m:type m:val="bar"/>
                </m:fPr>
                <m:num>
                  <m:sSub>
                    <m:e>
                      <m:r>
                        <m:t>S</m:t>
                      </m:r>
                    </m:e>
                    <m:sub>
                      <m:r>
                        <m:t>T</m:t>
                      </m:r>
                    </m:sub>
                  </m:sSub>
                </m:num>
                <m:den>
                  <m:sSub>
                    <m:e>
                      <m:r>
                        <m:t>S</m:t>
                      </m:r>
                    </m:e>
                    <m:sub>
                      <m:r>
                        <m:t>0</m:t>
                      </m:r>
                    </m:sub>
                  </m:sSub>
                </m:den>
              </m:f>
            </m:e>
          </m:d>
          <m:r>
            <m:rPr>
              <m:sty m:val="p"/>
            </m:rPr>
            <m:t>⋅</m:t>
          </m:r>
          <m:r>
            <m:rPr>
              <m:sty m:val="b"/>
            </m:rPr>
            <m:t>1</m:t>
          </m:r>
          <m:r>
            <m:rPr>
              <m:sty m:val="p"/>
            </m:rPr>
            <m:t>{</m:t>
          </m:r>
          <m:sSub>
            <m:e>
              <m:r>
                <m:t>S</m:t>
              </m:r>
            </m:e>
            <m:sub>
              <m:r>
                <m:t>T</m:t>
              </m:r>
            </m:sub>
          </m:sSub>
          <m:r>
            <m:rPr>
              <m:sty m:val="p"/>
            </m:rPr>
            <m:t>&lt;</m:t>
          </m:r>
          <m:sSub>
            <m:e>
              <m:r>
                <m:t>H</m:t>
              </m:r>
            </m:e>
            <m:sub>
              <m:r>
                <m:t>p</m:t>
              </m:r>
              <m:r>
                <m:t>u</m:t>
              </m:r>
              <m:r>
                <m:t>t</m:t>
              </m:r>
            </m:sub>
          </m:sSub>
          <m:r>
            <m:rPr>
              <m:sty m:val="p"/>
            </m:rPr>
            <m:t>}</m:t>
          </m:r>
          <m:r>
            <m:rPr>
              <m:sty m:val="p"/>
            </m:rPr>
            <m:t>⋅</m:t>
          </m:r>
          <m:sSub>
            <m:e>
              <m:r>
                <m:t>R</m:t>
              </m:r>
            </m:e>
            <m:sub>
              <m:r>
                <m:t>T</m:t>
              </m:r>
            </m:sub>
          </m:sSub>
        </m:oMath>
      </m:oMathPara>
    </w:p>
    <w:p>
      <w:pPr>
        <w:pStyle w:val="FirstParagraph"/>
      </w:pPr>
      <w:r>
        <w:t xml:space="preserve">and its value is</w:t>
      </w:r>
    </w:p>
    <w:p>
      <w:pPr>
        <w:pStyle w:val="BodyText"/>
      </w:pPr>
      <m:oMathPara>
        <m:oMathParaPr>
          <m:jc m:val="center"/>
        </m:oMathParaPr>
        <m:oMath>
          <m:sSub>
            <m:e>
              <m:r>
                <m:t>V</m:t>
              </m:r>
            </m:e>
            <m:sub>
              <m:r>
                <m:t>P</m:t>
              </m:r>
            </m:sub>
          </m:sSub>
          <m:r>
            <m:rPr>
              <m:sty m:val="p"/>
            </m:rPr>
            <m:t>=</m:t>
          </m:r>
          <m:r>
            <m:t>N</m:t>
          </m:r>
          <m:r>
            <m:rPr>
              <m:sty m:val="p"/>
            </m:rPr>
            <m:t>⋅</m:t>
          </m:r>
          <m:r>
            <m:t>D</m:t>
          </m:r>
          <m:d>
            <m:dPr>
              <m:begChr m:val="("/>
              <m:endChr m:val=")"/>
              <m:sepChr m:val=""/>
              <m:grow/>
            </m:dPr>
            <m:e>
              <m:r>
                <m:t>t</m:t>
              </m:r>
              <m:r>
                <m:rPr>
                  <m:sty m:val="p"/>
                </m:rPr>
                <m:t>,</m:t>
              </m:r>
              <m:r>
                <m:t>T</m:t>
              </m:r>
            </m:e>
          </m:d>
          <m:r>
            <m:rPr>
              <m:sty m:val="p"/>
            </m:rPr>
            <m:t>⋅</m:t>
          </m:r>
          <m:r>
            <m:rPr>
              <m:sty m:val="p"/>
              <m:scr m:val="double-struck"/>
            </m:rPr>
            <m:t>E</m:t>
          </m:r>
          <m:r>
            <m:t>​</m:t>
          </m:r>
          <m:d>
            <m:dPr>
              <m:begChr m:val="["/>
              <m:endChr m:val="]"/>
              <m:sepChr m:val=""/>
              <m:grow/>
            </m:dPr>
            <m:e>
              <m:d>
                <m:dPr>
                  <m:begChr m:val="("/>
                  <m:endChr m:val=")"/>
                  <m:sepChr m:val=""/>
                  <m:grow/>
                </m:dPr>
                <m:e>
                  <m:r>
                    <m:t>1</m:t>
                  </m:r>
                  <m:r>
                    <m:rPr>
                      <m:sty m:val="p"/>
                    </m:rPr>
                    <m:t>−</m:t>
                  </m:r>
                  <m:f>
                    <m:fPr>
                      <m:type m:val="bar"/>
                    </m:fPr>
                    <m:num>
                      <m:sSub>
                        <m:e>
                          <m:r>
                            <m:t>S</m:t>
                          </m:r>
                        </m:e>
                        <m:sub>
                          <m:r>
                            <m:t>T</m:t>
                          </m:r>
                        </m:sub>
                      </m:sSub>
                    </m:num>
                    <m:den>
                      <m:sSub>
                        <m:e>
                          <m:r>
                            <m:t>S</m:t>
                          </m:r>
                        </m:e>
                        <m:sub>
                          <m:r>
                            <m:t>0</m:t>
                          </m:r>
                        </m:sub>
                      </m:sSub>
                    </m:den>
                  </m:f>
                </m:e>
              </m:d>
              <m:r>
                <m:rPr>
                  <m:sty m:val="p"/>
                </m:rPr>
                <m:t>⋅</m:t>
              </m:r>
              <m:r>
                <m:rPr>
                  <m:sty m:val="b"/>
                </m:rPr>
                <m:t>1</m:t>
              </m:r>
              <m:r>
                <m:rPr>
                  <m:sty m:val="p"/>
                </m:rPr>
                <m:t>{</m:t>
              </m:r>
              <m:sSub>
                <m:e>
                  <m:r>
                    <m:t>S</m:t>
                  </m:r>
                </m:e>
                <m:sub>
                  <m:r>
                    <m:t>T</m:t>
                  </m:r>
                </m:sub>
              </m:sSub>
              <m:r>
                <m:rPr>
                  <m:sty m:val="p"/>
                </m:rPr>
                <m:t>&lt;</m:t>
              </m:r>
              <m:sSub>
                <m:e>
                  <m:r>
                    <m:t>H</m:t>
                  </m:r>
                </m:e>
                <m:sub>
                  <m:r>
                    <m:t>p</m:t>
                  </m:r>
                  <m:r>
                    <m:t>u</m:t>
                  </m:r>
                  <m:r>
                    <m:t>t</m:t>
                  </m:r>
                </m:sub>
              </m:sSub>
              <m:r>
                <m:rPr>
                  <m:sty m:val="p"/>
                </m:rPr>
                <m:t>}</m:t>
              </m:r>
              <m:r>
                <m:rPr>
                  <m:sty m:val="p"/>
                </m:rPr>
                <m:t>⋅</m:t>
              </m:r>
              <m:sSub>
                <m:e>
                  <m:r>
                    <m:t>R</m:t>
                  </m:r>
                </m:e>
                <m:sub>
                  <m:r>
                    <m:t>T</m:t>
                  </m:r>
                </m:sub>
              </m:sSub>
            </m:e>
          </m:d>
        </m:oMath>
      </m:oMathPara>
    </w:p>
    <w:p>
      <w:pPr>
        <w:pStyle w:val="FirstParagraph"/>
      </w:pPr>
      <w:r>
        <w:t xml:space="preserve">Where:</w:t>
      </w:r>
    </w:p>
    <w:p>
      <w:pPr>
        <w:numPr>
          <w:ilvl w:val="0"/>
          <w:numId w:val="1005"/>
        </w:numPr>
        <w:pStyle w:val="Compact"/>
      </w:pPr>
      <m:oMath>
        <m:sSub>
          <m:e>
            <m:r>
              <m:t>R</m:t>
            </m:r>
          </m:e>
          <m:sub>
            <m:r>
              <m:t>T</m:t>
            </m:r>
          </m:sub>
        </m:sSub>
      </m:oMath>
      <w:r>
        <w:t xml:space="preserve"> </w:t>
      </w:r>
      <w:r>
        <w:t xml:space="preserve">equals 1 if the note was never called (Section 8.3.1).</w:t>
      </w:r>
    </w:p>
    <w:p>
      <w:pPr>
        <w:numPr>
          <w:ilvl w:val="0"/>
          <w:numId w:val="1005"/>
        </w:numPr>
        <w:pStyle w:val="Compact"/>
      </w:pPr>
      <m:oMath>
        <m:r>
          <m:rPr>
            <m:sty m:val="b"/>
          </m:rPr>
          <m:t>1</m:t>
        </m:r>
        <m:r>
          <m:rPr>
            <m:sty m:val="p"/>
          </m:rPr>
          <m:t>{</m:t>
        </m:r>
        <m:sSub>
          <m:e>
            <m:r>
              <m:t>S</m:t>
            </m:r>
          </m:e>
          <m:sub>
            <m:r>
              <m:t>T</m:t>
            </m:r>
          </m:sub>
        </m:sSub>
        <m:r>
          <m:rPr>
            <m:sty m:val="p"/>
          </m:rPr>
          <m:t>&lt;</m:t>
        </m:r>
        <m:sSub>
          <m:e>
            <m:r>
              <m:t>H</m:t>
            </m:r>
          </m:e>
          <m:sub>
            <m:r>
              <m:t>p</m:t>
            </m:r>
            <m:r>
              <m:t>u</m:t>
            </m:r>
            <m:r>
              <m:t>t</m:t>
            </m:r>
          </m:sub>
        </m:sSub>
        <m:r>
          <m:rPr>
            <m:sty m:val="p"/>
          </m:rPr>
          <m:t>}</m:t>
        </m:r>
      </m:oMath>
      <w:r>
        <w:t xml:space="preserve"> </w:t>
      </w:r>
      <w:r>
        <w:t xml:space="preserve">equals 1 if the final level is below the put level.</w:t>
      </w:r>
    </w:p>
    <w:p>
      <w:pPr>
        <w:pStyle w:val="FirstParagraph"/>
      </w:pPr>
      <w:r>
        <w:t xml:space="preserve">The expectation cannot be split into</w:t>
      </w:r>
      <w:r>
        <w:t xml:space="preserve"> </w:t>
      </w:r>
      <m:oMath>
        <m:sSub>
          <m:e>
            <m:r>
              <m:t>Q</m:t>
            </m:r>
          </m:e>
          <m:sub>
            <m:r>
              <m:t>T</m:t>
            </m:r>
          </m:sub>
        </m:sSub>
      </m:oMath>
      <w:r>
        <w:t xml:space="preserve"> </w:t>
      </w:r>
      <w:r>
        <w:t xml:space="preserve">multiplied by a separate probability for</w:t>
      </w:r>
      <w:r>
        <w:t xml:space="preserve"> </w:t>
      </w:r>
      <m:oMath>
        <m:sSub>
          <m:e>
            <m:r>
              <m:t>S</m:t>
            </m:r>
          </m:e>
          <m:sub>
            <m:r>
              <m:t>T</m:t>
            </m:r>
          </m:sub>
        </m:sSub>
      </m:oMath>
      <w:r>
        <w:t xml:space="preserve">. A path that is never called has, by construction, stayed below the trigger, so its final level is more likely to be low. Survival and the final level are therefore dependent, and the expectation is evaluated over the joint law of the path (Sections 10 and 11).</w:t>
      </w:r>
    </w:p>
    <w:p>
      <w:pPr>
        <w:pStyle w:val="BodyText"/>
      </w:pPr>
      <w:r>
        <w:t xml:space="preserve">This loss is the payoff of a down-and-in put struck at</w:t>
      </w:r>
      <w:r>
        <w:t xml:space="preserve"> </w:t>
      </w:r>
      <m:oMath>
        <m:sSub>
          <m:e>
            <m:r>
              <m:t>S</m:t>
            </m:r>
          </m:e>
          <m:sub>
            <m:r>
              <m:t>0</m:t>
            </m:r>
          </m:sub>
        </m:sSub>
      </m:oMath>
      <w:r>
        <w:t xml:space="preserve">, knocked in at</w:t>
      </w:r>
      <w:r>
        <w:t xml:space="preserve"> </w:t>
      </w:r>
      <m:oMath>
        <m:sSub>
          <m:e>
            <m:r>
              <m:t>H</m:t>
            </m:r>
          </m:e>
          <m:sub>
            <m:r>
              <m:t>p</m:t>
            </m:r>
            <m:r>
              <m:t>u</m:t>
            </m:r>
            <m:r>
              <m:t>t</m:t>
            </m:r>
          </m:sub>
        </m:sSub>
      </m:oMath>
      <w:r>
        <w:t xml:space="preserve"> </w:t>
      </w:r>
      <w:r>
        <w:t xml:space="preserve">at maturity, which exists only if the note is never called. It splits into a vanilla put and a digital put struck at</w:t>
      </w:r>
      <w:r>
        <w:t xml:space="preserve"> </w:t>
      </w:r>
      <m:oMath>
        <m:sSub>
          <m:e>
            <m:r>
              <m:t>H</m:t>
            </m:r>
          </m:e>
          <m:sub>
            <m:r>
              <m:t>p</m:t>
            </m:r>
            <m:r>
              <m:t>u</m:t>
            </m:r>
            <m:r>
              <m:t>t</m:t>
            </m:r>
          </m:sub>
        </m:sSub>
      </m:oMath>
      <w:r>
        <w:t xml:space="preserve">:</w:t>
      </w:r>
    </w:p>
    <w:p>
      <w:pPr>
        <w:pStyle w:val="BodyText"/>
      </w:pPr>
      <m:oMathPara>
        <m:oMathParaPr>
          <m:jc m:val="center"/>
        </m:oMathParaPr>
        <m:oMath>
          <m:d>
            <m:dPr>
              <m:begChr m:val="("/>
              <m:endChr m:val=")"/>
              <m:sepChr m:val=""/>
              <m:grow/>
            </m:dPr>
            <m:e>
              <m:r>
                <m:t>1</m:t>
              </m:r>
              <m:r>
                <m:rPr>
                  <m:sty m:val="p"/>
                </m:rPr>
                <m:t>−</m:t>
              </m:r>
              <m:f>
                <m:fPr>
                  <m:type m:val="bar"/>
                </m:fPr>
                <m:num>
                  <m:sSub>
                    <m:e>
                      <m:r>
                        <m:t>S</m:t>
                      </m:r>
                    </m:e>
                    <m:sub>
                      <m:r>
                        <m:t>T</m:t>
                      </m:r>
                    </m:sub>
                  </m:sSub>
                </m:num>
                <m:den>
                  <m:sSub>
                    <m:e>
                      <m:r>
                        <m:t>S</m:t>
                      </m:r>
                    </m:e>
                    <m:sub>
                      <m:r>
                        <m:t>0</m:t>
                      </m:r>
                    </m:sub>
                  </m:sSub>
                </m:den>
              </m:f>
            </m:e>
          </m:d>
          <m:r>
            <m:rPr>
              <m:sty m:val="b"/>
            </m:rPr>
            <m:t>1</m:t>
          </m:r>
          <m:r>
            <m:rPr>
              <m:sty m:val="p"/>
            </m:rPr>
            <m:t>{</m:t>
          </m:r>
          <m:sSub>
            <m:e>
              <m:r>
                <m:t>S</m:t>
              </m:r>
            </m:e>
            <m:sub>
              <m:r>
                <m:t>T</m:t>
              </m:r>
            </m:sub>
          </m:sSub>
          <m:r>
            <m:rPr>
              <m:sty m:val="p"/>
            </m:rPr>
            <m:t>&lt;</m:t>
          </m:r>
          <m:sSub>
            <m:e>
              <m:r>
                <m:t>H</m:t>
              </m:r>
            </m:e>
            <m:sub>
              <m:r>
                <m:t>p</m:t>
              </m:r>
              <m:r>
                <m:t>u</m:t>
              </m:r>
              <m:r>
                <m:t>t</m:t>
              </m:r>
            </m:sub>
          </m:sSub>
          <m:r>
            <m:rPr>
              <m:sty m:val="p"/>
            </m:rPr>
            <m:t>}</m:t>
          </m:r>
          <m:r>
            <m:rPr>
              <m:sty m:val="p"/>
            </m:rPr>
            <m:t>=</m:t>
          </m:r>
          <m:r>
            <m:rPr>
              <m:sty m:val="p"/>
            </m:rPr>
            <m:t>max</m:t>
          </m:r>
          <m:r>
            <m:t>​</m:t>
          </m:r>
          <m:d>
            <m:dPr>
              <m:begChr m:val="("/>
              <m:endChr m:val=")"/>
              <m:sepChr m:val=""/>
              <m:grow/>
            </m:dPr>
            <m:e>
              <m:sSub>
                <m:e>
                  <m:r>
                    <m:t>B</m:t>
                  </m:r>
                </m:e>
                <m:sub>
                  <m:r>
                    <m:t>p</m:t>
                  </m:r>
                  <m:r>
                    <m:t>u</m:t>
                  </m:r>
                  <m:r>
                    <m:t>t</m:t>
                  </m:r>
                </m:sub>
              </m:sSub>
              <m:r>
                <m:rPr>
                  <m:sty m:val="p"/>
                </m:rPr>
                <m:t>−</m:t>
              </m:r>
              <m:f>
                <m:fPr>
                  <m:type m:val="bar"/>
                </m:fPr>
                <m:num>
                  <m:sSub>
                    <m:e>
                      <m:r>
                        <m:t>S</m:t>
                      </m:r>
                    </m:e>
                    <m:sub>
                      <m:r>
                        <m:t>T</m:t>
                      </m:r>
                    </m:sub>
                  </m:sSub>
                </m:num>
                <m:den>
                  <m:sSub>
                    <m:e>
                      <m:r>
                        <m:t>S</m:t>
                      </m:r>
                    </m:e>
                    <m:sub>
                      <m:r>
                        <m:t>0</m:t>
                      </m:r>
                    </m:sub>
                  </m:sSub>
                </m:den>
              </m:f>
              <m:r>
                <m:rPr>
                  <m:sty m:val="p"/>
                </m:rPr>
                <m:t>,</m:t>
              </m:r>
              <m:r>
                <m:t> </m:t>
              </m:r>
              <m:r>
                <m:t>0</m:t>
              </m:r>
            </m:e>
          </m:d>
          <m:r>
            <m:rPr>
              <m:sty m:val="p"/>
            </m:rPr>
            <m:t>+</m:t>
          </m:r>
          <m:d>
            <m:dPr>
              <m:begChr m:val="("/>
              <m:endChr m:val=")"/>
              <m:sepChr m:val=""/>
              <m:grow/>
            </m:dPr>
            <m:e>
              <m:r>
                <m:t>1</m:t>
              </m:r>
              <m:r>
                <m:rPr>
                  <m:sty m:val="p"/>
                </m:rPr>
                <m:t>−</m:t>
              </m:r>
              <m:sSub>
                <m:e>
                  <m:r>
                    <m:t>B</m:t>
                  </m:r>
                </m:e>
                <m:sub>
                  <m:r>
                    <m:t>p</m:t>
                  </m:r>
                  <m:r>
                    <m:t>u</m:t>
                  </m:r>
                  <m:r>
                    <m:t>t</m:t>
                  </m:r>
                </m:sub>
              </m:sSub>
            </m:e>
          </m:d>
          <m:r>
            <m:rPr>
              <m:sty m:val="p"/>
            </m:rPr>
            <m:t>⋅</m:t>
          </m:r>
          <m:r>
            <m:rPr>
              <m:sty m:val="b"/>
            </m:rPr>
            <m:t>1</m:t>
          </m:r>
          <m:r>
            <m:rPr>
              <m:sty m:val="p"/>
            </m:rPr>
            <m:t>{</m:t>
          </m:r>
          <m:sSub>
            <m:e>
              <m:r>
                <m:t>S</m:t>
              </m:r>
            </m:e>
            <m:sub>
              <m:r>
                <m:t>T</m:t>
              </m:r>
            </m:sub>
          </m:sSub>
          <m:r>
            <m:rPr>
              <m:sty m:val="p"/>
            </m:rPr>
            <m:t>&lt;</m:t>
          </m:r>
          <m:sSub>
            <m:e>
              <m:r>
                <m:t>H</m:t>
              </m:r>
            </m:e>
            <m:sub>
              <m:r>
                <m:t>p</m:t>
              </m:r>
              <m:r>
                <m:t>u</m:t>
              </m:r>
              <m:r>
                <m:t>t</m:t>
              </m:r>
            </m:sub>
          </m:sSub>
          <m:r>
            <m:rPr>
              <m:sty m:val="p"/>
            </m:rPr>
            <m:t>}</m:t>
          </m:r>
        </m:oMath>
      </m:oMathPara>
    </w:p>
    <w:p>
      <w:pPr>
        <w:pStyle w:val="FirstParagraph"/>
      </w:pPr>
      <w:r>
        <w:t xml:space="preserve">This identity is the basis of the put components in Section 9.</w:t>
      </w:r>
    </w:p>
    <w:bookmarkEnd w:id="25"/>
    <w:bookmarkStart w:id="26" w:name="floating-leg-stops-when-called"/>
    <w:p>
      <w:pPr>
        <w:pStyle w:val="Heading3"/>
      </w:pPr>
      <w:r>
        <w:t xml:space="preserve">8.3.6 Floating leg (stops when called)</w:t>
      </w:r>
    </w:p>
    <w:p>
      <w:pPr>
        <w:pStyle w:val="FirstParagraph"/>
      </w:pPr>
      <w:r>
        <w:t xml:space="preserve">A floating payment is made only if the note has not been called before it falls due:</w:t>
      </w:r>
    </w:p>
    <w:p>
      <w:pPr>
        <w:pStyle w:val="BodyText"/>
      </w:pPr>
      <m:oMathPara>
        <m:oMathParaPr>
          <m:jc m:val="center"/>
        </m:oMathParaPr>
        <m:oMath>
          <m:sSub>
            <m:e>
              <m:r>
                <m:t>V</m:t>
              </m:r>
            </m:e>
            <m:sub>
              <m:r>
                <m:t>F</m:t>
              </m:r>
              <m:r>
                <m:t>L</m:t>
              </m:r>
            </m:sub>
          </m:sSub>
          <m:r>
            <m:rPr>
              <m:sty m:val="p"/>
            </m:rPr>
            <m:t>=</m:t>
          </m:r>
          <m:nary>
            <m:naryPr>
              <m:chr m:val="∑"/>
              <m:limLoc m:val="undOvr"/>
              <m:subHide m:val="off"/>
              <m:supHide m:val="off"/>
            </m:naryPr>
            <m:sub>
              <m:r>
                <m:t>i</m:t>
              </m:r>
              <m:r>
                <m:rPr>
                  <m:sty m:val="p"/>
                </m:rPr>
                <m:t>=</m:t>
              </m:r>
              <m:r>
                <m:t>1</m:t>
              </m:r>
            </m:sub>
            <m:sup>
              <m:r>
                <m:t>n</m:t>
              </m:r>
            </m:sup>
            <m:e>
              <m:sSub>
                <m:e>
                  <m:r>
                    <m:t>Q</m:t>
                  </m:r>
                </m:e>
                <m:sub>
                  <m:sSub>
                    <m:e>
                      <m:r>
                        <m:t>T</m:t>
                      </m:r>
                    </m:e>
                    <m:sub>
                      <m:r>
                        <m:t>i</m:t>
                      </m:r>
                      <m:r>
                        <m:rPr>
                          <m:sty m:val="p"/>
                        </m:rPr>
                        <m:t>−</m:t>
                      </m:r>
                      <m:r>
                        <m:t>1</m:t>
                      </m:r>
                    </m:sub>
                  </m:sSub>
                </m:sub>
              </m:sSub>
            </m:e>
          </m:nary>
          <m:r>
            <m:rPr>
              <m:sty m:val="p"/>
            </m:rPr>
            <m:t>⋅</m:t>
          </m:r>
          <m:sSub>
            <m:e>
              <m:r>
                <m:t>f</m:t>
              </m:r>
            </m:e>
            <m:sub>
              <m:sSub>
                <m:e>
                  <m:r>
                    <m:t>T</m:t>
                  </m:r>
                </m:e>
                <m:sub>
                  <m:r>
                    <m:t>i</m:t>
                  </m:r>
                </m:sub>
              </m:sSub>
            </m:sub>
          </m:sSub>
          <m:r>
            <m:rPr>
              <m:sty m:val="p"/>
            </m:rPr>
            <m:t>,</m:t>
          </m:r>
          <m:r>
            <m:t>  </m:t>
          </m:r>
          <m:sSub>
            <m:e>
              <m:r>
                <m:t>f</m:t>
              </m:r>
            </m:e>
            <m:sub>
              <m:sSub>
                <m:e>
                  <m:r>
                    <m:t>T</m:t>
                  </m:r>
                </m:e>
                <m:sub>
                  <m:r>
                    <m:t>i</m:t>
                  </m:r>
                </m:sub>
              </m:sSub>
            </m:sub>
          </m:sSub>
          <m:r>
            <m:rPr>
              <m:sty m:val="p"/>
            </m:rPr>
            <m:t>=</m:t>
          </m:r>
          <m:nary>
            <m:naryPr>
              <m:chr m:val="∑"/>
              <m:limLoc m:val="undOvr"/>
              <m:subHide m:val="off"/>
              <m:supHide m:val="on"/>
            </m:naryPr>
            <m:sub>
              <m:r>
                <m:t>j</m:t>
              </m:r>
              <m:r>
                <m:rPr>
                  <m:sty m:val="p"/>
                </m:rPr>
                <m:t>:</m:t>
              </m:r>
              <m:r>
                <m:t> </m:t>
              </m:r>
              <m:sSub>
                <m:e>
                  <m:r>
                    <m:t>T</m:t>
                  </m:r>
                </m:e>
                <m:sub>
                  <m:r>
                    <m:t>i</m:t>
                  </m:r>
                  <m:r>
                    <m:rPr>
                      <m:sty m:val="p"/>
                    </m:rPr>
                    <m:t>−</m:t>
                  </m:r>
                  <m:r>
                    <m:t>1</m:t>
                  </m:r>
                </m:sub>
              </m:sSub>
              <m:r>
                <m:rPr>
                  <m:sty m:val="p"/>
                </m:rPr>
                <m:t>&lt;</m:t>
              </m:r>
              <m:sSub>
                <m:e>
                  <m:r>
                    <m:t>t</m:t>
                  </m:r>
                </m:e>
                <m:sub>
                  <m:r>
                    <m:t>j</m:t>
                  </m:r>
                </m:sub>
              </m:sSub>
              <m:r>
                <m:rPr>
                  <m:sty m:val="p"/>
                </m:rPr>
                <m:t>≤</m:t>
              </m:r>
              <m:sSub>
                <m:e>
                  <m:r>
                    <m:t>T</m:t>
                  </m:r>
                </m:e>
                <m:sub>
                  <m:r>
                    <m:t>i</m:t>
                  </m:r>
                </m:sub>
              </m:sSub>
            </m:sub>
            <m:sup>
              <m:r>
                <m:t>​</m:t>
              </m:r>
            </m:sup>
            <m:e>
              <m:sSub>
                <m:e>
                  <m:r>
                    <m:t>F</m:t>
                  </m:r>
                </m:e>
                <m:sub>
                  <m:sSub>
                    <m:e>
                      <m:r>
                        <m:t>t</m:t>
                      </m:r>
                    </m:e>
                    <m:sub>
                      <m:r>
                        <m:t>j</m:t>
                      </m:r>
                    </m:sub>
                  </m:sSub>
                </m:sub>
              </m:sSub>
            </m:e>
          </m:nary>
          <m:r>
            <m:rPr>
              <m:sty m:val="p"/>
            </m:rPr>
            <m:t>⋅</m:t>
          </m:r>
          <m:r>
            <m:t>D</m:t>
          </m:r>
          <m:d>
            <m:dPr>
              <m:begChr m:val="("/>
              <m:endChr m:val=")"/>
              <m:sepChr m:val=""/>
              <m:grow/>
            </m:dPr>
            <m:e>
              <m:r>
                <m:t>t</m:t>
              </m:r>
              <m:r>
                <m:rPr>
                  <m:sty m:val="p"/>
                </m:rPr>
                <m:t>,</m:t>
              </m:r>
              <m:sSub>
                <m:e>
                  <m:r>
                    <m:t>t</m:t>
                  </m:r>
                </m:e>
                <m:sub>
                  <m:r>
                    <m:t>j</m:t>
                  </m:r>
                </m:sub>
              </m:sSub>
            </m:e>
          </m:d>
        </m:oMath>
      </m:oMathPara>
    </w:p>
    <w:p>
      <w:pPr>
        <w:pStyle w:val="FirstParagraph"/>
      </w:pPr>
      <w:r>
        <w:t xml:space="preserve">Where:</w:t>
      </w:r>
    </w:p>
    <w:p>
      <w:pPr>
        <w:numPr>
          <w:ilvl w:val="0"/>
          <w:numId w:val="1006"/>
        </w:numPr>
        <w:pStyle w:val="Compact"/>
      </w:pPr>
      <m:oMath>
        <m:sSub>
          <m:e>
            <m:r>
              <m:t>Q</m:t>
            </m:r>
          </m:e>
          <m:sub>
            <m:sSub>
              <m:e>
                <m:r>
                  <m:t>T</m:t>
                </m:r>
              </m:e>
              <m:sub>
                <m:r>
                  <m:t>i</m:t>
                </m:r>
                <m:r>
                  <m:rPr>
                    <m:sty m:val="p"/>
                  </m:rPr>
                  <m:t>−</m:t>
                </m:r>
                <m:r>
                  <m:t>1</m:t>
                </m:r>
              </m:sub>
            </m:sSub>
          </m:sub>
        </m:sSub>
      </m:oMath>
      <w:r>
        <w:t xml:space="preserve"> </w:t>
      </w:r>
      <w:r>
        <w:t xml:space="preserve">is the probability of surviving up to and including</w:t>
      </w:r>
      <w:r>
        <w:t xml:space="preserve"> </w:t>
      </w:r>
      <m:oMath>
        <m:sSub>
          <m:e>
            <m:r>
              <m:t>T</m:t>
            </m:r>
          </m:e>
          <m:sub>
            <m:r>
              <m:t>i</m:t>
            </m:r>
            <m:r>
              <m:rPr>
                <m:sty m:val="p"/>
              </m:rPr>
              <m:t>−</m:t>
            </m:r>
            <m:r>
              <m:t>1</m:t>
            </m:r>
          </m:sub>
        </m:sSub>
      </m:oMath>
      <w:r>
        <w:t xml:space="preserve">, so the note is alive entering the period. The survival probability is flat between observation dates.</w:t>
      </w:r>
    </w:p>
    <w:p>
      <w:pPr>
        <w:numPr>
          <w:ilvl w:val="0"/>
          <w:numId w:val="1006"/>
        </w:numPr>
        <w:pStyle w:val="Compact"/>
      </w:pPr>
      <m:oMath>
        <m:sSub>
          <m:e>
            <m:r>
              <m:t>f</m:t>
            </m:r>
          </m:e>
          <m:sub>
            <m:sSub>
              <m:e>
                <m:r>
                  <m:t>T</m:t>
                </m:r>
              </m:e>
              <m:sub>
                <m:r>
                  <m:t>i</m:t>
                </m:r>
              </m:sub>
            </m:sSub>
          </m:sub>
        </m:sSub>
      </m:oMath>
      <w:r>
        <w:t xml:space="preserve"> </w:t>
      </w:r>
      <w:r>
        <w:t xml:space="preserve">is the present value of the floating payments falling between</w:t>
      </w:r>
      <w:r>
        <w:t xml:space="preserve"> </w:t>
      </w:r>
      <m:oMath>
        <m:sSub>
          <m:e>
            <m:r>
              <m:t>T</m:t>
            </m:r>
          </m:e>
          <m:sub>
            <m:r>
              <m:t>i</m:t>
            </m:r>
            <m:r>
              <m:rPr>
                <m:sty m:val="p"/>
              </m:rPr>
              <m:t>−</m:t>
            </m:r>
            <m:r>
              <m:t>1</m:t>
            </m:r>
          </m:sub>
        </m:sSub>
      </m:oMath>
      <w:r>
        <w:t xml:space="preserve"> </w:t>
      </w:r>
      <w:r>
        <w:t xml:space="preserve">and</w:t>
      </w:r>
      <w:r>
        <w:t xml:space="preserve"> </w:t>
      </w:r>
      <m:oMath>
        <m:sSub>
          <m:e>
            <m:r>
              <m:t>T</m:t>
            </m:r>
          </m:e>
          <m:sub>
            <m:r>
              <m:t>i</m:t>
            </m:r>
          </m:sub>
        </m:sSub>
      </m:oMath>
      <w:r>
        <w:t xml:space="preserve">.</w:t>
      </w:r>
    </w:p>
    <w:p>
      <w:pPr>
        <w:numPr>
          <w:ilvl w:val="0"/>
          <w:numId w:val="1006"/>
        </w:numPr>
        <w:pStyle w:val="Compact"/>
      </w:pPr>
      <m:oMath>
        <m:sSub>
          <m:e>
            <m:r>
              <m:t>F</m:t>
            </m:r>
          </m:e>
          <m:sub>
            <m:sSub>
              <m:e>
                <m:r>
                  <m:t>t</m:t>
                </m:r>
              </m:e>
              <m:sub>
                <m:r>
                  <m:t>j</m:t>
                </m:r>
              </m:sub>
            </m:sSub>
          </m:sub>
        </m:sSub>
      </m:oMath>
      <w:r>
        <w:t xml:space="preserve"> </w:t>
      </w:r>
      <w:r>
        <w:t xml:space="preserve">is the floating payment on date</w:t>
      </w:r>
      <w:r>
        <w:t xml:space="preserve"> </w:t>
      </w:r>
      <m:oMath>
        <m:sSub>
          <m:e>
            <m:r>
              <m:t>t</m:t>
            </m:r>
          </m:e>
          <m:sub>
            <m:r>
              <m:t>j</m:t>
            </m:r>
          </m:sub>
        </m:sSub>
      </m:oMath>
      <w:r>
        <w:t xml:space="preserve">, and</w:t>
      </w:r>
      <w:r>
        <w:t xml:space="preserve"> </w:t>
      </w:r>
      <m:oMath>
        <m:r>
          <m:t>D</m:t>
        </m:r>
        <m:d>
          <m:dPr>
            <m:begChr m:val="("/>
            <m:endChr m:val=")"/>
            <m:sepChr m:val=""/>
            <m:grow/>
          </m:dPr>
          <m:e>
            <m:r>
              <m:t>t</m:t>
            </m:r>
            <m:r>
              <m:rPr>
                <m:sty m:val="p"/>
              </m:rPr>
              <m:t>,</m:t>
            </m:r>
            <m:sSub>
              <m:e>
                <m:r>
                  <m:t>t</m:t>
                </m:r>
              </m:e>
              <m:sub>
                <m:r>
                  <m:t>j</m:t>
                </m:r>
              </m:sub>
            </m:sSub>
          </m:e>
        </m:d>
      </m:oMath>
      <w:r>
        <w:t xml:space="preserve"> </w:t>
      </w:r>
      <w:r>
        <w:t xml:space="preserve">its discount factor.</w:t>
      </w:r>
    </w:p>
    <w:bookmarkEnd w:id="26"/>
    <w:bookmarkStart w:id="27" w:name="full-payoff"/>
    <w:p>
      <w:pPr>
        <w:pStyle w:val="Heading3"/>
      </w:pPr>
      <w:r>
        <w:t xml:space="preserve">8.3.7 Full payoff</w:t>
      </w:r>
    </w:p>
    <w:p>
      <w:pPr>
        <w:pStyle w:val="FirstParagraph"/>
      </w:pPr>
      <w:r>
        <w:t xml:space="preserve">Collecting the four components:</w:t>
      </w:r>
    </w:p>
    <w:p>
      <w:pPr>
        <w:pStyle w:val="BodyText"/>
      </w:pPr>
      <m:oMathPara>
        <m:oMathParaPr>
          <m:jc m:val="center"/>
        </m:oMathParaPr>
        <m:oMath>
          <m:r>
            <m:t>V</m:t>
          </m:r>
          <m:r>
            <m:rPr>
              <m:sty m:val="p"/>
            </m:rPr>
            <m:t>=</m:t>
          </m:r>
          <m:limLow>
            <m:e>
              <m:limLow>
                <m:e>
                  <m:r>
                    <m:t>N</m:t>
                  </m:r>
                  <m:nary>
                    <m:naryPr>
                      <m:chr m:val="∑"/>
                      <m:limLoc m:val="undOvr"/>
                      <m:subHide m:val="off"/>
                      <m:supHide m:val="off"/>
                    </m:naryPr>
                    <m:sub>
                      <m:r>
                        <m:t>i</m:t>
                      </m:r>
                      <m:r>
                        <m:rPr>
                          <m:sty m:val="p"/>
                        </m:rPr>
                        <m:t>=</m:t>
                      </m:r>
                      <m:r>
                        <m:t>1</m:t>
                      </m:r>
                    </m:sub>
                    <m:sup>
                      <m:r>
                        <m:t>n</m:t>
                      </m:r>
                    </m:sup>
                    <m:e>
                      <m:sSub>
                        <m:e>
                          <m:r>
                            <m:t>c</m:t>
                          </m:r>
                        </m:e>
                        <m:sub>
                          <m:sSub>
                            <m:e>
                              <m:r>
                                <m:t>T</m:t>
                              </m:r>
                            </m:e>
                            <m:sub>
                              <m:r>
                                <m:t>i</m:t>
                              </m:r>
                            </m:sub>
                          </m:sSub>
                        </m:sub>
                      </m:sSub>
                    </m:e>
                  </m:nary>
                  <m:sSub>
                    <m:e>
                      <m:r>
                        <m:t>A</m:t>
                      </m:r>
                    </m:e>
                    <m:sub>
                      <m:sSub>
                        <m:e>
                          <m:r>
                            <m:t>T</m:t>
                          </m:r>
                        </m:e>
                        <m:sub>
                          <m:r>
                            <m:t>i</m:t>
                          </m:r>
                        </m:sub>
                      </m:sSub>
                    </m:sub>
                  </m:sSub>
                  <m:r>
                    <m:t>D</m:t>
                  </m:r>
                  <m:d>
                    <m:dPr>
                      <m:begChr m:val="("/>
                      <m:endChr m:val=")"/>
                      <m:sepChr m:val=""/>
                      <m:grow/>
                    </m:dPr>
                    <m:e>
                      <m:r>
                        <m:t>t</m:t>
                      </m:r>
                      <m:r>
                        <m:rPr>
                          <m:sty m:val="p"/>
                        </m:rPr>
                        <m:t>,</m:t>
                      </m:r>
                      <m:sSub>
                        <m:e>
                          <m:r>
                            <m:t>T</m:t>
                          </m:r>
                        </m:e>
                        <m:sub>
                          <m:sSub>
                            <m:e>
                              <m:r>
                                <m:t>c</m:t>
                              </m:r>
                            </m:e>
                            <m:sub>
                              <m:r>
                                <m:t>i</m:t>
                              </m:r>
                            </m:sub>
                          </m:sSub>
                        </m:sub>
                      </m:sSub>
                    </m:e>
                  </m:d>
                </m:e>
                <m:lim>
                  <m:r>
                    <m:rPr>
                      <m:sty m:val="p"/>
                    </m:rPr>
                    <m:t>⏟</m:t>
                  </m:r>
                </m:lim>
              </m:limLow>
            </m:e>
            <m:lim>
              <m:sSub>
                <m:e>
                  <m:r>
                    <m:t>V</m:t>
                  </m:r>
                </m:e>
                <m:sub>
                  <m:r>
                    <m:t>C</m:t>
                  </m:r>
                </m:sub>
              </m:sSub>
            </m:lim>
          </m:limLow>
          <m:r>
            <m:t> </m:t>
          </m:r>
          <m:r>
            <m:rPr>
              <m:sty m:val="p"/>
            </m:rPr>
            <m:t>+</m:t>
          </m:r>
          <m:r>
            <m:t> </m:t>
          </m:r>
          <m:limLow>
            <m:e>
              <m:limLow>
                <m:e>
                  <m:r>
                    <m:t>N</m:t>
                  </m:r>
                  <m:d>
                    <m:dPr>
                      <m:begChr m:val="["/>
                      <m:endChr m:val="]"/>
                      <m:sepChr m:val=""/>
                      <m:grow/>
                    </m:dPr>
                    <m:e>
                      <m:nary>
                        <m:naryPr>
                          <m:chr m:val="∑"/>
                          <m:limLoc m:val="undOvr"/>
                          <m:subHide m:val="off"/>
                          <m:supHide m:val="off"/>
                        </m:naryPr>
                        <m:sub>
                          <m:r>
                            <m:t>i</m:t>
                          </m:r>
                          <m:r>
                            <m:rPr>
                              <m:sty m:val="p"/>
                            </m:rPr>
                            <m:t>=</m:t>
                          </m:r>
                          <m:r>
                            <m:t>1</m:t>
                          </m:r>
                        </m:sub>
                        <m:sup>
                          <m:r>
                            <m:t>n</m:t>
                          </m:r>
                        </m:sup>
                        <m:e>
                          <m:sSub>
                            <m:e>
                              <m:r>
                                <m:t>A</m:t>
                              </m:r>
                            </m:e>
                            <m:sub>
                              <m:sSub>
                                <m:e>
                                  <m:r>
                                    <m:t>T</m:t>
                                  </m:r>
                                </m:e>
                                <m:sub>
                                  <m:r>
                                    <m:t>i</m:t>
                                  </m:r>
                                </m:sub>
                              </m:sSub>
                            </m:sub>
                          </m:sSub>
                        </m:e>
                      </m:nary>
                      <m:r>
                        <m:t>D</m:t>
                      </m:r>
                      <m:d>
                        <m:dPr>
                          <m:begChr m:val="("/>
                          <m:endChr m:val=")"/>
                          <m:sepChr m:val=""/>
                          <m:grow/>
                        </m:dPr>
                        <m:e>
                          <m:r>
                            <m:t>t</m:t>
                          </m:r>
                          <m:r>
                            <m:rPr>
                              <m:sty m:val="p"/>
                            </m:rPr>
                            <m:t>,</m:t>
                          </m:r>
                          <m:sSub>
                            <m:e>
                              <m:r>
                                <m:t>T</m:t>
                              </m:r>
                            </m:e>
                            <m:sub>
                              <m:sSub>
                                <m:e>
                                  <m:r>
                                    <m:t>c</m:t>
                                  </m:r>
                                </m:e>
                                <m:sub>
                                  <m:r>
                                    <m:t>i</m:t>
                                  </m:r>
                                </m:sub>
                              </m:sSub>
                            </m:sub>
                          </m:sSub>
                        </m:e>
                      </m:d>
                      <m:r>
                        <m:rPr>
                          <m:sty m:val="p"/>
                        </m:rPr>
                        <m:t>+</m:t>
                      </m:r>
                      <m:sSub>
                        <m:e>
                          <m:r>
                            <m:t>Q</m:t>
                          </m:r>
                        </m:e>
                        <m:sub>
                          <m:r>
                            <m:t>T</m:t>
                          </m:r>
                        </m:sub>
                      </m:sSub>
                      <m:r>
                        <m:t>D</m:t>
                      </m:r>
                      <m:d>
                        <m:dPr>
                          <m:begChr m:val="("/>
                          <m:endChr m:val=")"/>
                          <m:sepChr m:val=""/>
                          <m:grow/>
                        </m:dPr>
                        <m:e>
                          <m:r>
                            <m:t>t</m:t>
                          </m:r>
                          <m:r>
                            <m:rPr>
                              <m:sty m:val="p"/>
                            </m:rPr>
                            <m:t>,</m:t>
                          </m:r>
                          <m:r>
                            <m:t>T</m:t>
                          </m:r>
                        </m:e>
                      </m:d>
                    </m:e>
                  </m:d>
                </m:e>
                <m:lim>
                  <m:r>
                    <m:rPr>
                      <m:sty m:val="p"/>
                    </m:rPr>
                    <m:t>⏟</m:t>
                  </m:r>
                </m:lim>
              </m:limLow>
            </m:e>
            <m:lim>
              <m:sSub>
                <m:e>
                  <m:r>
                    <m:t>V</m:t>
                  </m:r>
                </m:e>
                <m:sub>
                  <m:r>
                    <m:t>N</m:t>
                  </m:r>
                </m:sub>
              </m:sSub>
            </m:lim>
          </m:limLow>
          <m:r>
            <m:t> </m:t>
          </m:r>
          <m:r>
            <m:rPr>
              <m:sty m:val="p"/>
            </m:rPr>
            <m:t>−</m:t>
          </m:r>
          <m:r>
            <m:t> </m:t>
          </m:r>
          <m:limLow>
            <m:e>
              <m:limLow>
                <m:e>
                  <m:r>
                    <m:t>N</m:t>
                  </m:r>
                  <m:r>
                    <m:t> </m:t>
                  </m:r>
                  <m:r>
                    <m:t>D</m:t>
                  </m:r>
                  <m:d>
                    <m:dPr>
                      <m:begChr m:val="("/>
                      <m:endChr m:val=")"/>
                      <m:sepChr m:val=""/>
                      <m:grow/>
                    </m:dPr>
                    <m:e>
                      <m:r>
                        <m:t>t</m:t>
                      </m:r>
                      <m:r>
                        <m:rPr>
                          <m:sty m:val="p"/>
                        </m:rPr>
                        <m:t>,</m:t>
                      </m:r>
                      <m:r>
                        <m:t>T</m:t>
                      </m:r>
                    </m:e>
                  </m:d>
                  <m:r>
                    <m:t> </m:t>
                  </m:r>
                  <m:r>
                    <m:rPr>
                      <m:sty m:val="p"/>
                      <m:scr m:val="double-struck"/>
                    </m:rPr>
                    <m:t>E</m:t>
                  </m:r>
                  <m:r>
                    <m:t>​</m:t>
                  </m:r>
                  <m:d>
                    <m:dPr>
                      <m:begChr m:val="["/>
                      <m:endChr m:val="]"/>
                      <m:sepChr m:val=""/>
                      <m:grow/>
                    </m:dPr>
                    <m:e>
                      <m:d>
                        <m:dPr>
                          <m:begChr m:val="("/>
                          <m:endChr m:val=")"/>
                          <m:sepChr m:val=""/>
                          <m:grow/>
                        </m:dPr>
                        <m:e>
                          <m:r>
                            <m:t>1</m:t>
                          </m:r>
                          <m:r>
                            <m:rPr>
                              <m:sty m:val="p"/>
                            </m:rPr>
                            <m:t>−</m:t>
                          </m:r>
                          <m:f>
                            <m:fPr>
                              <m:type m:val="lin"/>
                            </m:fPr>
                            <m:num>
                              <m:sSub>
                                <m:e>
                                  <m:r>
                                    <m:t>S</m:t>
                                  </m:r>
                                </m:e>
                                <m:sub>
                                  <m:r>
                                    <m:t>T</m:t>
                                  </m:r>
                                </m:sub>
                              </m:sSub>
                            </m:num>
                            <m:den>
                              <m:sSub>
                                <m:e>
                                  <m:r>
                                    <m:t>S</m:t>
                                  </m:r>
                                </m:e>
                                <m:sub>
                                  <m:r>
                                    <m:t>0</m:t>
                                  </m:r>
                                </m:sub>
                              </m:sSub>
                            </m:den>
                          </m:f>
                        </m:e>
                      </m:d>
                      <m:r>
                        <m:rPr>
                          <m:sty m:val="b"/>
                        </m:rPr>
                        <m:t>1</m:t>
                      </m:r>
                      <m:r>
                        <m:rPr>
                          <m:sty m:val="p"/>
                        </m:rPr>
                        <m:t>{</m:t>
                      </m:r>
                      <m:sSub>
                        <m:e>
                          <m:r>
                            <m:t>S</m:t>
                          </m:r>
                        </m:e>
                        <m:sub>
                          <m:r>
                            <m:t>T</m:t>
                          </m:r>
                        </m:sub>
                      </m:sSub>
                      <m:r>
                        <m:rPr>
                          <m:sty m:val="p"/>
                        </m:rPr>
                        <m:t>&lt;</m:t>
                      </m:r>
                      <m:sSub>
                        <m:e>
                          <m:r>
                            <m:t>H</m:t>
                          </m:r>
                        </m:e>
                        <m:sub>
                          <m:r>
                            <m:t>p</m:t>
                          </m:r>
                          <m:r>
                            <m:t>u</m:t>
                          </m:r>
                          <m:r>
                            <m:t>t</m:t>
                          </m:r>
                        </m:sub>
                      </m:sSub>
                      <m:r>
                        <m:rPr>
                          <m:sty m:val="p"/>
                        </m:rPr>
                        <m:t>}</m:t>
                      </m:r>
                      <m:sSub>
                        <m:e>
                          <m:r>
                            <m:t>R</m:t>
                          </m:r>
                        </m:e>
                        <m:sub>
                          <m:r>
                            <m:t>T</m:t>
                          </m:r>
                        </m:sub>
                      </m:sSub>
                    </m:e>
                  </m:d>
                </m:e>
                <m:lim>
                  <m:r>
                    <m:rPr>
                      <m:sty m:val="p"/>
                    </m:rPr>
                    <m:t>⏟</m:t>
                  </m:r>
                </m:lim>
              </m:limLow>
            </m:e>
            <m:lim>
              <m:sSub>
                <m:e>
                  <m:r>
                    <m:t>V</m:t>
                  </m:r>
                </m:e>
                <m:sub>
                  <m:r>
                    <m:t>P</m:t>
                  </m:r>
                </m:sub>
              </m:sSub>
            </m:lim>
          </m:limLow>
          <m:r>
            <m:t> </m:t>
          </m:r>
          <m:r>
            <m:rPr>
              <m:sty m:val="p"/>
            </m:rPr>
            <m:t>−</m:t>
          </m:r>
          <m:r>
            <m:t> </m:t>
          </m:r>
          <m:limLow>
            <m:e>
              <m:limLow>
                <m:e>
                  <m:nary>
                    <m:naryPr>
                      <m:chr m:val="∑"/>
                      <m:limLoc m:val="undOvr"/>
                      <m:subHide m:val="off"/>
                      <m:supHide m:val="off"/>
                    </m:naryPr>
                    <m:sub>
                      <m:r>
                        <m:t>i</m:t>
                      </m:r>
                      <m:r>
                        <m:rPr>
                          <m:sty m:val="p"/>
                        </m:rPr>
                        <m:t>=</m:t>
                      </m:r>
                      <m:r>
                        <m:t>1</m:t>
                      </m:r>
                    </m:sub>
                    <m:sup>
                      <m:r>
                        <m:t>n</m:t>
                      </m:r>
                    </m:sup>
                    <m:e>
                      <m:sSub>
                        <m:e>
                          <m:r>
                            <m:t>Q</m:t>
                          </m:r>
                        </m:e>
                        <m:sub>
                          <m:sSub>
                            <m:e>
                              <m:r>
                                <m:t>T</m:t>
                              </m:r>
                            </m:e>
                            <m:sub>
                              <m:r>
                                <m:t>i</m:t>
                              </m:r>
                              <m:r>
                                <m:rPr>
                                  <m:sty m:val="p"/>
                                </m:rPr>
                                <m:t>−</m:t>
                              </m:r>
                              <m:r>
                                <m:t>1</m:t>
                              </m:r>
                            </m:sub>
                          </m:sSub>
                        </m:sub>
                      </m:sSub>
                    </m:e>
                  </m:nary>
                  <m:sSub>
                    <m:e>
                      <m:r>
                        <m:t>f</m:t>
                      </m:r>
                    </m:e>
                    <m:sub>
                      <m:sSub>
                        <m:e>
                          <m:r>
                            <m:t>T</m:t>
                          </m:r>
                        </m:e>
                        <m:sub>
                          <m:r>
                            <m:t>i</m:t>
                          </m:r>
                        </m:sub>
                      </m:sSub>
                    </m:sub>
                  </m:sSub>
                </m:e>
                <m:lim>
                  <m:r>
                    <m:rPr>
                      <m:sty m:val="p"/>
                    </m:rPr>
                    <m:t>⏟</m:t>
                  </m:r>
                </m:lim>
              </m:limLow>
            </m:e>
            <m:lim>
              <m:sSub>
                <m:e>
                  <m:r>
                    <m:t>V</m:t>
                  </m:r>
                </m:e>
                <m:sub>
                  <m:r>
                    <m:t>F</m:t>
                  </m:r>
                  <m:r>
                    <m:t>L</m:t>
                  </m:r>
                </m:sub>
              </m:sSub>
            </m:lim>
          </m:limLow>
        </m:oMath>
      </m:oMathPara>
    </w:p>
    <w:p>
      <w:pPr>
        <w:pStyle w:val="FirstParagraph"/>
      </w:pPr>
      <w:r>
        <w:rPr>
          <w:bCs/>
          <w:b/>
        </w:rPr>
        <w:t xml:space="preserve">Equivalence with the classical form.</w:t>
      </w:r>
      <w:r>
        <w:t xml:space="preserve"> </w:t>
      </w:r>
      <w:r>
        <w:t xml:space="preserve">Grouping the coupon and the nominal on the call date, and the nominal and the loss at maturity, gives the familiar presentation of the autocall:</w:t>
      </w:r>
    </w:p>
    <w:p>
      <w:pPr>
        <w:pStyle w:val="BodyText"/>
      </w:pPr>
      <m:oMathPara>
        <m:oMathParaPr>
          <m:jc m:val="center"/>
        </m:oMathParaPr>
        <m:oMath>
          <m:r>
            <m:t>V</m:t>
          </m:r>
          <m:r>
            <m:rPr>
              <m:sty m:val="p"/>
            </m:rPr>
            <m:t>=</m:t>
          </m:r>
          <m:r>
            <m:t>N</m:t>
          </m:r>
          <m:nary>
            <m:naryPr>
              <m:chr m:val="∑"/>
              <m:limLoc m:val="undOvr"/>
              <m:subHide m:val="off"/>
              <m:supHide m:val="off"/>
            </m:naryPr>
            <m:sub>
              <m:r>
                <m:t>i</m:t>
              </m:r>
              <m:r>
                <m:rPr>
                  <m:sty m:val="p"/>
                </m:rPr>
                <m:t>=</m:t>
              </m:r>
              <m:r>
                <m:t>1</m:t>
              </m:r>
            </m:sub>
            <m:sup>
              <m:r>
                <m:t>n</m:t>
              </m:r>
            </m:sup>
            <m:e>
              <m:d>
                <m:dPr>
                  <m:begChr m:val="("/>
                  <m:endChr m:val=")"/>
                  <m:sepChr m:val=""/>
                  <m:grow/>
                </m:dPr>
                <m:e>
                  <m:r>
                    <m:t>1</m:t>
                  </m:r>
                  <m:r>
                    <m:rPr>
                      <m:sty m:val="p"/>
                    </m:rPr>
                    <m:t>+</m:t>
                  </m:r>
                  <m:sSub>
                    <m:e>
                      <m:r>
                        <m:t>c</m:t>
                      </m:r>
                    </m:e>
                    <m:sub>
                      <m:sSub>
                        <m:e>
                          <m:r>
                            <m:t>T</m:t>
                          </m:r>
                        </m:e>
                        <m:sub>
                          <m:r>
                            <m:t>i</m:t>
                          </m:r>
                        </m:sub>
                      </m:sSub>
                    </m:sub>
                  </m:sSub>
                </m:e>
              </m:d>
            </m:e>
          </m:nary>
          <m:r>
            <m:t> </m:t>
          </m:r>
          <m:sSub>
            <m:e>
              <m:r>
                <m:t>A</m:t>
              </m:r>
            </m:e>
            <m:sub>
              <m:sSub>
                <m:e>
                  <m:r>
                    <m:t>T</m:t>
                  </m:r>
                </m:e>
                <m:sub>
                  <m:r>
                    <m:t>i</m:t>
                  </m:r>
                </m:sub>
              </m:sSub>
            </m:sub>
          </m:sSub>
          <m:r>
            <m:t> </m:t>
          </m:r>
          <m:r>
            <m:t>D</m:t>
          </m:r>
          <m:d>
            <m:dPr>
              <m:begChr m:val="("/>
              <m:endChr m:val=")"/>
              <m:sepChr m:val=""/>
              <m:grow/>
            </m:dPr>
            <m:e>
              <m:r>
                <m:t>t</m:t>
              </m:r>
              <m:r>
                <m:rPr>
                  <m:sty m:val="p"/>
                </m:rPr>
                <m:t>,</m:t>
              </m:r>
              <m:sSub>
                <m:e>
                  <m:r>
                    <m:t>T</m:t>
                  </m:r>
                </m:e>
                <m:sub>
                  <m:sSub>
                    <m:e>
                      <m:r>
                        <m:t>c</m:t>
                      </m:r>
                    </m:e>
                    <m:sub>
                      <m:r>
                        <m:t>i</m:t>
                      </m:r>
                    </m:sub>
                  </m:sSub>
                </m:sub>
              </m:sSub>
            </m:e>
          </m:d>
          <m:r>
            <m:t> </m:t>
          </m:r>
          <m:r>
            <m:rPr>
              <m:sty m:val="p"/>
            </m:rPr>
            <m:t>+</m:t>
          </m:r>
          <m:r>
            <m:t> </m:t>
          </m:r>
          <m:r>
            <m:t>N</m:t>
          </m:r>
          <m:r>
            <m:t> </m:t>
          </m:r>
          <m:r>
            <m:t>D</m:t>
          </m:r>
          <m:d>
            <m:dPr>
              <m:begChr m:val="("/>
              <m:endChr m:val=")"/>
              <m:sepChr m:val=""/>
              <m:grow/>
            </m:dPr>
            <m:e>
              <m:r>
                <m:t>t</m:t>
              </m:r>
              <m:r>
                <m:rPr>
                  <m:sty m:val="p"/>
                </m:rPr>
                <m:t>,</m:t>
              </m:r>
              <m:r>
                <m:t>T</m:t>
              </m:r>
            </m:e>
          </m:d>
          <m:r>
            <m:t> </m:t>
          </m:r>
          <m:r>
            <m:rPr>
              <m:sty m:val="p"/>
              <m:scr m:val="double-struck"/>
            </m:rPr>
            <m:t>E</m:t>
          </m:r>
          <m:r>
            <m:t>​</m:t>
          </m:r>
          <m:d>
            <m:dPr>
              <m:begChr m:val="["/>
              <m:endChr m:val="]"/>
              <m:sepChr m:val=""/>
              <m:grow/>
            </m:dPr>
            <m:e>
              <m:sSub>
                <m:e>
                  <m:r>
                    <m:t>R</m:t>
                  </m:r>
                </m:e>
                <m:sub>
                  <m:r>
                    <m:t>T</m:t>
                  </m:r>
                </m:sub>
              </m:sSub>
              <m:d>
                <m:dPr>
                  <m:begChr m:val="("/>
                  <m:endChr m:val=")"/>
                  <m:sepChr m:val=""/>
                  <m:grow/>
                </m:dPr>
                <m:e>
                  <m:r>
                    <m:rPr>
                      <m:sty m:val="b"/>
                    </m:rPr>
                    <m:t>1</m:t>
                  </m:r>
                  <m:r>
                    <m:rPr>
                      <m:sty m:val="p"/>
                    </m:rPr>
                    <m:t>{</m:t>
                  </m:r>
                  <m:sSub>
                    <m:e>
                      <m:r>
                        <m:t>S</m:t>
                      </m:r>
                    </m:e>
                    <m:sub>
                      <m:r>
                        <m:t>T</m:t>
                      </m:r>
                    </m:sub>
                  </m:sSub>
                  <m:r>
                    <m:rPr>
                      <m:sty m:val="p"/>
                    </m:rPr>
                    <m:t>≥</m:t>
                  </m:r>
                  <m:sSub>
                    <m:e>
                      <m:r>
                        <m:t>H</m:t>
                      </m:r>
                    </m:e>
                    <m:sub>
                      <m:r>
                        <m:t>p</m:t>
                      </m:r>
                      <m:r>
                        <m:t>u</m:t>
                      </m:r>
                      <m:r>
                        <m:t>t</m:t>
                      </m:r>
                    </m:sub>
                  </m:sSub>
                  <m:r>
                    <m:rPr>
                      <m:sty m:val="p"/>
                    </m:rPr>
                    <m:t>}</m:t>
                  </m:r>
                  <m:r>
                    <m:rPr>
                      <m:sty m:val="p"/>
                    </m:rPr>
                    <m:t>+</m:t>
                  </m:r>
                  <m:f>
                    <m:fPr>
                      <m:type m:val="bar"/>
                    </m:fPr>
                    <m:num>
                      <m:sSub>
                        <m:e>
                          <m:r>
                            <m:t>S</m:t>
                          </m:r>
                        </m:e>
                        <m:sub>
                          <m:r>
                            <m:t>T</m:t>
                          </m:r>
                        </m:sub>
                      </m:sSub>
                    </m:num>
                    <m:den>
                      <m:sSub>
                        <m:e>
                          <m:r>
                            <m:t>S</m:t>
                          </m:r>
                        </m:e>
                        <m:sub>
                          <m:r>
                            <m:t>0</m:t>
                          </m:r>
                        </m:sub>
                      </m:sSub>
                    </m:den>
                  </m:f>
                  <m:r>
                    <m:rPr>
                      <m:sty m:val="b"/>
                    </m:rPr>
                    <m:t>1</m:t>
                  </m:r>
                  <m:r>
                    <m:rPr>
                      <m:sty m:val="p"/>
                    </m:rPr>
                    <m:t>{</m:t>
                  </m:r>
                  <m:sSub>
                    <m:e>
                      <m:r>
                        <m:t>S</m:t>
                      </m:r>
                    </m:e>
                    <m:sub>
                      <m:r>
                        <m:t>T</m:t>
                      </m:r>
                    </m:sub>
                  </m:sSub>
                  <m:r>
                    <m:rPr>
                      <m:sty m:val="p"/>
                    </m:rPr>
                    <m:t>&lt;</m:t>
                  </m:r>
                  <m:sSub>
                    <m:e>
                      <m:r>
                        <m:t>H</m:t>
                      </m:r>
                    </m:e>
                    <m:sub>
                      <m:r>
                        <m:t>p</m:t>
                      </m:r>
                      <m:r>
                        <m:t>u</m:t>
                      </m:r>
                      <m:r>
                        <m:t>t</m:t>
                      </m:r>
                    </m:sub>
                  </m:sSub>
                  <m:r>
                    <m:rPr>
                      <m:sty m:val="p"/>
                    </m:rPr>
                    <m:t>}</m:t>
                  </m:r>
                </m:e>
              </m:d>
            </m:e>
          </m:d>
          <m:r>
            <m:t> </m:t>
          </m:r>
          <m:r>
            <m:rPr>
              <m:sty m:val="p"/>
            </m:rPr>
            <m:t>−</m:t>
          </m:r>
          <m:r>
            <m:t> </m:t>
          </m:r>
          <m:sSub>
            <m:e>
              <m:r>
                <m:t>V</m:t>
              </m:r>
            </m:e>
            <m:sub>
              <m:r>
                <m:t>F</m:t>
              </m:r>
              <m:r>
                <m:t>L</m:t>
              </m:r>
            </m:sub>
          </m:sSub>
        </m:oMath>
      </m:oMathPara>
    </w:p>
    <w:p>
      <w:pPr>
        <w:pStyle w:val="FirstParagraph"/>
      </w:pPr>
      <w:r>
        <w:t xml:space="preserve">The two forms are identical on every path, because on a path that is never called</w:t>
      </w:r>
    </w:p>
    <w:p>
      <w:pPr>
        <w:pStyle w:val="BodyText"/>
      </w:pPr>
      <m:oMathPara>
        <m:oMathParaPr>
          <m:jc m:val="center"/>
        </m:oMathParaPr>
        <m:oMath>
          <m:r>
            <m:rPr>
              <m:sty m:val="b"/>
            </m:rPr>
            <m:t>1</m:t>
          </m:r>
          <m:r>
            <m:rPr>
              <m:sty m:val="p"/>
            </m:rPr>
            <m:t>{</m:t>
          </m:r>
          <m:sSub>
            <m:e>
              <m:r>
                <m:t>S</m:t>
              </m:r>
            </m:e>
            <m:sub>
              <m:r>
                <m:t>T</m:t>
              </m:r>
            </m:sub>
          </m:sSub>
          <m:r>
            <m:rPr>
              <m:sty m:val="p"/>
            </m:rPr>
            <m:t>≥</m:t>
          </m:r>
          <m:sSub>
            <m:e>
              <m:r>
                <m:t>H</m:t>
              </m:r>
            </m:e>
            <m:sub>
              <m:r>
                <m:t>p</m:t>
              </m:r>
              <m:r>
                <m:t>u</m:t>
              </m:r>
              <m:r>
                <m:t>t</m:t>
              </m:r>
            </m:sub>
          </m:sSub>
          <m:r>
            <m:rPr>
              <m:sty m:val="p"/>
            </m:rPr>
            <m:t>}</m:t>
          </m:r>
          <m:r>
            <m:rPr>
              <m:sty m:val="p"/>
            </m:rPr>
            <m:t>+</m:t>
          </m:r>
          <m:f>
            <m:fPr>
              <m:type m:val="bar"/>
            </m:fPr>
            <m:num>
              <m:sSub>
                <m:e>
                  <m:r>
                    <m:t>S</m:t>
                  </m:r>
                </m:e>
                <m:sub>
                  <m:r>
                    <m:t>T</m:t>
                  </m:r>
                </m:sub>
              </m:sSub>
            </m:num>
            <m:den>
              <m:sSub>
                <m:e>
                  <m:r>
                    <m:t>S</m:t>
                  </m:r>
                </m:e>
                <m:sub>
                  <m:r>
                    <m:t>0</m:t>
                  </m:r>
                </m:sub>
              </m:sSub>
            </m:den>
          </m:f>
          <m:r>
            <m:rPr>
              <m:sty m:val="b"/>
            </m:rPr>
            <m:t>1</m:t>
          </m:r>
          <m:r>
            <m:rPr>
              <m:sty m:val="p"/>
            </m:rPr>
            <m:t>{</m:t>
          </m:r>
          <m:sSub>
            <m:e>
              <m:r>
                <m:t>S</m:t>
              </m:r>
            </m:e>
            <m:sub>
              <m:r>
                <m:t>T</m:t>
              </m:r>
            </m:sub>
          </m:sSub>
          <m:r>
            <m:rPr>
              <m:sty m:val="p"/>
            </m:rPr>
            <m:t>&lt;</m:t>
          </m:r>
          <m:sSub>
            <m:e>
              <m:r>
                <m:t>H</m:t>
              </m:r>
            </m:e>
            <m:sub>
              <m:r>
                <m:t>p</m:t>
              </m:r>
              <m:r>
                <m:t>u</m:t>
              </m:r>
              <m:r>
                <m:t>t</m:t>
              </m:r>
            </m:sub>
          </m:sSub>
          <m:r>
            <m:rPr>
              <m:sty m:val="p"/>
            </m:rPr>
            <m:t>}</m:t>
          </m:r>
          <m:r>
            <m:rPr>
              <m:sty m:val="p"/>
            </m:rPr>
            <m:t>=</m:t>
          </m:r>
          <m:r>
            <m:t>1</m:t>
          </m:r>
          <m:r>
            <m:rPr>
              <m:sty m:val="p"/>
            </m:rPr>
            <m:t>−</m:t>
          </m:r>
          <m:d>
            <m:dPr>
              <m:begChr m:val="("/>
              <m:endChr m:val=")"/>
              <m:sepChr m:val=""/>
              <m:grow/>
            </m:dPr>
            <m:e>
              <m:r>
                <m:t>1</m:t>
              </m:r>
              <m:r>
                <m:rPr>
                  <m:sty m:val="p"/>
                </m:rPr>
                <m:t>−</m:t>
              </m:r>
              <m:f>
                <m:fPr>
                  <m:type m:val="bar"/>
                </m:fPr>
                <m:num>
                  <m:sSub>
                    <m:e>
                      <m:r>
                        <m:t>S</m:t>
                      </m:r>
                    </m:e>
                    <m:sub>
                      <m:r>
                        <m:t>T</m:t>
                      </m:r>
                    </m:sub>
                  </m:sSub>
                </m:num>
                <m:den>
                  <m:sSub>
                    <m:e>
                      <m:r>
                        <m:t>S</m:t>
                      </m:r>
                    </m:e>
                    <m:sub>
                      <m:r>
                        <m:t>0</m:t>
                      </m:r>
                    </m:sub>
                  </m:sSub>
                </m:den>
              </m:f>
            </m:e>
          </m:d>
          <m:r>
            <m:rPr>
              <m:sty m:val="b"/>
            </m:rPr>
            <m:t>1</m:t>
          </m:r>
          <m:r>
            <m:rPr>
              <m:sty m:val="p"/>
            </m:rPr>
            <m:t>{</m:t>
          </m:r>
          <m:sSub>
            <m:e>
              <m:r>
                <m:t>S</m:t>
              </m:r>
            </m:e>
            <m:sub>
              <m:r>
                <m:t>T</m:t>
              </m:r>
            </m:sub>
          </m:sSub>
          <m:r>
            <m:rPr>
              <m:sty m:val="p"/>
            </m:rPr>
            <m:t>&lt;</m:t>
          </m:r>
          <m:sSub>
            <m:e>
              <m:r>
                <m:t>H</m:t>
              </m:r>
            </m:e>
            <m:sub>
              <m:r>
                <m:t>p</m:t>
              </m:r>
              <m:r>
                <m:t>u</m:t>
              </m:r>
              <m:r>
                <m:t>t</m:t>
              </m:r>
            </m:sub>
          </m:sSub>
          <m:r>
            <m:rPr>
              <m:sty m:val="p"/>
            </m:rPr>
            <m:t>}</m:t>
          </m:r>
        </m:oMath>
      </m:oMathPara>
    </w:p>
    <w:p>
      <w:pPr>
        <w:pStyle w:val="FirstParagraph"/>
      </w:pPr>
      <w:r>
        <w:t xml:space="preserve">that is, the nominal less the capital loss. The four-component form is used in the rest of this document, because each component corresponds to one part of the RiskFlow booking (Table 7).</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2026-10-28T09:24:08Z</dcterms:created>
  <dcterms:modified xsi:type="dcterms:W3CDTF">2026-10-28T09:24:08Z</dcterms:modified>
</cp:coreProperties>
</file>

<file path=docProps/custom.xml><?xml version="1.0" encoding="utf-8"?>
<Properties xmlns="http://schemas.openxmlformats.org/officeDocument/2006/custom-properties" xmlns:vt="http://schemas.openxmlformats.org/officeDocument/2006/docPropsVTypes"/>
</file>