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6400" w14:textId="77777777" w:rsidR="00DB434E" w:rsidRDefault="00000000">
      <w:pPr>
        <w:pStyle w:val="Heading1"/>
      </w:pPr>
      <w:bookmarkStart w:id="0" w:name="X20b160729c10f43eee392e85e48a76e8bef98ff"/>
      <w:r>
        <w:t>Verwerking feedback op hoofdstukken 2, 3 en 4</w:t>
      </w:r>
    </w:p>
    <w:p w14:paraId="2794138A" w14:textId="77777777" w:rsidR="00DB434E" w:rsidRDefault="00000000">
      <w:pPr>
        <w:pStyle w:val="FirstParagraph"/>
      </w:pPr>
      <w:r>
        <w:t>Dag Emmeric,</w:t>
      </w:r>
    </w:p>
    <w:p w14:paraId="76BE702B" w14:textId="5403D0FD" w:rsidR="00DB434E" w:rsidRDefault="00116722">
      <w:pPr>
        <w:pStyle w:val="BodyText"/>
      </w:pPr>
      <w:r>
        <w:t>Merci</w:t>
      </w:r>
      <w:r w:rsidR="00000000">
        <w:t xml:space="preserve"> </w:t>
      </w:r>
      <w:r>
        <w:t>alvast voor de feedback</w:t>
      </w:r>
      <w:r w:rsidR="00000000">
        <w:t xml:space="preserve">. Hieronder staat per opmerking wat ik heb aangepast en wat ik bewust heb behouden. </w:t>
      </w:r>
      <w:r>
        <w:t>Er zijn ook</w:t>
      </w:r>
      <w:r w:rsidR="00000000">
        <w:t xml:space="preserve"> </w:t>
      </w:r>
      <w:proofErr w:type="spellStart"/>
      <w:r w:rsidR="00000000">
        <w:t>latexdiff</w:t>
      </w:r>
      <w:proofErr w:type="spellEnd"/>
      <w:r w:rsidR="00000000">
        <w:t>-bestanden.</w:t>
      </w:r>
    </w:p>
    <w:p w14:paraId="02E21610" w14:textId="77777777" w:rsidR="00DB434E" w:rsidRDefault="00000000">
      <w:pPr>
        <w:pStyle w:val="BodyText"/>
      </w:pPr>
      <w:r>
        <w:t>Deze nota gaat alleen over hoofdstukken 2, 3 en 4. Voor je eerdere feedback op de TAP-paper v3 volgt nog een apart overzicht.</w:t>
      </w:r>
    </w:p>
    <w:p w14:paraId="367521C7" w14:textId="77777777" w:rsidR="00DB434E" w:rsidRDefault="00000000">
      <w:pPr>
        <w:pStyle w:val="BodyText"/>
      </w:pPr>
      <w:r>
        <w:t>Bij hoofdstuk 4 vergelijkt latexdiff de huidige tekst met het oorspronkelijke paper. Dat bestand bevat daardoor ook wijzigingen die losstaan van deze feedbackronde.</w:t>
      </w:r>
    </w:p>
    <w:p w14:paraId="469DB174" w14:textId="77777777" w:rsidR="00DB434E" w:rsidRDefault="00000000">
      <w:pPr>
        <w:pStyle w:val="Heading2"/>
      </w:pPr>
      <w:bookmarkStart w:id="1" w:name="hoofdstuk-2"/>
      <w:r>
        <w:t>Hoofdstuk 2</w:t>
      </w:r>
    </w:p>
    <w:tbl>
      <w:tblPr>
        <w:tblStyle w:val="Table"/>
        <w:tblW w:w="0" w:type="auto"/>
        <w:tblLook w:val="0020" w:firstRow="1" w:lastRow="0" w:firstColumn="0" w:lastColumn="0" w:noHBand="0" w:noVBand="0"/>
      </w:tblPr>
      <w:tblGrid>
        <w:gridCol w:w="2614"/>
        <w:gridCol w:w="6962"/>
      </w:tblGrid>
      <w:tr w:rsidR="00DB434E" w14:paraId="0EF1DC35" w14:textId="77777777" w:rsidTr="00DB434E">
        <w:trPr>
          <w:cnfStyle w:val="100000000000" w:firstRow="1" w:lastRow="0" w:firstColumn="0" w:lastColumn="0" w:oddVBand="0" w:evenVBand="0" w:oddHBand="0" w:evenHBand="0" w:firstRowFirstColumn="0" w:firstRowLastColumn="0" w:lastRowFirstColumn="0" w:lastRowLastColumn="0"/>
          <w:tblHeader/>
        </w:trPr>
        <w:tc>
          <w:tcPr>
            <w:tcW w:w="0" w:type="auto"/>
          </w:tcPr>
          <w:p w14:paraId="2AAD77AC" w14:textId="77777777" w:rsidR="00DB434E" w:rsidRDefault="00000000">
            <w:pPr>
              <w:pStyle w:val="Compact"/>
            </w:pPr>
            <w:r>
              <w:t>Opmerking</w:t>
            </w:r>
          </w:p>
        </w:tc>
        <w:tc>
          <w:tcPr>
            <w:tcW w:w="0" w:type="auto"/>
          </w:tcPr>
          <w:p w14:paraId="5BD4D4BA" w14:textId="77777777" w:rsidR="00DB434E" w:rsidRDefault="00000000">
            <w:pPr>
              <w:pStyle w:val="Compact"/>
            </w:pPr>
            <w:r>
              <w:t>Verwerking</w:t>
            </w:r>
          </w:p>
        </w:tc>
      </w:tr>
      <w:tr w:rsidR="00DB434E" w14:paraId="51EFB9FD" w14:textId="77777777">
        <w:tc>
          <w:tcPr>
            <w:tcW w:w="0" w:type="auto"/>
          </w:tcPr>
          <w:p w14:paraId="6F99A1A9" w14:textId="77777777" w:rsidR="00DB434E" w:rsidRDefault="00000000">
            <w:pPr>
              <w:pStyle w:val="Compact"/>
            </w:pPr>
            <w:r>
              <w:rPr>
                <w:rStyle w:val="VerbatimChar"/>
              </w:rPr>
              <w:t>differ with age</w:t>
            </w:r>
          </w:p>
        </w:tc>
        <w:tc>
          <w:tcPr>
            <w:tcW w:w="0" w:type="auto"/>
          </w:tcPr>
          <w:p w14:paraId="73DBCA60" w14:textId="77777777" w:rsidR="00DB434E" w:rsidRDefault="00000000">
            <w:pPr>
              <w:pStyle w:val="Compact"/>
            </w:pPr>
            <w:r>
              <w:t xml:space="preserve">Aangepast naar </w:t>
            </w:r>
            <w:r>
              <w:rPr>
                <w:rStyle w:val="VerbatimChar"/>
              </w:rPr>
              <w:t>change with age</w:t>
            </w:r>
            <w:r>
              <w:t>, zoals je voorstelde.</w:t>
            </w:r>
          </w:p>
        </w:tc>
      </w:tr>
      <w:tr w:rsidR="00DB434E" w14:paraId="2777C106" w14:textId="77777777">
        <w:tc>
          <w:tcPr>
            <w:tcW w:w="0" w:type="auto"/>
          </w:tcPr>
          <w:p w14:paraId="74BEF526" w14:textId="77777777" w:rsidR="00DB434E" w:rsidRDefault="00000000">
            <w:pPr>
              <w:pStyle w:val="Compact"/>
            </w:pPr>
            <w:r>
              <w:t xml:space="preserve">Lege kolom voor </w:t>
            </w:r>
            <m:oMath>
              <m:sSub>
                <m:sSubPr>
                  <m:ctrlPr>
                    <w:rPr>
                      <w:rFonts w:ascii="Cambria Math" w:hAnsi="Cambria Math"/>
                    </w:rPr>
                  </m:ctrlPr>
                </m:sSubPr>
                <m:e>
                  <m:r>
                    <w:rPr>
                      <w:rFonts w:ascii="Cambria Math" w:hAnsi="Cambria Math"/>
                    </w:rPr>
                    <m:t>δ</m:t>
                  </m:r>
                </m:e>
                <m:sub>
                  <m:r>
                    <w:rPr>
                      <w:rFonts w:ascii="Cambria Math" w:hAnsi="Cambria Math"/>
                    </w:rPr>
                    <m:t>90</m:t>
                  </m:r>
                </m:sub>
              </m:sSub>
            </m:oMath>
            <w:r>
              <w:t xml:space="preserve"> in de huid</w:t>
            </w:r>
          </w:p>
        </w:tc>
        <w:tc>
          <w:tcPr>
            <w:tcW w:w="0" w:type="auto"/>
          </w:tcPr>
          <w:p w14:paraId="5CCFB5A1" w14:textId="4744FC66" w:rsidR="00DB434E" w:rsidRDefault="00000000">
            <w:pPr>
              <w:pStyle w:val="Compact"/>
            </w:pPr>
            <w:r>
              <w:t xml:space="preserve">Aangepast. In FR1 reikt de absorptie verder dan de huidlaag, waardoor daar geen aparte waarde voor </w:t>
            </w:r>
            <m:oMath>
              <m:sSub>
                <m:sSubPr>
                  <m:ctrlPr>
                    <w:rPr>
                      <w:rFonts w:ascii="Cambria Math" w:hAnsi="Cambria Math"/>
                    </w:rPr>
                  </m:ctrlPr>
                </m:sSubPr>
                <m:e>
                  <m:r>
                    <w:rPr>
                      <w:rFonts w:ascii="Cambria Math" w:hAnsi="Cambria Math"/>
                    </w:rPr>
                    <m:t>δ</m:t>
                  </m:r>
                </m:e>
                <m:sub>
                  <m:r>
                    <w:rPr>
                      <w:rFonts w:ascii="Cambria Math" w:hAnsi="Cambria Math"/>
                    </w:rPr>
                    <m:t>90</m:t>
                  </m:r>
                </m:sub>
              </m:sSub>
            </m:oMath>
            <w:r>
              <w:t xml:space="preserve"> in de huid wordt gerapporteerd. Ik heb die lege kolom verwijderd en de reden in een </w:t>
            </w:r>
            <w:proofErr w:type="spellStart"/>
            <w:r w:rsidR="00116722">
              <w:t>footnote</w:t>
            </w:r>
            <w:proofErr w:type="spellEnd"/>
            <w:r w:rsidR="00116722">
              <w:t xml:space="preserve"> </w:t>
            </w:r>
            <w:r>
              <w:t>gezet. In de tabel voor de hogere frequenties blijft de kolom staan, omdat er vanaf 11 GHz wel waarden zijn.</w:t>
            </w:r>
          </w:p>
        </w:tc>
      </w:tr>
      <w:tr w:rsidR="00DB434E" w14:paraId="76C153A6" w14:textId="77777777">
        <w:tc>
          <w:tcPr>
            <w:tcW w:w="0" w:type="auto"/>
          </w:tcPr>
          <w:p w14:paraId="3834CD5C" w14:textId="77777777" w:rsidR="00DB434E" w:rsidRDefault="00000000">
            <w:pPr>
              <w:pStyle w:val="Compact"/>
            </w:pPr>
            <w:r>
              <w:t>Tijdstap en CFL-voorwaarde</w:t>
            </w:r>
          </w:p>
        </w:tc>
        <w:tc>
          <w:tcPr>
            <w:tcW w:w="0" w:type="auto"/>
          </w:tcPr>
          <w:p w14:paraId="5CB71584" w14:textId="3A72593F" w:rsidR="00DB434E" w:rsidRDefault="00000000">
            <w:pPr>
              <w:pStyle w:val="Compact"/>
            </w:pPr>
            <w:r>
              <w:t xml:space="preserve">Niet verder aangepast. De </w:t>
            </w:r>
            <w:proofErr w:type="spellStart"/>
            <w:r w:rsidR="00116722">
              <w:t>footnote</w:t>
            </w:r>
            <w:proofErr w:type="spellEnd"/>
            <w:r>
              <w:t xml:space="preserve"> vermeldt al dat de tijdstap aan de Courantlimiet voldoet. Verderop staat ook de formule waarmee de tijdstap is bepaald</w:t>
            </w:r>
          </w:p>
        </w:tc>
      </w:tr>
      <w:tr w:rsidR="00DB434E" w14:paraId="1B887F23" w14:textId="77777777">
        <w:tc>
          <w:tcPr>
            <w:tcW w:w="0" w:type="auto"/>
          </w:tcPr>
          <w:p w14:paraId="71B2FA51" w14:textId="77777777" w:rsidR="00DB434E" w:rsidRDefault="00000000">
            <w:pPr>
              <w:pStyle w:val="Compact"/>
            </w:pPr>
            <w:r>
              <w:t>Drie korte delen over de simulatiemethode</w:t>
            </w:r>
          </w:p>
        </w:tc>
        <w:tc>
          <w:tcPr>
            <w:tcW w:w="0" w:type="auto"/>
          </w:tcPr>
          <w:p w14:paraId="7A39EEBB" w14:textId="77777777" w:rsidR="00DB434E" w:rsidRDefault="00000000">
            <w:pPr>
              <w:pStyle w:val="Compact"/>
            </w:pPr>
            <w:r>
              <w:t>Samengebracht onder één sectie over het numerieke simulatiekader. Binnen die sectie blijven korte, ongenummerde tussenkopjes staan voor de solver, de computationele methode en de anatomische fantomen.</w:t>
            </w:r>
          </w:p>
        </w:tc>
      </w:tr>
      <w:tr w:rsidR="00DB434E" w14:paraId="67DEF248" w14:textId="77777777">
        <w:tc>
          <w:tcPr>
            <w:tcW w:w="0" w:type="auto"/>
          </w:tcPr>
          <w:p w14:paraId="5E821749" w14:textId="77777777" w:rsidR="00DB434E" w:rsidRDefault="00000000">
            <w:pPr>
              <w:pStyle w:val="Compact"/>
            </w:pPr>
            <w:r>
              <w:t>Korte tussentitels die meteen de observatie geven</w:t>
            </w:r>
          </w:p>
        </w:tc>
        <w:tc>
          <w:tcPr>
            <w:tcW w:w="0" w:type="auto"/>
          </w:tcPr>
          <w:p w14:paraId="3FC446DA" w14:textId="776CD7BB" w:rsidR="00DB434E" w:rsidRDefault="00000000">
            <w:pPr>
              <w:pStyle w:val="Compact"/>
            </w:pPr>
            <w:r>
              <w:t xml:space="preserve">De titel </w:t>
            </w:r>
            <w:r>
              <w:rPr>
                <w:rStyle w:val="VerbatimChar"/>
              </w:rPr>
              <w:t>Penetration depth determines the frequency response</w:t>
            </w:r>
            <w:r>
              <w:t xml:space="preserve"> heb ik behouden. Ik houd dit ook in gedachten bij de laatste schrijfcontrole van de andere hoofdstukken</w:t>
            </w:r>
            <w:r w:rsidR="00116722">
              <w:t>!</w:t>
            </w:r>
          </w:p>
        </w:tc>
      </w:tr>
      <w:tr w:rsidR="00DB434E" w14:paraId="26D6E0D3" w14:textId="77777777">
        <w:tc>
          <w:tcPr>
            <w:tcW w:w="0" w:type="auto"/>
          </w:tcPr>
          <w:p w14:paraId="6F01B33B" w14:textId="77777777" w:rsidR="00DB434E" w:rsidRDefault="00000000">
            <w:pPr>
              <w:pStyle w:val="Compact"/>
            </w:pPr>
            <w:r>
              <w:t>Tabel 2.8 stond los van de bespreking</w:t>
            </w:r>
          </w:p>
        </w:tc>
        <w:tc>
          <w:tcPr>
            <w:tcW w:w="0" w:type="auto"/>
          </w:tcPr>
          <w:p w14:paraId="2F45E109" w14:textId="77777777" w:rsidR="00DB434E" w:rsidRDefault="00000000">
            <w:pPr>
              <w:pStyle w:val="Compact"/>
            </w:pPr>
            <w:r>
              <w:t>Aangepast en opnieuw gecompileerd. De tabel staat nu bovenaan de pagina waar de vergelijking met de literatuur begint. De bespreking volgt er meteen onder en de conclusie sluit aan zonder bijna lege tussenpagina.</w:t>
            </w:r>
          </w:p>
        </w:tc>
      </w:tr>
      <w:tr w:rsidR="00DB434E" w14:paraId="1A39E2C9" w14:textId="77777777">
        <w:tc>
          <w:tcPr>
            <w:tcW w:w="0" w:type="auto"/>
          </w:tcPr>
          <w:p w14:paraId="1C7BCE3B" w14:textId="77777777" w:rsidR="00DB434E" w:rsidRDefault="00000000">
            <w:pPr>
              <w:pStyle w:val="Compact"/>
            </w:pPr>
            <w:r>
              <w:t>Beperkingen van het hoofdstuk</w:t>
            </w:r>
          </w:p>
        </w:tc>
        <w:tc>
          <w:tcPr>
            <w:tcW w:w="0" w:type="auto"/>
          </w:tcPr>
          <w:p w14:paraId="54A35D29" w14:textId="477471AC" w:rsidR="00DB434E" w:rsidRDefault="00000000">
            <w:pPr>
              <w:pStyle w:val="Compact"/>
            </w:pPr>
            <w:r>
              <w:t xml:space="preserve">Een korte beperkingenparagraaf toegevoegd. </w:t>
            </w:r>
            <w:r w:rsidR="00116722">
              <w:t>Dit</w:t>
            </w:r>
            <w:r>
              <w:t xml:space="preserve"> </w:t>
            </w:r>
            <w:r w:rsidR="00116722">
              <w:t>be</w:t>
            </w:r>
            <w:r>
              <w:t>noemt de vier fantomen, de analyse op 26 GHz voor één fantoom en één invalshoek, de vereenvoudigde beamforming en de beperking tot een staande houding. De uitgebreidere bespreking blijft voor het algemene conclusiehoofdstuk.</w:t>
            </w:r>
          </w:p>
        </w:tc>
      </w:tr>
    </w:tbl>
    <w:p w14:paraId="39BDFA48" w14:textId="77777777" w:rsidR="00DB434E" w:rsidRDefault="00000000">
      <w:pPr>
        <w:pStyle w:val="Heading2"/>
      </w:pPr>
      <w:bookmarkStart w:id="2" w:name="hoofdstuk-3"/>
      <w:bookmarkEnd w:id="1"/>
      <w:r>
        <w:lastRenderedPageBreak/>
        <w:t>Hoofdstuk 3</w:t>
      </w:r>
    </w:p>
    <w:tbl>
      <w:tblPr>
        <w:tblStyle w:val="Table"/>
        <w:tblW w:w="0" w:type="auto"/>
        <w:tblLook w:val="0020" w:firstRow="1" w:lastRow="0" w:firstColumn="0" w:lastColumn="0" w:noHBand="0" w:noVBand="0"/>
      </w:tblPr>
      <w:tblGrid>
        <w:gridCol w:w="3029"/>
        <w:gridCol w:w="6547"/>
      </w:tblGrid>
      <w:tr w:rsidR="00DB434E" w14:paraId="172CB764" w14:textId="77777777" w:rsidTr="00DB434E">
        <w:trPr>
          <w:cnfStyle w:val="100000000000" w:firstRow="1" w:lastRow="0" w:firstColumn="0" w:lastColumn="0" w:oddVBand="0" w:evenVBand="0" w:oddHBand="0" w:evenHBand="0" w:firstRowFirstColumn="0" w:firstRowLastColumn="0" w:lastRowFirstColumn="0" w:lastRowLastColumn="0"/>
          <w:tblHeader/>
        </w:trPr>
        <w:tc>
          <w:tcPr>
            <w:tcW w:w="0" w:type="auto"/>
          </w:tcPr>
          <w:p w14:paraId="48377E03" w14:textId="77777777" w:rsidR="00DB434E" w:rsidRDefault="00000000">
            <w:pPr>
              <w:pStyle w:val="Compact"/>
            </w:pPr>
            <w:r>
              <w:t>Opmerking</w:t>
            </w:r>
          </w:p>
        </w:tc>
        <w:tc>
          <w:tcPr>
            <w:tcW w:w="0" w:type="auto"/>
          </w:tcPr>
          <w:p w14:paraId="13EA1B79" w14:textId="77777777" w:rsidR="00DB434E" w:rsidRDefault="00000000">
            <w:pPr>
              <w:pStyle w:val="Compact"/>
            </w:pPr>
            <w:r>
              <w:t>Verwerking</w:t>
            </w:r>
          </w:p>
        </w:tc>
      </w:tr>
      <w:tr w:rsidR="00DB434E" w14:paraId="286B6D12" w14:textId="77777777">
        <w:tc>
          <w:tcPr>
            <w:tcW w:w="0" w:type="auto"/>
          </w:tcPr>
          <w:p w14:paraId="29844747" w14:textId="77777777" w:rsidR="00DB434E" w:rsidRDefault="00000000">
            <w:pPr>
              <w:pStyle w:val="Compact"/>
            </w:pPr>
            <w:r>
              <w:t>MaMIMO kan ook bij een eenvoudig LOS-kanaal beamformen</w:t>
            </w:r>
          </w:p>
        </w:tc>
        <w:tc>
          <w:tcPr>
            <w:tcW w:w="0" w:type="auto"/>
          </w:tcPr>
          <w:p w14:paraId="52AF415D" w14:textId="77777777" w:rsidR="00DB434E" w:rsidRDefault="00000000">
            <w:pPr>
              <w:pStyle w:val="Compact"/>
            </w:pPr>
            <w:r>
              <w:t>De openingszin heb ik behouden. Ze zegt dat MaMIMO ruimtelijke diversiteit kan benutten, niet dat die diversiteit noodzakelijk is. Beamforming zelf wordt verderop expliciet besproken.</w:t>
            </w:r>
          </w:p>
        </w:tc>
      </w:tr>
      <w:tr w:rsidR="00DB434E" w14:paraId="39F62E2A" w14:textId="77777777">
        <w:tc>
          <w:tcPr>
            <w:tcW w:w="0" w:type="auto"/>
          </w:tcPr>
          <w:p w14:paraId="3C440EAD" w14:textId="77777777" w:rsidR="00DB434E" w:rsidRDefault="00000000">
            <w:pPr>
              <w:pStyle w:val="Compact"/>
            </w:pPr>
            <w:r>
              <w:rPr>
                <w:rStyle w:val="VerbatimChar"/>
              </w:rPr>
              <w:t>predict the channel</w:t>
            </w:r>
          </w:p>
        </w:tc>
        <w:tc>
          <w:tcPr>
            <w:tcW w:w="0" w:type="auto"/>
          </w:tcPr>
          <w:p w14:paraId="19F3D319" w14:textId="77777777" w:rsidR="00DB434E" w:rsidRDefault="00000000">
            <w:pPr>
              <w:pStyle w:val="Compact"/>
            </w:pPr>
            <w:r>
              <w:t xml:space="preserve">Aangepast naar </w:t>
            </w:r>
            <w:r>
              <w:rPr>
                <w:rStyle w:val="VerbatimChar"/>
              </w:rPr>
              <w:t>simulate the channel</w:t>
            </w:r>
            <w:r>
              <w:t>.</w:t>
            </w:r>
          </w:p>
        </w:tc>
      </w:tr>
      <w:tr w:rsidR="00DB434E" w14:paraId="0BCA9B28" w14:textId="77777777">
        <w:tc>
          <w:tcPr>
            <w:tcW w:w="0" w:type="auto"/>
          </w:tcPr>
          <w:p w14:paraId="3455D10F" w14:textId="77777777" w:rsidR="00DB434E" w:rsidRDefault="00000000">
            <w:pPr>
              <w:pStyle w:val="Compact"/>
            </w:pPr>
            <w:r>
              <w:t>Veel witruimte rond de flowchart</w:t>
            </w:r>
          </w:p>
        </w:tc>
        <w:tc>
          <w:tcPr>
            <w:tcW w:w="0" w:type="auto"/>
          </w:tcPr>
          <w:p w14:paraId="5B41F115" w14:textId="77777777" w:rsidR="00DB434E" w:rsidRDefault="00000000">
            <w:pPr>
              <w:pStyle w:val="Compact"/>
            </w:pPr>
            <w:r>
              <w:t>De geforceerde paginaovergang en vaste figuurplaatsing zijn weggehaald. Na compilatie staat de flowchart nu samen met de bijbehorende tekst op één gevulde pagina.</w:t>
            </w:r>
          </w:p>
        </w:tc>
      </w:tr>
      <w:tr w:rsidR="00DB434E" w14:paraId="3C3521C3" w14:textId="77777777">
        <w:tc>
          <w:tcPr>
            <w:tcW w:w="0" w:type="auto"/>
          </w:tcPr>
          <w:p w14:paraId="76AF0FEA" w14:textId="77777777" w:rsidR="00DB434E" w:rsidRDefault="00000000">
            <w:pPr>
              <w:pStyle w:val="Compact"/>
            </w:pPr>
            <w:r>
              <w:t>Veel witruimte rond de resultatenfiguren</w:t>
            </w:r>
          </w:p>
        </w:tc>
        <w:tc>
          <w:tcPr>
            <w:tcW w:w="0" w:type="auto"/>
          </w:tcPr>
          <w:p w14:paraId="350281AA" w14:textId="77777777" w:rsidR="00DB434E" w:rsidRDefault="00000000">
            <w:pPr>
              <w:pStyle w:val="Compact"/>
            </w:pPr>
            <w:r>
              <w:t>De figuren mogen nu vrijer boven- of onderaan een pagina staan. Ik heb ook de geforceerde paginaovergang voor de conclusie weggehaald, zodat de laatste figuur en de conclusie beter aansluiten.</w:t>
            </w:r>
          </w:p>
        </w:tc>
      </w:tr>
      <w:tr w:rsidR="00DB434E" w14:paraId="3E43AE71" w14:textId="77777777">
        <w:tc>
          <w:tcPr>
            <w:tcW w:w="0" w:type="auto"/>
          </w:tcPr>
          <w:p w14:paraId="5D5D08DC" w14:textId="77777777" w:rsidR="00DB434E" w:rsidRDefault="00000000">
            <w:pPr>
              <w:pStyle w:val="Compact"/>
            </w:pPr>
            <w:r>
              <w:rPr>
                <w:rStyle w:val="VerbatimChar"/>
              </w:rPr>
              <w:t>M Series</w:t>
            </w:r>
            <w:r>
              <w:t xml:space="preserve"> als auteur in de bibliografie</w:t>
            </w:r>
          </w:p>
        </w:tc>
        <w:tc>
          <w:tcPr>
            <w:tcW w:w="0" w:type="auto"/>
          </w:tcPr>
          <w:p w14:paraId="5529C3A7" w14:textId="7FC89651" w:rsidR="00DB434E" w:rsidRDefault="00116722">
            <w:pPr>
              <w:pStyle w:val="Compact"/>
            </w:pPr>
            <w:r>
              <w:t xml:space="preserve">Goed gezien. </w:t>
            </w:r>
            <w:r w:rsidR="00000000">
              <w:t xml:space="preserve">De institutionele auteur is nu de International </w:t>
            </w:r>
            <w:proofErr w:type="spellStart"/>
            <w:r w:rsidR="00000000">
              <w:t>Telecommunication</w:t>
            </w:r>
            <w:proofErr w:type="spellEnd"/>
            <w:r w:rsidR="00000000">
              <w:t xml:space="preserve"> Union Radiocommunication Sector en het rapportnummer is ITU-R M.2410-0.</w:t>
            </w:r>
          </w:p>
        </w:tc>
      </w:tr>
    </w:tbl>
    <w:p w14:paraId="4587F78C" w14:textId="77777777" w:rsidR="00DB434E" w:rsidRDefault="00000000">
      <w:pPr>
        <w:pStyle w:val="Heading2"/>
      </w:pPr>
      <w:bookmarkStart w:id="3" w:name="hoofdstuk-4"/>
      <w:bookmarkEnd w:id="2"/>
      <w:r>
        <w:t>Hoofdstuk 4</w:t>
      </w:r>
    </w:p>
    <w:tbl>
      <w:tblPr>
        <w:tblStyle w:val="Table"/>
        <w:tblW w:w="0" w:type="auto"/>
        <w:tblLook w:val="0020" w:firstRow="1" w:lastRow="0" w:firstColumn="0" w:lastColumn="0" w:noHBand="0" w:noVBand="0"/>
      </w:tblPr>
      <w:tblGrid>
        <w:gridCol w:w="2649"/>
        <w:gridCol w:w="6927"/>
      </w:tblGrid>
      <w:tr w:rsidR="00DB434E" w14:paraId="73ACA22E" w14:textId="77777777" w:rsidTr="00DB434E">
        <w:trPr>
          <w:cnfStyle w:val="100000000000" w:firstRow="1" w:lastRow="0" w:firstColumn="0" w:lastColumn="0" w:oddVBand="0" w:evenVBand="0" w:oddHBand="0" w:evenHBand="0" w:firstRowFirstColumn="0" w:firstRowLastColumn="0" w:lastRowFirstColumn="0" w:lastRowLastColumn="0"/>
          <w:tblHeader/>
        </w:trPr>
        <w:tc>
          <w:tcPr>
            <w:tcW w:w="0" w:type="auto"/>
          </w:tcPr>
          <w:p w14:paraId="0C308F2D" w14:textId="77777777" w:rsidR="00DB434E" w:rsidRDefault="00000000">
            <w:pPr>
              <w:pStyle w:val="Compact"/>
            </w:pPr>
            <w:r>
              <w:t>Opmerking</w:t>
            </w:r>
          </w:p>
        </w:tc>
        <w:tc>
          <w:tcPr>
            <w:tcW w:w="0" w:type="auto"/>
          </w:tcPr>
          <w:p w14:paraId="3DF1789B" w14:textId="77777777" w:rsidR="00DB434E" w:rsidRDefault="00000000">
            <w:pPr>
              <w:pStyle w:val="Compact"/>
            </w:pPr>
            <w:r>
              <w:t>Verwerking</w:t>
            </w:r>
          </w:p>
        </w:tc>
      </w:tr>
      <w:tr w:rsidR="00DB434E" w14:paraId="73B97D3E" w14:textId="77777777">
        <w:tc>
          <w:tcPr>
            <w:tcW w:w="0" w:type="auto"/>
          </w:tcPr>
          <w:p w14:paraId="40D6B0AD" w14:textId="77777777" w:rsidR="00DB434E" w:rsidRDefault="00000000">
            <w:pPr>
              <w:pStyle w:val="Compact"/>
            </w:pPr>
            <w:r>
              <w:t xml:space="preserve">Betekenis van </w:t>
            </w:r>
            <w:r>
              <w:rPr>
                <w:rStyle w:val="VerbatimChar"/>
              </w:rPr>
              <w:t>semantically labeled</w:t>
            </w:r>
          </w:p>
        </w:tc>
        <w:tc>
          <w:tcPr>
            <w:tcW w:w="0" w:type="auto"/>
          </w:tcPr>
          <w:p w14:paraId="0744C155" w14:textId="39CA259C" w:rsidR="00DB434E" w:rsidRDefault="00116722">
            <w:pPr>
              <w:pStyle w:val="Compact"/>
            </w:pPr>
            <w:r>
              <w:t>Heb ik v</w:t>
            </w:r>
            <w:r w:rsidR="00000000">
              <w:t>erduidelijkt. De vlakken van de 3D-mesh krijgen klassen zoals gebouwen, terrein, vegetatie, auto's, water en boten. Die klassen bepalen vervolgens de materiaaleigenschappen voor de ray tracing.</w:t>
            </w:r>
          </w:p>
        </w:tc>
      </w:tr>
      <w:tr w:rsidR="00DB434E" w14:paraId="10289AA8" w14:textId="77777777">
        <w:tc>
          <w:tcPr>
            <w:tcW w:w="0" w:type="auto"/>
          </w:tcPr>
          <w:p w14:paraId="2E06A989" w14:textId="77777777" w:rsidR="00DB434E" w:rsidRDefault="00000000">
            <w:pPr>
              <w:pStyle w:val="Compact"/>
            </w:pPr>
            <w:r>
              <w:rPr>
                <w:rStyle w:val="VerbatimChar"/>
              </w:rPr>
              <w:t>Premier application</w:t>
            </w:r>
          </w:p>
        </w:tc>
        <w:tc>
          <w:tcPr>
            <w:tcW w:w="0" w:type="auto"/>
          </w:tcPr>
          <w:p w14:paraId="50A2C9E8" w14:textId="77777777" w:rsidR="00DB434E" w:rsidRDefault="00000000">
            <w:pPr>
              <w:pStyle w:val="Compact"/>
            </w:pPr>
            <w:r>
              <w:t xml:space="preserve">Vervangen door het voorzichtigere </w:t>
            </w:r>
            <w:r>
              <w:rPr>
                <w:rStyle w:val="VerbatimChar"/>
              </w:rPr>
              <w:t>first reported application</w:t>
            </w:r>
            <w:r>
              <w:t>.</w:t>
            </w:r>
          </w:p>
        </w:tc>
      </w:tr>
      <w:tr w:rsidR="00DB434E" w14:paraId="58463C4B" w14:textId="77777777">
        <w:tc>
          <w:tcPr>
            <w:tcW w:w="0" w:type="auto"/>
          </w:tcPr>
          <w:p w14:paraId="00C1DC8D" w14:textId="77777777" w:rsidR="00DB434E" w:rsidRDefault="00000000">
            <w:pPr>
              <w:pStyle w:val="Compact"/>
            </w:pPr>
            <w:r>
              <w:t>Veel witruimte rond Figuur 4.1</w:t>
            </w:r>
          </w:p>
        </w:tc>
        <w:tc>
          <w:tcPr>
            <w:tcW w:w="0" w:type="auto"/>
          </w:tcPr>
          <w:p w14:paraId="2836C592" w14:textId="77777777" w:rsidR="00DB434E" w:rsidRDefault="00000000">
            <w:pPr>
              <w:pStyle w:val="Compact"/>
            </w:pPr>
            <w:r>
              <w:t>De twee panelen zijn opnieuw opgemaakt binnen de boekbreedte en gebruiken de pagina nu beter. Je bredere punt is terecht: veel figuren komen uit papers met een andere kolom- of pagina-indeling. Ik neem daarom de figuurgrootte en -plaatsing in het volledige proefschrift nog eens mee in de laatste opmaakcontrole.</w:t>
            </w:r>
          </w:p>
        </w:tc>
      </w:tr>
      <w:tr w:rsidR="00DB434E" w14:paraId="027D631B" w14:textId="77777777">
        <w:tc>
          <w:tcPr>
            <w:tcW w:w="0" w:type="auto"/>
          </w:tcPr>
          <w:p w14:paraId="1983EED0" w14:textId="77777777" w:rsidR="00DB434E" w:rsidRDefault="00000000">
            <w:pPr>
              <w:pStyle w:val="Compact"/>
            </w:pPr>
            <w:r>
              <w:t xml:space="preserve">Betekenis van </w:t>
            </w:r>
            <w:r>
              <w:rPr>
                <w:rStyle w:val="VerbatimChar"/>
              </w:rPr>
              <w:t>WTC</w:t>
            </w:r>
          </w:p>
        </w:tc>
        <w:tc>
          <w:tcPr>
            <w:tcW w:w="0" w:type="auto"/>
          </w:tcPr>
          <w:p w14:paraId="756D7062" w14:textId="77777777" w:rsidR="00DB434E" w:rsidRDefault="00000000">
            <w:pPr>
              <w:pStyle w:val="Compact"/>
            </w:pPr>
            <w:r>
              <w:t>Voluit geschreven als het World Trade Center-complex. De route begint aan One World Trade Center en loopt richting Liberty Street. Het gaat dus om het ruimere complex, niet specifiek om het National September 11 Memorial &amp; Museum.</w:t>
            </w:r>
          </w:p>
        </w:tc>
      </w:tr>
      <w:tr w:rsidR="00DB434E" w14:paraId="73A75470" w14:textId="77777777">
        <w:tc>
          <w:tcPr>
            <w:tcW w:w="0" w:type="auto"/>
          </w:tcPr>
          <w:p w14:paraId="1F4FADE5" w14:textId="77777777" w:rsidR="00DB434E" w:rsidRDefault="00000000">
            <w:pPr>
              <w:pStyle w:val="Compact"/>
            </w:pPr>
            <w:r>
              <w:t xml:space="preserve">Vetdruk bij </w:t>
            </w:r>
            <w:r>
              <w:rPr>
                <w:rStyle w:val="VerbatimChar"/>
              </w:rPr>
              <w:t>summary</w:t>
            </w:r>
          </w:p>
        </w:tc>
        <w:tc>
          <w:tcPr>
            <w:tcW w:w="0" w:type="auto"/>
          </w:tcPr>
          <w:p w14:paraId="4ECEEEAD" w14:textId="211B7976" w:rsidR="00DB434E" w:rsidRDefault="00000000">
            <w:pPr>
              <w:pStyle w:val="Compact"/>
            </w:pPr>
            <w:r>
              <w:t xml:space="preserve">De </w:t>
            </w:r>
            <w:proofErr w:type="spellStart"/>
            <w:r>
              <w:t>vetdruk</w:t>
            </w:r>
            <w:proofErr w:type="spellEnd"/>
            <w:r>
              <w:t xml:space="preserve"> is verwijderd.</w:t>
            </w:r>
            <w:r w:rsidR="00116722">
              <w:t xml:space="preserve"> Geen idee hoe dit erin is gekropen haha</w:t>
            </w:r>
          </w:p>
        </w:tc>
      </w:tr>
      <w:tr w:rsidR="00DB434E" w14:paraId="1A6D1B43" w14:textId="77777777">
        <w:tc>
          <w:tcPr>
            <w:tcW w:w="0" w:type="auto"/>
          </w:tcPr>
          <w:p w14:paraId="755F349C" w14:textId="77777777" w:rsidR="00DB434E" w:rsidRDefault="00000000">
            <w:pPr>
              <w:pStyle w:val="Compact"/>
            </w:pPr>
            <w:r>
              <w:t>Keuze voor vijf reflecties en één diffractie</w:t>
            </w:r>
          </w:p>
        </w:tc>
        <w:tc>
          <w:tcPr>
            <w:tcW w:w="0" w:type="auto"/>
          </w:tcPr>
          <w:p w14:paraId="6072427A" w14:textId="77777777" w:rsidR="00DB434E" w:rsidRDefault="00000000">
            <w:pPr>
              <w:pStyle w:val="Compact"/>
            </w:pPr>
            <w:r>
              <w:t xml:space="preserve">De motivatie is toegevoegd. Een gevoeligheidsstudie toonde dat het verhogen van de limieten boven vijf reflecties en één diffractie het ontvangen vermogen met minder dan 2% </w:t>
            </w:r>
            <w:r>
              <w:lastRenderedPageBreak/>
              <w:t>veranderde.</w:t>
            </w:r>
          </w:p>
        </w:tc>
      </w:tr>
      <w:tr w:rsidR="00DB434E" w14:paraId="12860DF9" w14:textId="77777777">
        <w:tc>
          <w:tcPr>
            <w:tcW w:w="0" w:type="auto"/>
          </w:tcPr>
          <w:p w14:paraId="66BBA41E" w14:textId="77777777" w:rsidR="00DB434E" w:rsidRDefault="00000000">
            <w:pPr>
              <w:pStyle w:val="Compact"/>
            </w:pPr>
            <w:r>
              <w:lastRenderedPageBreak/>
              <w:t>Vraag over een 3GPP Urban Microcell-model</w:t>
            </w:r>
          </w:p>
        </w:tc>
        <w:tc>
          <w:tcPr>
            <w:tcW w:w="0" w:type="auto"/>
          </w:tcPr>
          <w:p w14:paraId="4793F761" w14:textId="77777777" w:rsidR="00DB434E" w:rsidRDefault="00000000">
            <w:pPr>
              <w:pStyle w:val="Compact"/>
            </w:pPr>
            <w:r>
              <w:t>Hier heb ik de tekst niet aangepast. Er is geen UMi-scenario gebruikt. De zin geeft alleen aan dat QuaDRiGa aan 3GPP voldoet en daarnaast meer functies bevat. De 3GPP-functionaliteit is dus een deelverzameling van wat QuaDRiGa ondersteunt.</w:t>
            </w:r>
          </w:p>
        </w:tc>
      </w:tr>
      <w:tr w:rsidR="00DB434E" w14:paraId="6FB01665" w14:textId="77777777">
        <w:tc>
          <w:tcPr>
            <w:tcW w:w="0" w:type="auto"/>
          </w:tcPr>
          <w:p w14:paraId="3BD2B2BE" w14:textId="77777777" w:rsidR="00DB434E" w:rsidRDefault="00000000">
            <w:pPr>
              <w:pStyle w:val="Compact"/>
            </w:pPr>
            <w:r>
              <w:t>Afleiding van de RT/QuaDRiGa-hybridisatie</w:t>
            </w:r>
          </w:p>
        </w:tc>
        <w:tc>
          <w:tcPr>
            <w:tcW w:w="0" w:type="auto"/>
          </w:tcPr>
          <w:p w14:paraId="1D200016" w14:textId="77777777" w:rsidR="00DB434E" w:rsidRDefault="00000000">
            <w:pPr>
              <w:pStyle w:val="Compact"/>
            </w:pPr>
            <w:r>
              <w:t>Bedankt voor de positieve opmerking. De uitgebreidere afleiding is behouden.</w:t>
            </w:r>
          </w:p>
        </w:tc>
      </w:tr>
      <w:tr w:rsidR="00DB434E" w14:paraId="2552D6FE" w14:textId="77777777">
        <w:tc>
          <w:tcPr>
            <w:tcW w:w="0" w:type="auto"/>
          </w:tcPr>
          <w:p w14:paraId="515808B1" w14:textId="77777777" w:rsidR="00DB434E" w:rsidRDefault="00000000">
            <w:pPr>
              <w:pStyle w:val="Compact"/>
            </w:pPr>
            <w:r>
              <w:t xml:space="preserve">Spatiëring rond </w:t>
            </w:r>
            <m:oMath>
              <m:r>
                <w:rPr>
                  <w:rFonts w:ascii="Cambria Math" w:hAnsi="Cambria Math"/>
                </w:rPr>
                <m:t>λ</m:t>
              </m:r>
            </m:oMath>
          </w:p>
        </w:tc>
        <w:tc>
          <w:tcPr>
            <w:tcW w:w="0" w:type="auto"/>
          </w:tcPr>
          <w:p w14:paraId="39524CA3" w14:textId="77777777" w:rsidR="00DB434E" w:rsidRDefault="00000000">
            <w:pPr>
              <w:pStyle w:val="Compact"/>
            </w:pPr>
            <w:r>
              <w:t>Gecorrigeerd door de volledige afmetingen in één wiskundige uitdrukking te zetten.</w:t>
            </w:r>
          </w:p>
        </w:tc>
      </w:tr>
      <w:tr w:rsidR="00DB434E" w14:paraId="0BBA2A3B" w14:textId="77777777">
        <w:tc>
          <w:tcPr>
            <w:tcW w:w="0" w:type="auto"/>
          </w:tcPr>
          <w:p w14:paraId="760E9694" w14:textId="77777777" w:rsidR="00DB434E" w:rsidRDefault="00000000">
            <w:pPr>
              <w:pStyle w:val="Compact"/>
            </w:pPr>
            <w:r>
              <w:rPr>
                <w:rStyle w:val="VerbatimChar"/>
              </w:rPr>
              <w:t>faint</w:t>
            </w:r>
            <w:r>
              <w:t xml:space="preserve"> en </w:t>
            </w:r>
            <w:r>
              <w:rPr>
                <w:rStyle w:val="VerbatimChar"/>
              </w:rPr>
              <w:t>fainter</w:t>
            </w:r>
          </w:p>
        </w:tc>
        <w:tc>
          <w:tcPr>
            <w:tcW w:w="0" w:type="auto"/>
          </w:tcPr>
          <w:p w14:paraId="28B39079" w14:textId="77777777" w:rsidR="00DB434E" w:rsidRDefault="00000000">
            <w:pPr>
              <w:pStyle w:val="Compact"/>
            </w:pPr>
            <w:r>
              <w:t xml:space="preserve">Vervangen door </w:t>
            </w:r>
            <w:r>
              <w:rPr>
                <w:rStyle w:val="VerbatimChar"/>
              </w:rPr>
              <w:t>weak</w:t>
            </w:r>
            <w:r>
              <w:t xml:space="preserve"> en </w:t>
            </w:r>
            <w:r>
              <w:rPr>
                <w:rStyle w:val="VerbatimChar"/>
              </w:rPr>
              <w:t>weaker</w:t>
            </w:r>
            <w:r>
              <w:t>.</w:t>
            </w:r>
          </w:p>
        </w:tc>
      </w:tr>
      <w:tr w:rsidR="00DB434E" w14:paraId="5F9FBBD2" w14:textId="77777777">
        <w:tc>
          <w:tcPr>
            <w:tcW w:w="0" w:type="auto"/>
          </w:tcPr>
          <w:p w14:paraId="7FF2DCB7" w14:textId="77777777" w:rsidR="00DB434E" w:rsidRDefault="00000000">
            <w:pPr>
              <w:pStyle w:val="Compact"/>
            </w:pPr>
            <w:r>
              <w:rPr>
                <w:rStyle w:val="VerbatimChar"/>
              </w:rPr>
              <w:t>on the order of</w:t>
            </w:r>
          </w:p>
        </w:tc>
        <w:tc>
          <w:tcPr>
            <w:tcW w:w="0" w:type="auto"/>
          </w:tcPr>
          <w:p w14:paraId="230A5D08" w14:textId="77777777" w:rsidR="00DB434E" w:rsidRDefault="00000000">
            <w:pPr>
              <w:pStyle w:val="Compact"/>
            </w:pPr>
            <w:r>
              <w:t xml:space="preserve">Aangepast naar </w:t>
            </w:r>
            <w:r>
              <w:rPr>
                <w:rStyle w:val="VerbatimChar"/>
              </w:rPr>
              <w:t>of the order of</w:t>
            </w:r>
            <w:r>
              <w:t>, zoals je voorstelde.</w:t>
            </w:r>
          </w:p>
        </w:tc>
      </w:tr>
      <w:tr w:rsidR="00DB434E" w:rsidRPr="00116722" w14:paraId="3E923A2D" w14:textId="77777777">
        <w:tc>
          <w:tcPr>
            <w:tcW w:w="0" w:type="auto"/>
          </w:tcPr>
          <w:p w14:paraId="0DF53ECF" w14:textId="77777777" w:rsidR="00DB434E" w:rsidRDefault="00000000">
            <w:pPr>
              <w:pStyle w:val="Compact"/>
            </w:pPr>
            <w:r>
              <w:rPr>
                <w:rStyle w:val="VerbatimChar"/>
              </w:rPr>
              <w:t>high-resolution environmental models</w:t>
            </w:r>
          </w:p>
        </w:tc>
        <w:tc>
          <w:tcPr>
            <w:tcW w:w="0" w:type="auto"/>
          </w:tcPr>
          <w:p w14:paraId="147744AC" w14:textId="77777777" w:rsidR="00DB434E" w:rsidRPr="00116722" w:rsidRDefault="00000000">
            <w:pPr>
              <w:pStyle w:val="Compact"/>
              <w:rPr>
                <w:lang w:val="en-US"/>
              </w:rPr>
            </w:pPr>
            <w:proofErr w:type="spellStart"/>
            <w:r w:rsidRPr="00116722">
              <w:rPr>
                <w:lang w:val="en-US"/>
              </w:rPr>
              <w:t>Verduidelijkt</w:t>
            </w:r>
            <w:proofErr w:type="spellEnd"/>
            <w:r w:rsidRPr="00116722">
              <w:rPr>
                <w:lang w:val="en-US"/>
              </w:rPr>
              <w:t xml:space="preserve"> </w:t>
            </w:r>
            <w:proofErr w:type="spellStart"/>
            <w:r w:rsidRPr="00116722">
              <w:rPr>
                <w:lang w:val="en-US"/>
              </w:rPr>
              <w:t>als</w:t>
            </w:r>
            <w:proofErr w:type="spellEnd"/>
            <w:r w:rsidRPr="00116722">
              <w:rPr>
                <w:lang w:val="en-US"/>
              </w:rPr>
              <w:t xml:space="preserve"> </w:t>
            </w:r>
            <w:r w:rsidRPr="00116722">
              <w:rPr>
                <w:rStyle w:val="VerbatimChar"/>
                <w:lang w:val="en-US"/>
              </w:rPr>
              <w:t>high-resolution 3D models of the environment</w:t>
            </w:r>
            <w:r w:rsidRPr="00116722">
              <w:rPr>
                <w:lang w:val="en-US"/>
              </w:rPr>
              <w:t>.</w:t>
            </w:r>
          </w:p>
        </w:tc>
      </w:tr>
      <w:tr w:rsidR="00DB434E" w14:paraId="46496275" w14:textId="77777777">
        <w:tc>
          <w:tcPr>
            <w:tcW w:w="0" w:type="auto"/>
          </w:tcPr>
          <w:p w14:paraId="0ACE92F6" w14:textId="77777777" w:rsidR="00DB434E" w:rsidRDefault="00000000">
            <w:pPr>
              <w:pStyle w:val="Compact"/>
            </w:pPr>
            <w:r>
              <w:t>Beperking van de aankomstrichtingen</w:t>
            </w:r>
          </w:p>
        </w:tc>
        <w:tc>
          <w:tcPr>
            <w:tcW w:w="0" w:type="auto"/>
          </w:tcPr>
          <w:p w14:paraId="31E8AD34" w14:textId="77777777" w:rsidR="00DB434E" w:rsidRDefault="00000000">
            <w:pPr>
              <w:pStyle w:val="Compact"/>
            </w:pPr>
            <w:r>
              <w:t>Eenvoudiger geformuleerd: de richtingen van de QuaDRiGa-clusters komen niet noodzakelijk overeen met de werkelijke voortplantingsrichtingen in de gereconstrueerde omgeving.</w:t>
            </w:r>
          </w:p>
        </w:tc>
      </w:tr>
    </w:tbl>
    <w:p w14:paraId="0852EFAF" w14:textId="0AE15275" w:rsidR="00DB434E" w:rsidRDefault="00000000">
      <w:pPr>
        <w:pStyle w:val="BodyText"/>
      </w:pPr>
      <w:r>
        <w:t xml:space="preserve">Nogmaals </w:t>
      </w:r>
      <w:r w:rsidR="00116722">
        <w:t>bedankt</w:t>
      </w:r>
      <w:r>
        <w:t xml:space="preserve"> voor de feedback</w:t>
      </w:r>
    </w:p>
    <w:p w14:paraId="045D801E" w14:textId="77777777" w:rsidR="00116722" w:rsidRDefault="00116722">
      <w:pPr>
        <w:pStyle w:val="BodyText"/>
      </w:pPr>
    </w:p>
    <w:p w14:paraId="5475BE72" w14:textId="7028922B" w:rsidR="00DB434E" w:rsidRDefault="00000000">
      <w:pPr>
        <w:pStyle w:val="BodyText"/>
      </w:pPr>
      <w:r>
        <w:t>Met vriendelijke groetjes,</w:t>
      </w:r>
      <w:r w:rsidR="00116722">
        <w:br/>
      </w:r>
      <w:r>
        <w:t>Robin</w:t>
      </w:r>
      <w:bookmarkEnd w:id="0"/>
      <w:bookmarkEnd w:id="3"/>
    </w:p>
    <w:sectPr w:rsidR="00DB43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08DA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770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434E"/>
    <w:rsid w:val="00116722"/>
    <w:rsid w:val="001C5004"/>
    <w:rsid w:val="00DB4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52BC"/>
  <w15:docId w15:val="{E58F954D-C1B5-4BF8-849D-BADC8C99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BE"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Robin Wydaeghe</cp:lastModifiedBy>
  <cp:revision>2</cp:revision>
  <dcterms:created xsi:type="dcterms:W3CDTF">2026-08-09T18:45:00Z</dcterms:created>
  <dcterms:modified xsi:type="dcterms:W3CDTF">2026-08-10T13:56:00Z</dcterms:modified>
  <dc:language>nl-BE</dc:language>
</cp:coreProperties>
</file>