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imes New Roman" w:hAnsi="Tahoma" w:cs="Tahoma"/>
          <w:b w:val="0"/>
          <w:bCs w:val="0"/>
          <w:i/>
          <w:iCs/>
          <w:color w:val="auto"/>
          <w:sz w:val="32"/>
          <w:szCs w:val="32"/>
          <w:lang w:val="en-US"/>
        </w:rPr>
        <w:id w:val="459483648"/>
        <w:lock w:val="sdtContentLocked"/>
        <w:placeholder>
          <w:docPart w:val="DefaultPlaceholder_22675703"/>
        </w:placeholder>
      </w:sdtPr>
      <w:sdtEndPr>
        <w:rPr>
          <w:rFonts w:ascii="Times New Roman" w:hAnsi="Times New Roman" w:cs="Times New Roman"/>
          <w:i w:val="0"/>
          <w:iCs w:val="0"/>
          <w:sz w:val="24"/>
          <w:szCs w:val="24"/>
          <w:lang w:val="nl-NL"/>
        </w:rPr>
      </w:sdtEndPr>
      <w:sdtContent>
        <w:p w14:paraId="4E492595" w14:textId="77777777" w:rsidR="00B4211B" w:rsidRPr="00037DC9" w:rsidRDefault="00B4211B" w:rsidP="004A658A">
          <w:pPr>
            <w:pStyle w:val="Kop1"/>
            <w:rPr>
              <w:rFonts w:ascii="Tahoma" w:hAnsi="Tahoma" w:cs="Tahoma"/>
              <w:iCs/>
              <w:sz w:val="32"/>
              <w:szCs w:val="32"/>
              <w:lang w:val="en-US"/>
            </w:rPr>
          </w:pPr>
          <w:r w:rsidRPr="006F28F6">
            <w:rPr>
              <w:rFonts w:ascii="Tahoma" w:hAnsi="Tahoma" w:cs="Tahoma"/>
              <w:iCs/>
              <w:sz w:val="32"/>
              <w:szCs w:val="32"/>
              <w:lang w:val="en-US"/>
            </w:rPr>
            <w:t>Invention Disclosure FORM (IDF</w:t>
          </w:r>
          <w:r w:rsidRPr="00037DC9">
            <w:rPr>
              <w:rFonts w:ascii="Tahoma" w:hAnsi="Tahoma" w:cs="Tahoma"/>
              <w:iCs/>
              <w:sz w:val="32"/>
              <w:szCs w:val="32"/>
              <w:lang w:val="en-US"/>
            </w:rPr>
            <w:t>)</w:t>
          </w:r>
        </w:p>
        <w:p w14:paraId="6733AA21" w14:textId="77777777" w:rsidR="00815D05" w:rsidRPr="00815D05" w:rsidRDefault="00815D05" w:rsidP="00815D05">
          <w:pPr>
            <w:spacing w:after="120"/>
            <w:jc w:val="center"/>
            <w:rPr>
              <w:rFonts w:ascii="Calibri" w:hAnsi="Calibri" w:cs="Tahoma"/>
              <w:sz w:val="28"/>
              <w:szCs w:val="28"/>
              <w:lang w:val="en-US"/>
            </w:rPr>
          </w:pPr>
          <w:r w:rsidRPr="00815D05">
            <w:rPr>
              <w:rFonts w:ascii="Calibri" w:hAnsi="Calibri" w:cs="Tahoma"/>
              <w:sz w:val="28"/>
              <w:szCs w:val="28"/>
              <w:lang w:val="en-US"/>
            </w:rPr>
            <w:t>CONFIDENTIAL</w:t>
          </w:r>
        </w:p>
        <w:p w14:paraId="4412AE7F"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Purpose</w:t>
          </w:r>
          <w:r>
            <w:rPr>
              <w:rFonts w:ascii="Calibri" w:hAnsi="Calibri" w:cs="Tahoma"/>
              <w:b/>
              <w:sz w:val="22"/>
              <w:szCs w:val="22"/>
              <w:u w:val="single"/>
              <w:lang w:val="en-US"/>
            </w:rPr>
            <w:t>:</w:t>
          </w:r>
        </w:p>
        <w:p w14:paraId="1BBD174E" w14:textId="77777777" w:rsidR="00B4211B" w:rsidRPr="007A28D4"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Completing this document is the first step towards protecting and commercializing your invention. </w:t>
          </w:r>
        </w:p>
        <w:p w14:paraId="4033C4A8" w14:textId="77777777" w:rsidR="00B4211B" w:rsidRPr="007A28D4"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The purpose of the disclosure form is to provide a written dated record of your invention from which your technology can be evaluated. It enable</w:t>
          </w:r>
          <w:r>
            <w:rPr>
              <w:rFonts w:ascii="Calibri" w:hAnsi="Calibri" w:cs="Tahoma"/>
              <w:sz w:val="22"/>
              <w:szCs w:val="22"/>
              <w:lang w:val="en-US"/>
            </w:rPr>
            <w:t>s</w:t>
          </w:r>
          <w:r w:rsidRPr="007A28D4">
            <w:rPr>
              <w:rFonts w:ascii="Calibri" w:hAnsi="Calibri" w:cs="Tahoma"/>
              <w:sz w:val="22"/>
              <w:szCs w:val="22"/>
              <w:lang w:val="en-US"/>
            </w:rPr>
            <w:t xml:space="preserve"> the Technology Transfer </w:t>
          </w:r>
          <w:r>
            <w:rPr>
              <w:rFonts w:ascii="Calibri" w:hAnsi="Calibri" w:cs="Tahoma"/>
              <w:sz w:val="22"/>
              <w:szCs w:val="22"/>
              <w:lang w:val="en-US"/>
            </w:rPr>
            <w:t>o</w:t>
          </w:r>
          <w:r w:rsidRPr="007A28D4">
            <w:rPr>
              <w:rFonts w:ascii="Calibri" w:hAnsi="Calibri" w:cs="Tahoma"/>
              <w:sz w:val="22"/>
              <w:szCs w:val="22"/>
              <w:lang w:val="en-US"/>
            </w:rPr>
            <w:t xml:space="preserve">ffice of the </w:t>
          </w:r>
          <w:smartTag w:uri="urn:schemas-microsoft-com:office:smarttags" w:element="place">
            <w:smartTag w:uri="urn:schemas-microsoft-com:office:smarttags" w:element="PlaceName">
              <w:r w:rsidRPr="007A28D4">
                <w:rPr>
                  <w:rFonts w:ascii="Calibri" w:hAnsi="Calibri" w:cs="Tahoma"/>
                  <w:sz w:val="22"/>
                  <w:szCs w:val="22"/>
                  <w:lang w:val="en-US"/>
                </w:rPr>
                <w:t>Association</w:t>
              </w:r>
            </w:smartTag>
            <w:r w:rsidRPr="007A28D4">
              <w:rPr>
                <w:rFonts w:ascii="Calibri" w:hAnsi="Calibri" w:cs="Tahoma"/>
                <w:sz w:val="22"/>
                <w:szCs w:val="22"/>
                <w:lang w:val="en-US"/>
              </w:rPr>
              <w:t xml:space="preserve"> </w:t>
            </w:r>
            <w:smartTag w:uri="urn:schemas-microsoft-com:office:smarttags" w:element="PlaceName">
              <w:r w:rsidRPr="007A28D4">
                <w:rPr>
                  <w:rFonts w:ascii="Calibri" w:hAnsi="Calibri" w:cs="Tahoma"/>
                  <w:sz w:val="22"/>
                  <w:szCs w:val="22"/>
                  <w:lang w:val="en-US"/>
                </w:rPr>
                <w:t>Ghent</w:t>
              </w:r>
            </w:smartTag>
            <w:r w:rsidRPr="007A28D4">
              <w:rPr>
                <w:rFonts w:ascii="Calibri" w:hAnsi="Calibri" w:cs="Tahoma"/>
                <w:sz w:val="22"/>
                <w:szCs w:val="22"/>
                <w:lang w:val="en-US"/>
              </w:rPr>
              <w:t xml:space="preserve"> </w:t>
            </w:r>
            <w:smartTag w:uri="urn:schemas-microsoft-com:office:smarttags" w:element="PlaceType">
              <w:r w:rsidRPr="007A28D4">
                <w:rPr>
                  <w:rFonts w:ascii="Calibri" w:hAnsi="Calibri" w:cs="Tahoma"/>
                  <w:sz w:val="22"/>
                  <w:szCs w:val="22"/>
                  <w:lang w:val="en-US"/>
                </w:rPr>
                <w:t>University</w:t>
              </w:r>
            </w:smartTag>
          </w:smartTag>
          <w:r w:rsidRPr="007A28D4">
            <w:rPr>
              <w:rFonts w:ascii="Calibri" w:hAnsi="Calibri" w:cs="Tahoma"/>
              <w:sz w:val="22"/>
              <w:szCs w:val="22"/>
              <w:lang w:val="en-US"/>
            </w:rPr>
            <w:t xml:space="preserve"> </w:t>
          </w:r>
          <w:r>
            <w:rPr>
              <w:rFonts w:ascii="Calibri" w:hAnsi="Calibri" w:cs="Tahoma"/>
              <w:sz w:val="22"/>
              <w:szCs w:val="22"/>
              <w:lang w:val="en-US"/>
            </w:rPr>
            <w:t xml:space="preserve">(UGent TechTransfer) </w:t>
          </w:r>
          <w:r w:rsidRPr="007A28D4">
            <w:rPr>
              <w:rFonts w:ascii="Calibri" w:hAnsi="Calibri" w:cs="Tahoma"/>
              <w:sz w:val="22"/>
              <w:szCs w:val="22"/>
              <w:lang w:val="en-US"/>
            </w:rPr>
            <w:t xml:space="preserve">to determine if the technology is patentable and to identify possible opportunities for commercializing the technology. </w:t>
          </w:r>
        </w:p>
        <w:p w14:paraId="1D0C3926"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Whe</w:t>
          </w:r>
          <w:r>
            <w:rPr>
              <w:rFonts w:ascii="Calibri" w:hAnsi="Calibri" w:cs="Tahoma"/>
              <w:b/>
              <w:sz w:val="22"/>
              <w:szCs w:val="22"/>
              <w:u w:val="single"/>
              <w:lang w:val="en-US"/>
            </w:rPr>
            <w:t xml:space="preserve">n </w:t>
          </w:r>
          <w:r w:rsidRPr="001B30AC">
            <w:rPr>
              <w:rFonts w:ascii="Calibri" w:hAnsi="Calibri" w:cs="Tahoma"/>
              <w:b/>
              <w:sz w:val="22"/>
              <w:szCs w:val="22"/>
              <w:u w:val="single"/>
              <w:lang w:val="en-US"/>
            </w:rPr>
            <w:t>to submit</w:t>
          </w:r>
          <w:r>
            <w:rPr>
              <w:rFonts w:ascii="Calibri" w:hAnsi="Calibri" w:cs="Tahoma"/>
              <w:b/>
              <w:sz w:val="22"/>
              <w:szCs w:val="22"/>
              <w:u w:val="single"/>
              <w:lang w:val="en-US"/>
            </w:rPr>
            <w:t>:</w:t>
          </w:r>
        </w:p>
        <w:p w14:paraId="78F931A8" w14:textId="77777777" w:rsidR="00B4211B" w:rsidRPr="007A28D4"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An </w:t>
          </w:r>
          <w:r>
            <w:rPr>
              <w:rFonts w:ascii="Calibri" w:hAnsi="Calibri" w:cs="Tahoma"/>
              <w:sz w:val="22"/>
              <w:szCs w:val="22"/>
              <w:lang w:val="en-US"/>
            </w:rPr>
            <w:t>IDF</w:t>
          </w:r>
          <w:r w:rsidRPr="007A28D4">
            <w:rPr>
              <w:rFonts w:ascii="Calibri" w:hAnsi="Calibri" w:cs="Tahoma"/>
              <w:sz w:val="22"/>
              <w:szCs w:val="22"/>
              <w:lang w:val="en-US"/>
            </w:rPr>
            <w:t xml:space="preserve"> should be completed when something new and useful has been conceived or developed or when unusual, unexpected or unobvious research results have been achieved and can be utilized. It is important that </w:t>
          </w:r>
          <w:r>
            <w:rPr>
              <w:rFonts w:ascii="Calibri" w:hAnsi="Calibri" w:cs="Tahoma"/>
              <w:sz w:val="22"/>
              <w:szCs w:val="22"/>
              <w:lang w:val="en-US"/>
            </w:rPr>
            <w:t>the</w:t>
          </w:r>
          <w:r w:rsidRPr="007A28D4">
            <w:rPr>
              <w:rFonts w:ascii="Calibri" w:hAnsi="Calibri" w:cs="Tahoma"/>
              <w:sz w:val="22"/>
              <w:szCs w:val="22"/>
              <w:lang w:val="en-US"/>
            </w:rPr>
            <w:t xml:space="preserve"> disclosure is made as early and as completely as possible, although it may be amended at a later stage. </w:t>
          </w:r>
        </w:p>
        <w:p w14:paraId="0AF2E57B" w14:textId="77777777" w:rsidR="00B4211B" w:rsidRDefault="008825AA" w:rsidP="00B4211B">
          <w:pPr>
            <w:spacing w:after="120"/>
            <w:jc w:val="both"/>
            <w:rPr>
              <w:rFonts w:ascii="Calibri" w:hAnsi="Calibri" w:cs="Tahoma"/>
              <w:sz w:val="22"/>
              <w:szCs w:val="22"/>
              <w:lang w:val="en-US"/>
            </w:rPr>
          </w:pPr>
          <w:r w:rsidRPr="008825AA">
            <w:rPr>
              <w:rFonts w:ascii="Calibri" w:hAnsi="Calibri" w:cs="Tahoma"/>
              <w:sz w:val="22"/>
              <w:szCs w:val="22"/>
              <w:lang w:val="en-US"/>
            </w:rPr>
            <w:t xml:space="preserve">According to article 5.01 of the « Algemeen Onderzoeks- en Samenwerkingsreglement » of the Association Ghent University, all commerically valuable research results have to be reported to UGent Techtransfer (for research results realised within Ghent University), respectively to the valorisation units of the Association Partners (for research results  realised within the other Association Partners). </w:t>
          </w:r>
          <w:r w:rsidR="00B4211B" w:rsidRPr="007A28D4">
            <w:rPr>
              <w:rFonts w:ascii="Calibri" w:hAnsi="Calibri" w:cs="Tahoma"/>
              <w:sz w:val="22"/>
              <w:szCs w:val="22"/>
              <w:lang w:val="en-US"/>
            </w:rPr>
            <w:t xml:space="preserve">Before filling out the </w:t>
          </w:r>
          <w:r w:rsidR="00B4211B">
            <w:rPr>
              <w:rFonts w:ascii="Calibri" w:hAnsi="Calibri" w:cs="Tahoma"/>
              <w:sz w:val="22"/>
              <w:szCs w:val="22"/>
              <w:lang w:val="en-US"/>
            </w:rPr>
            <w:t>IDF</w:t>
          </w:r>
          <w:r w:rsidR="00B4211B" w:rsidRPr="007A28D4">
            <w:rPr>
              <w:rFonts w:ascii="Calibri" w:hAnsi="Calibri" w:cs="Tahoma"/>
              <w:sz w:val="22"/>
              <w:szCs w:val="22"/>
              <w:lang w:val="en-US"/>
            </w:rPr>
            <w:t xml:space="preserve"> we strongly recommend you to read the AUGent IP policy</w:t>
          </w:r>
          <w:r w:rsidR="00B4211B">
            <w:rPr>
              <w:rFonts w:ascii="Calibri" w:hAnsi="Calibri" w:cs="Tahoma"/>
              <w:sz w:val="22"/>
              <w:szCs w:val="22"/>
              <w:lang w:val="en-US"/>
            </w:rPr>
            <w:t>, more in particular chapter II (Valorisation policy)</w:t>
          </w:r>
          <w:r w:rsidR="0099461F" w:rsidRPr="0099461F">
            <w:rPr>
              <w:rFonts w:ascii="Calibri" w:hAnsi="Calibri" w:cs="Tahoma"/>
              <w:sz w:val="22"/>
              <w:szCs w:val="22"/>
              <w:lang w:val="en-US"/>
            </w:rPr>
            <w:t>, as well as the UGent “Valorisatiereglement</w:t>
          </w:r>
          <w:r w:rsidR="0099461F">
            <w:rPr>
              <w:rFonts w:ascii="Calibri" w:hAnsi="Calibri" w:cs="Tahoma"/>
              <w:sz w:val="22"/>
              <w:szCs w:val="22"/>
              <w:lang w:val="en-US"/>
            </w:rPr>
            <w:t>”</w:t>
          </w:r>
          <w:r w:rsidR="00B4211B" w:rsidRPr="007A28D4">
            <w:rPr>
              <w:rFonts w:ascii="Calibri" w:hAnsi="Calibri" w:cs="Tahoma"/>
              <w:sz w:val="22"/>
              <w:szCs w:val="22"/>
              <w:lang w:val="en-US"/>
            </w:rPr>
            <w:t>.</w:t>
          </w:r>
        </w:p>
        <w:p w14:paraId="235A6572" w14:textId="11730685" w:rsidR="00B4211B" w:rsidRPr="004A658A" w:rsidRDefault="004A658A" w:rsidP="004A658A">
          <w:pPr>
            <w:spacing w:after="120"/>
            <w:jc w:val="both"/>
            <w:rPr>
              <w:rFonts w:asciiTheme="minorHAnsi" w:hAnsiTheme="minorHAnsi" w:cstheme="minorHAnsi"/>
              <w:color w:val="1E64C8"/>
              <w:sz w:val="22"/>
              <w:szCs w:val="26"/>
            </w:rPr>
          </w:pPr>
          <w:hyperlink r:id="rId11" w:tgtFrame="_self" w:history="1">
            <w:r w:rsidRPr="004A658A">
              <w:rPr>
                <w:rFonts w:asciiTheme="minorHAnsi" w:hAnsiTheme="minorHAnsi" w:cstheme="minorHAnsi"/>
                <w:color w:val="1E64C8"/>
                <w:sz w:val="22"/>
                <w:szCs w:val="26"/>
                <w:u w:val="single"/>
              </w:rPr>
              <w:t>AUGent Onderzoeks- en Samenwerkingsreglement</w:t>
            </w:r>
          </w:hyperlink>
          <w:r>
            <w:rPr>
              <w:rFonts w:asciiTheme="minorHAnsi" w:hAnsiTheme="minorHAnsi" w:cstheme="minorHAnsi"/>
              <w:color w:val="333333"/>
              <w:sz w:val="22"/>
              <w:szCs w:val="26"/>
            </w:rPr>
            <w:t xml:space="preserve"> &amp; </w:t>
          </w:r>
          <w:hyperlink r:id="rId12" w:history="1">
            <w:r w:rsidR="002A3339">
              <w:rPr>
                <w:rFonts w:asciiTheme="minorHAnsi" w:hAnsiTheme="minorHAnsi" w:cstheme="minorHAnsi"/>
                <w:color w:val="1E64C8"/>
                <w:sz w:val="22"/>
                <w:szCs w:val="26"/>
                <w:u w:val="single"/>
              </w:rPr>
              <w:t>UGent Valorisatiereglement</w:t>
            </w:r>
          </w:hyperlink>
        </w:p>
        <w:p w14:paraId="5DF27E02" w14:textId="77777777" w:rsidR="00B4211B"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To prevent loss of patent rights, we strongly recommend to contact </w:t>
          </w:r>
          <w:r>
            <w:rPr>
              <w:rFonts w:ascii="Calibri" w:hAnsi="Calibri" w:cs="Tahoma"/>
              <w:sz w:val="22"/>
              <w:szCs w:val="22"/>
              <w:lang w:val="en-US"/>
            </w:rPr>
            <w:t>UGent TechTransfer</w:t>
          </w:r>
          <w:r w:rsidRPr="007A28D4">
            <w:rPr>
              <w:rFonts w:ascii="Calibri" w:hAnsi="Calibri" w:cs="Tahoma"/>
              <w:sz w:val="22"/>
              <w:szCs w:val="22"/>
              <w:lang w:val="en-US"/>
            </w:rPr>
            <w:t xml:space="preserve"> before submitting any invention-related manuscripts for publication, making oral presentations, or disclosing the invention to companies or other third parties.</w:t>
          </w:r>
        </w:p>
        <w:p w14:paraId="3AD90A63"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Inventors:</w:t>
          </w:r>
        </w:p>
        <w:p w14:paraId="337054E1" w14:textId="77777777" w:rsidR="00B4211B" w:rsidRPr="007A28D4" w:rsidRDefault="00B4211B" w:rsidP="00B4211B">
          <w:pPr>
            <w:spacing w:after="120"/>
            <w:jc w:val="both"/>
            <w:rPr>
              <w:rFonts w:ascii="Calibri" w:hAnsi="Calibri" w:cs="Tahoma"/>
              <w:sz w:val="22"/>
              <w:szCs w:val="22"/>
              <w:lang w:val="en-US"/>
            </w:rPr>
          </w:pPr>
          <w:r>
            <w:rPr>
              <w:rFonts w:ascii="Calibri" w:hAnsi="Calibri" w:cs="Tahoma"/>
              <w:sz w:val="22"/>
              <w:szCs w:val="22"/>
              <w:lang w:val="en-US"/>
            </w:rPr>
            <w:t>Correctly i</w:t>
          </w:r>
          <w:r w:rsidRPr="007A28D4">
            <w:rPr>
              <w:rFonts w:ascii="Calibri" w:hAnsi="Calibri" w:cs="Tahoma"/>
              <w:sz w:val="22"/>
              <w:szCs w:val="22"/>
              <w:lang w:val="en-US"/>
            </w:rPr>
            <w:t xml:space="preserve">dentifying all individuals who contributed to the technology is very important. </w:t>
          </w:r>
          <w:r>
            <w:rPr>
              <w:rFonts w:ascii="Calibri" w:hAnsi="Calibri" w:cs="Tahoma"/>
              <w:sz w:val="22"/>
              <w:szCs w:val="22"/>
              <w:lang w:val="en-US"/>
            </w:rPr>
            <w:t xml:space="preserve">Inventorship is not the same as authorship and has important legal implications (see also item </w:t>
          </w:r>
          <w:r w:rsidR="008E6A2B">
            <w:rPr>
              <w:rFonts w:ascii="Calibri" w:hAnsi="Calibri" w:cs="Tahoma"/>
              <w:sz w:val="22"/>
              <w:szCs w:val="22"/>
              <w:lang w:val="en-US"/>
            </w:rPr>
            <w:t>7</w:t>
          </w:r>
          <w:r>
            <w:rPr>
              <w:rFonts w:ascii="Calibri" w:hAnsi="Calibri" w:cs="Tahoma"/>
              <w:sz w:val="22"/>
              <w:szCs w:val="22"/>
              <w:lang w:val="en-US"/>
            </w:rPr>
            <w:t>)</w:t>
          </w:r>
          <w:r w:rsidRPr="007A28D4">
            <w:rPr>
              <w:rFonts w:ascii="Calibri" w:hAnsi="Calibri" w:cs="Tahoma"/>
              <w:sz w:val="22"/>
              <w:szCs w:val="22"/>
              <w:lang w:val="en-US"/>
            </w:rPr>
            <w:t>.</w:t>
          </w:r>
          <w:r>
            <w:rPr>
              <w:rFonts w:ascii="Calibri" w:hAnsi="Calibri" w:cs="Tahoma"/>
              <w:sz w:val="22"/>
              <w:szCs w:val="22"/>
              <w:lang w:val="en-US"/>
            </w:rPr>
            <w:t xml:space="preserve"> </w:t>
          </w:r>
        </w:p>
        <w:p w14:paraId="7774F834" w14:textId="77777777" w:rsidR="00B4211B" w:rsidRPr="001B30AC" w:rsidRDefault="00B4211B" w:rsidP="00B4211B">
          <w:pPr>
            <w:spacing w:after="120"/>
            <w:jc w:val="both"/>
            <w:rPr>
              <w:rFonts w:ascii="Calibri" w:hAnsi="Calibri" w:cs="Tahoma"/>
              <w:b/>
              <w:sz w:val="22"/>
              <w:szCs w:val="22"/>
              <w:u w:val="single"/>
              <w:lang w:val="en-US"/>
            </w:rPr>
          </w:pPr>
          <w:r w:rsidRPr="001B30AC">
            <w:rPr>
              <w:rFonts w:ascii="Calibri" w:hAnsi="Calibri" w:cs="Tahoma"/>
              <w:b/>
              <w:sz w:val="22"/>
              <w:szCs w:val="22"/>
              <w:u w:val="single"/>
              <w:lang w:val="en-US"/>
            </w:rPr>
            <w:t>Format:</w:t>
          </w:r>
        </w:p>
        <w:p w14:paraId="5D62D322" w14:textId="77777777" w:rsidR="00B4211B" w:rsidRDefault="00B4211B" w:rsidP="00B4211B">
          <w:pPr>
            <w:spacing w:after="120"/>
            <w:jc w:val="both"/>
            <w:rPr>
              <w:rFonts w:ascii="Calibri" w:hAnsi="Calibri" w:cs="Tahoma"/>
              <w:sz w:val="22"/>
              <w:szCs w:val="22"/>
              <w:lang w:val="en-US"/>
            </w:rPr>
          </w:pPr>
          <w:r w:rsidRPr="007A28D4">
            <w:rPr>
              <w:rFonts w:ascii="Calibri" w:hAnsi="Calibri" w:cs="Tahoma"/>
              <w:sz w:val="22"/>
              <w:szCs w:val="22"/>
              <w:lang w:val="en-US"/>
            </w:rPr>
            <w:t xml:space="preserve">The document is made up in English to facilitate screening by </w:t>
          </w:r>
          <w:r>
            <w:rPr>
              <w:rFonts w:ascii="Calibri" w:hAnsi="Calibri" w:cs="Tahoma"/>
              <w:sz w:val="22"/>
              <w:szCs w:val="22"/>
              <w:lang w:val="en-US"/>
            </w:rPr>
            <w:t xml:space="preserve">an </w:t>
          </w:r>
          <w:r w:rsidRPr="007A28D4">
            <w:rPr>
              <w:rFonts w:ascii="Calibri" w:hAnsi="Calibri" w:cs="Tahoma"/>
              <w:sz w:val="22"/>
              <w:szCs w:val="22"/>
              <w:lang w:val="en-US"/>
            </w:rPr>
            <w:t xml:space="preserve">outside counsel </w:t>
          </w:r>
          <w:r>
            <w:rPr>
              <w:rFonts w:ascii="Calibri" w:hAnsi="Calibri" w:cs="Tahoma"/>
              <w:sz w:val="22"/>
              <w:szCs w:val="22"/>
              <w:lang w:val="en-US"/>
            </w:rPr>
            <w:t>if needed</w:t>
          </w:r>
          <w:r w:rsidRPr="007A28D4">
            <w:rPr>
              <w:rFonts w:ascii="Calibri" w:hAnsi="Calibri" w:cs="Tahoma"/>
              <w:sz w:val="22"/>
              <w:szCs w:val="22"/>
              <w:lang w:val="en-US"/>
            </w:rPr>
            <w:t xml:space="preserve">. All patent applications filed by UGent </w:t>
          </w:r>
          <w:r>
            <w:rPr>
              <w:rFonts w:ascii="Calibri" w:hAnsi="Calibri" w:cs="Tahoma"/>
              <w:sz w:val="22"/>
              <w:szCs w:val="22"/>
              <w:lang w:val="en-US"/>
            </w:rPr>
            <w:t xml:space="preserve">TechTransfer </w:t>
          </w:r>
          <w:r w:rsidRPr="007A28D4">
            <w:rPr>
              <w:rFonts w:ascii="Calibri" w:hAnsi="Calibri" w:cs="Tahoma"/>
              <w:sz w:val="22"/>
              <w:szCs w:val="22"/>
              <w:lang w:val="en-US"/>
            </w:rPr>
            <w:t>are filed in English.</w:t>
          </w:r>
          <w:r>
            <w:rPr>
              <w:rFonts w:ascii="Calibri" w:hAnsi="Calibri" w:cs="Tahoma"/>
              <w:sz w:val="22"/>
              <w:szCs w:val="22"/>
              <w:lang w:val="en-US"/>
            </w:rPr>
            <w:t xml:space="preserve"> </w:t>
          </w:r>
          <w:r w:rsidRPr="00BA27B5">
            <w:rPr>
              <w:rFonts w:ascii="Calibri" w:hAnsi="Calibri" w:cs="Tahoma"/>
              <w:sz w:val="22"/>
              <w:szCs w:val="22"/>
              <w:lang w:val="en-US"/>
            </w:rPr>
            <w:t xml:space="preserve">Do not modify the form. </w:t>
          </w:r>
          <w:r w:rsidRPr="0080452B">
            <w:rPr>
              <w:rFonts w:ascii="Calibri" w:hAnsi="Calibri" w:cs="Tahoma"/>
              <w:sz w:val="22"/>
              <w:szCs w:val="22"/>
              <w:lang w:val="en-US"/>
            </w:rPr>
            <w:t>If questions do not apply, indicate NA. Add spaces and table rows as needed. Please e-mail the completed and fully signed document. The original copy is also required.</w:t>
          </w:r>
        </w:p>
        <w:p w14:paraId="334A9D17" w14:textId="77777777" w:rsidR="00B4211B" w:rsidRPr="0080452B" w:rsidRDefault="00B4211B" w:rsidP="00B4211B">
          <w:pPr>
            <w:spacing w:after="120"/>
            <w:jc w:val="both"/>
            <w:rPr>
              <w:rFonts w:ascii="Calibri" w:hAnsi="Calibri" w:cs="Tahoma"/>
              <w:b/>
              <w:sz w:val="22"/>
              <w:szCs w:val="22"/>
              <w:u w:val="single"/>
              <w:lang w:val="en-US"/>
            </w:rPr>
          </w:pPr>
          <w:r w:rsidRPr="0080452B">
            <w:rPr>
              <w:rFonts w:ascii="Calibri" w:hAnsi="Calibri" w:cs="Tahoma"/>
              <w:b/>
              <w:sz w:val="22"/>
              <w:szCs w:val="22"/>
              <w:u w:val="single"/>
              <w:lang w:val="en-US"/>
            </w:rPr>
            <w:t>Where to submit:</w:t>
          </w:r>
        </w:p>
        <w:p w14:paraId="507937BF" w14:textId="77777777" w:rsidR="00B4211B" w:rsidRPr="0080452B" w:rsidRDefault="00B4211B" w:rsidP="00B4211B">
          <w:pPr>
            <w:jc w:val="both"/>
            <w:rPr>
              <w:rFonts w:ascii="Calibri" w:hAnsi="Calibri" w:cs="Tahoma"/>
              <w:sz w:val="22"/>
              <w:szCs w:val="22"/>
              <w:lang w:val="en-US"/>
            </w:rPr>
          </w:pPr>
          <w:r w:rsidRPr="007A28D4">
            <w:rPr>
              <w:rFonts w:ascii="Calibri" w:hAnsi="Calibri" w:cs="Tahoma"/>
              <w:sz w:val="22"/>
              <w:szCs w:val="22"/>
              <w:lang w:val="en-US"/>
            </w:rPr>
            <w:t>Return the completed and signed disclosure document along with supporting documentation to</w:t>
          </w:r>
          <w:r>
            <w:rPr>
              <w:rFonts w:ascii="Calibri" w:hAnsi="Calibri" w:cs="Tahoma"/>
              <w:sz w:val="22"/>
              <w:szCs w:val="22"/>
              <w:lang w:val="en-US"/>
            </w:rPr>
            <w:t xml:space="preserve"> </w:t>
          </w:r>
          <w:hyperlink r:id="rId13" w:history="1">
            <w:r w:rsidR="0099461F" w:rsidRPr="007A5F6C">
              <w:rPr>
                <w:rStyle w:val="Hyperlink"/>
                <w:rFonts w:ascii="Calibri" w:hAnsi="Calibri" w:cs="Tahoma"/>
                <w:sz w:val="22"/>
                <w:szCs w:val="22"/>
                <w:lang w:val="en-US"/>
              </w:rPr>
              <w:t>octrooien@ugent.be</w:t>
            </w:r>
          </w:hyperlink>
          <w:r>
            <w:rPr>
              <w:rFonts w:ascii="Calibri" w:hAnsi="Calibri" w:cs="Tahoma"/>
              <w:sz w:val="22"/>
              <w:szCs w:val="22"/>
              <w:lang w:val="en-US"/>
            </w:rPr>
            <w:t xml:space="preserve"> or to the address indicated below.</w:t>
          </w:r>
        </w:p>
        <w:p w14:paraId="555C83A9" w14:textId="77777777" w:rsidR="00B4211B" w:rsidRPr="001B30AC" w:rsidRDefault="00B4211B" w:rsidP="00CA24A9">
          <w:pPr>
            <w:spacing w:before="240" w:after="120"/>
            <w:jc w:val="both"/>
            <w:rPr>
              <w:rFonts w:ascii="Calibri" w:hAnsi="Calibri" w:cs="Tahoma"/>
              <w:b/>
              <w:sz w:val="22"/>
              <w:szCs w:val="22"/>
              <w:u w:val="single"/>
              <w:lang w:val="en-US"/>
            </w:rPr>
          </w:pPr>
          <w:r w:rsidRPr="001B30AC">
            <w:rPr>
              <w:rFonts w:ascii="Calibri" w:hAnsi="Calibri" w:cs="Tahoma"/>
              <w:b/>
              <w:sz w:val="22"/>
              <w:szCs w:val="22"/>
              <w:u w:val="single"/>
              <w:lang w:val="en-US"/>
            </w:rPr>
            <w:t>Further information:</w:t>
          </w:r>
        </w:p>
        <w:p w14:paraId="5933CC1A" w14:textId="77777777" w:rsidR="00B4211B" w:rsidRPr="007A28D4" w:rsidRDefault="00B4211B" w:rsidP="00255393">
          <w:pPr>
            <w:spacing w:after="160"/>
            <w:jc w:val="both"/>
            <w:rPr>
              <w:rFonts w:ascii="Calibri" w:hAnsi="Calibri" w:cs="Tahoma"/>
              <w:sz w:val="22"/>
              <w:szCs w:val="22"/>
              <w:lang w:val="en-US"/>
            </w:rPr>
          </w:pPr>
          <w:r w:rsidRPr="007A28D4">
            <w:rPr>
              <w:rFonts w:ascii="Calibri" w:hAnsi="Calibri" w:cs="Tahoma"/>
              <w:sz w:val="22"/>
              <w:szCs w:val="22"/>
              <w:lang w:val="en-US"/>
            </w:rPr>
            <w:t xml:space="preserve">For advice on completing the disclosure document or for additional information, do not hesitate to contact the </w:t>
          </w:r>
          <w:r>
            <w:rPr>
              <w:rFonts w:ascii="Calibri" w:hAnsi="Calibri" w:cs="Tahoma"/>
              <w:sz w:val="22"/>
              <w:szCs w:val="22"/>
              <w:lang w:val="en-US"/>
            </w:rPr>
            <w:t>Intellectual Property &amp; Licensing Team of UGent</w:t>
          </w:r>
          <w:r w:rsidRPr="007A28D4">
            <w:rPr>
              <w:rFonts w:ascii="Calibri" w:hAnsi="Calibri" w:cs="Tahoma"/>
              <w:sz w:val="22"/>
              <w:szCs w:val="22"/>
              <w:lang w:val="en-US"/>
            </w:rPr>
            <w:t xml:space="preserve"> TechTransfer. </w:t>
          </w:r>
        </w:p>
        <w:p w14:paraId="3329D5E4" w14:textId="77777777" w:rsidR="00B4211B" w:rsidRPr="00255393" w:rsidRDefault="00B4211B" w:rsidP="00B4211B">
          <w:pPr>
            <w:ind w:left="360"/>
            <w:jc w:val="center"/>
            <w:rPr>
              <w:rFonts w:ascii="Calibri" w:hAnsi="Calibri" w:cs="Tahoma"/>
              <w:sz w:val="20"/>
              <w:szCs w:val="20"/>
              <w:lang w:val="nl-BE"/>
            </w:rPr>
          </w:pPr>
          <w:r w:rsidRPr="00255393">
            <w:rPr>
              <w:rFonts w:ascii="Calibri" w:hAnsi="Calibri" w:cs="Tahoma"/>
              <w:sz w:val="20"/>
              <w:szCs w:val="20"/>
              <w:lang w:val="nl-BE"/>
            </w:rPr>
            <w:t xml:space="preserve">UGent TechTransfer </w:t>
          </w:r>
        </w:p>
        <w:p w14:paraId="66FF5A80"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iGent Tower</w:t>
          </w:r>
        </w:p>
        <w:p w14:paraId="6D3FD60F"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Technologiepark-Zwijnaarde 1</w:t>
          </w:r>
          <w:r w:rsidR="009C676B">
            <w:rPr>
              <w:rFonts w:ascii="Calibri" w:hAnsi="Calibri" w:cs="Tahoma"/>
              <w:sz w:val="20"/>
              <w:szCs w:val="20"/>
              <w:lang w:val="nl-BE"/>
            </w:rPr>
            <w:t>26</w:t>
          </w:r>
          <w:r w:rsidRPr="00255393">
            <w:rPr>
              <w:rFonts w:ascii="Calibri" w:hAnsi="Calibri" w:cs="Tahoma"/>
              <w:sz w:val="20"/>
              <w:szCs w:val="20"/>
              <w:lang w:val="nl-BE"/>
            </w:rPr>
            <w:t xml:space="preserve"> (3rd floor)</w:t>
          </w:r>
        </w:p>
        <w:p w14:paraId="4503FD6D"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9052 Gent-Zwijnaarde</w:t>
          </w:r>
        </w:p>
        <w:p w14:paraId="451E21BA" w14:textId="77777777" w:rsidR="00B4211B" w:rsidRPr="008E6A2B" w:rsidRDefault="00255393" w:rsidP="00B4211B">
          <w:pPr>
            <w:ind w:left="360"/>
            <w:jc w:val="center"/>
            <w:rPr>
              <w:rFonts w:ascii="Tahoma" w:hAnsi="Tahoma" w:cs="Tahoma"/>
              <w:sz w:val="20"/>
              <w:lang w:val="nl-BE"/>
            </w:rPr>
          </w:pPr>
          <w:r w:rsidRPr="008E6A2B">
            <w:rPr>
              <w:rFonts w:ascii="Calibri" w:hAnsi="Calibri" w:cs="Tahoma"/>
              <w:sz w:val="20"/>
              <w:szCs w:val="20"/>
              <w:lang w:val="nl-BE"/>
            </w:rPr>
            <w:t xml:space="preserve">Tel. 09 264 99 54 - </w:t>
          </w:r>
          <w:hyperlink r:id="rId14" w:history="1">
            <w:r w:rsidR="00B4211B" w:rsidRPr="008E6A2B">
              <w:rPr>
                <w:rStyle w:val="Hyperlink"/>
                <w:rFonts w:ascii="Calibri" w:hAnsi="Calibri" w:cs="Tahoma"/>
                <w:sz w:val="22"/>
                <w:szCs w:val="22"/>
                <w:lang w:val="nl-BE"/>
              </w:rPr>
              <w:t>octrooien@ugent.be</w:t>
            </w:r>
          </w:hyperlink>
        </w:p>
      </w:sdtContent>
    </w:sdt>
    <w:sdt>
      <w:sdtPr>
        <w:id w:val="459483599"/>
        <w:lock w:val="sdtContentLocked"/>
        <w:placeholder>
          <w:docPart w:val="DefaultPlaceholder_22675703"/>
        </w:placeholder>
      </w:sdtPr>
      <w:sdtEndPr/>
      <w:sdtContent>
        <w:p w14:paraId="3000C253" w14:textId="77777777" w:rsidR="00C00C93" w:rsidRPr="00A20667" w:rsidRDefault="00C00C93" w:rsidP="00A20667">
          <w:pPr>
            <w:pStyle w:val="Style1"/>
          </w:pPr>
          <w:r w:rsidRPr="00C00C93">
            <w:t xml:space="preserve">DATE </w:t>
          </w:r>
        </w:p>
      </w:sdtContent>
    </w:sdt>
    <w:p w14:paraId="282BB741" w14:textId="77777777" w:rsidR="00A20667" w:rsidRPr="007843CC" w:rsidRDefault="00037DC9" w:rsidP="00A20667">
      <w:pPr>
        <w:shd w:val="clear" w:color="auto" w:fill="D9D9D9" w:themeFill="background1" w:themeFillShade="D9"/>
        <w:ind w:left="360"/>
        <w:rPr>
          <w:rFonts w:ascii="Tahoma" w:hAnsi="Tahoma" w:cs="Tahoma"/>
          <w:sz w:val="20"/>
          <w:szCs w:val="20"/>
          <w:lang w:val="en-US"/>
        </w:rPr>
      </w:pPr>
      <w:r>
        <w:rPr>
          <w:rFonts w:ascii="Tahoma" w:hAnsi="Tahoma" w:cs="Tahoma"/>
          <w:sz w:val="20"/>
          <w:szCs w:val="20"/>
          <w:lang w:val="en-US"/>
        </w:rPr>
        <w:t xml:space="preserve">01/04/2026 (filed), revised 15/04/2026</w:t>
      </w:r>
    </w:p>
    <w:sdt>
      <w:sdtPr>
        <w:id w:val="459483753"/>
        <w:lock w:val="sdtContentLocked"/>
        <w:placeholder>
          <w:docPart w:val="DefaultPlaceholder_22675703"/>
        </w:placeholder>
      </w:sdtPr>
      <w:sdtEndPr/>
      <w:sdtContent>
        <w:p w14:paraId="30220EEF" w14:textId="77777777" w:rsidR="00C00C93" w:rsidRPr="00C00C93" w:rsidRDefault="00C00C93" w:rsidP="00C00C93">
          <w:pPr>
            <w:pStyle w:val="Style1"/>
          </w:pPr>
          <w:r w:rsidRPr="00C00C93">
            <w:t>TITLE of the invention (+ possible acronym)</w:t>
          </w:r>
        </w:p>
      </w:sdtContent>
    </w:sdt>
    <w:p w14:paraId="25A3A3E5" w14:textId="77777777" w:rsidR="00A20667" w:rsidRPr="007843CC" w:rsidRDefault="00A20667" w:rsidP="00A20667">
      <w:pPr>
        <w:shd w:val="clear" w:color="auto" w:fill="D9D9D9" w:themeFill="background1" w:themeFillShade="D9"/>
        <w:ind w:left="360"/>
        <w:rPr>
          <w:rFonts w:ascii="Tahoma" w:hAnsi="Tahoma" w:cs="Tahoma"/>
          <w:sz w:val="20"/>
          <w:szCs w:val="20"/>
          <w:lang w:val="en-US"/>
        </w:rPr>
      </w:pPr>
      <w:r>
        <w:rPr>
          <w:rFonts w:ascii="Tahoma" w:hAnsi="Tahoma" w:cs="Tahoma"/>
          <w:sz w:val="20"/>
          <w:szCs w:val="20"/>
          <w:lang w:val="en-US"/>
        </w:rPr>
        <w:t xml:space="preserve">Geometric Dosimetry: Closed-Form Method, Differentiable Engine, and Interactive Platform for Real-Time Computation and Optimization of Electromagnetic Absorption on Human Bodies</w:t>
      </w:r>
      <w:r>
        <w:rPr>
          <w:rFonts w:ascii="Tahoma" w:hAnsi="Tahoma" w:cs="Tahoma"/>
          <w:sz w:val="20"/>
          <w:szCs w:val="20"/>
          <w:lang w:val="en-US"/>
        </w:rPr>
        <w:br/>
      </w:r>
      <w:r>
        <w:rPr>
          <w:rFonts w:ascii="Tahoma" w:hAnsi="Tahoma" w:cs="Tahoma"/>
          <w:sz w:val="20"/>
          <w:szCs w:val="20"/>
          <w:lang w:val="en-US"/>
        </w:rPr>
        <w:t xml:space="preserve">Software platform: AEGIS (Adaptive Electromagnetic Geometric Illumination &amp; Safety)</w:t>
      </w:r>
    </w:p>
    <w:sdt>
      <w:sdtPr>
        <w:id w:val="459483600"/>
        <w:lock w:val="sdtContentLocked"/>
        <w:placeholder>
          <w:docPart w:val="DefaultPlaceholder_22675703"/>
        </w:placeholder>
      </w:sdtPr>
      <w:sdtEndPr/>
      <w:sdtContent>
        <w:p w14:paraId="11D33D18" w14:textId="77777777" w:rsidR="00C00C93" w:rsidRDefault="00C00C93" w:rsidP="00C00C93">
          <w:pPr>
            <w:pStyle w:val="Style1"/>
          </w:pPr>
          <w:r w:rsidRPr="00C41939">
            <w:t>IOF</w:t>
          </w:r>
          <w:r>
            <w:t>/valoriSation</w:t>
          </w:r>
          <w:r w:rsidRPr="00C41939">
            <w:t xml:space="preserve"> </w:t>
          </w:r>
          <w:r>
            <w:t>INFORMATION</w:t>
          </w:r>
        </w:p>
      </w:sdtContent>
    </w:sdt>
    <w:p w14:paraId="6FDB7E55" w14:textId="77777777" w:rsidR="00C00C93" w:rsidRPr="00C00C93" w:rsidRDefault="00166373" w:rsidP="00C00C93">
      <w:pPr>
        <w:pStyle w:val="Lijstalinea"/>
        <w:numPr>
          <w:ilvl w:val="0"/>
          <w:numId w:val="3"/>
        </w:numPr>
        <w:tabs>
          <w:tab w:val="num" w:pos="1620"/>
        </w:tabs>
        <w:spacing w:line="276" w:lineRule="auto"/>
        <w:ind w:left="1208" w:hanging="357"/>
        <w:rPr>
          <w:rFonts w:ascii="Tahoma" w:hAnsi="Tahoma" w:cs="Tahoma"/>
          <w:b/>
          <w:sz w:val="20"/>
          <w:lang w:val="en-US"/>
        </w:rPr>
      </w:pPr>
      <w:sdt>
        <w:sdtPr>
          <w:rPr>
            <w:rFonts w:ascii="Tahoma" w:hAnsi="Tahoma" w:cs="Tahoma"/>
            <w:b/>
            <w:sz w:val="20"/>
            <w:lang w:val="en-US"/>
          </w:rPr>
          <w:id w:val="459483601"/>
          <w:lock w:val="sdtContentLocked"/>
          <w:placeholder>
            <w:docPart w:val="DefaultPlaceholder_22675703"/>
          </w:placeholder>
        </w:sdtPr>
        <w:sdtEndPr/>
        <w:sdtContent>
          <w:r w:rsidR="00037DC9">
            <w:rPr>
              <w:rFonts w:ascii="Tahoma" w:hAnsi="Tahoma" w:cs="Tahoma"/>
              <w:b/>
              <w:sz w:val="20"/>
              <w:lang w:val="en-US"/>
            </w:rPr>
            <w:t>IOF/Valorisation responsible</w:t>
          </w:r>
          <w:r w:rsidR="00C00C93">
            <w:rPr>
              <w:rFonts w:ascii="Tahoma" w:hAnsi="Tahoma" w:cs="Tahoma"/>
              <w:b/>
              <w:sz w:val="20"/>
              <w:lang w:val="en-US"/>
            </w:rPr>
            <w:t>:</w:t>
          </w:r>
        </w:sdtContent>
      </w:sdt>
      <w:r w:rsidR="00C00C93">
        <w:rPr>
          <w:rFonts w:ascii="Tahoma" w:hAnsi="Tahoma" w:cs="Tahoma"/>
          <w:b/>
          <w:sz w:val="20"/>
          <w:lang w:val="en-US"/>
        </w:rPr>
        <w:t xml:space="preserve"> </w:t>
      </w:r>
      <w:sdt>
        <w:sdtPr>
          <w:rPr>
            <w:rFonts w:ascii="Tahoma" w:hAnsi="Tahoma" w:cs="Tahoma"/>
            <w:iCs/>
            <w:sz w:val="20"/>
            <w:shd w:val="clear" w:color="auto" w:fill="D9D9D9" w:themeFill="background1" w:themeFillShade="D9"/>
            <w:lang w:val="en-US"/>
          </w:rPr>
          <w:id w:val="459483584"/>
          <w:placeholder>
            <w:docPart w:val="6F885F2AA31C487BB85DF36FFDEDC974"/>
          </w:placeholder>
          <w:text/>
        </w:sdtPr>
        <w:sdtEndPr/>
        <w:sdtContent>
          <w:r w:rsidR="00CA24A9" w:rsidRPr="00CA24A9">
            <w:rPr>
              <w:rFonts w:ascii="Tahoma" w:hAnsi="Tahoma" w:cs="Tahoma"/>
              <w:iCs/>
              <w:sz w:val="20"/>
              <w:shd w:val="clear" w:color="auto" w:fill="D9D9D9" w:themeFill="background1" w:themeFillShade="D9"/>
              <w:lang w:val="en-US"/>
            </w:rPr>
            <w:t>xxx</w:t>
          </w:r>
        </w:sdtContent>
      </w:sdt>
    </w:p>
    <w:p w14:paraId="528A810F" w14:textId="77777777" w:rsidR="00C00C93" w:rsidRPr="00822C1C" w:rsidRDefault="00166373" w:rsidP="00C00C93">
      <w:pPr>
        <w:pStyle w:val="Lijstalinea"/>
        <w:numPr>
          <w:ilvl w:val="0"/>
          <w:numId w:val="3"/>
        </w:numPr>
        <w:tabs>
          <w:tab w:val="num" w:pos="1620"/>
        </w:tabs>
        <w:spacing w:line="276" w:lineRule="auto"/>
        <w:ind w:left="1208" w:hanging="357"/>
        <w:rPr>
          <w:rFonts w:ascii="Tahoma" w:hAnsi="Tahoma" w:cs="Tahoma"/>
          <w:iCs/>
          <w:sz w:val="20"/>
          <w:lang w:val="en-US"/>
        </w:rPr>
      </w:pPr>
      <w:sdt>
        <w:sdtPr>
          <w:rPr>
            <w:rFonts w:ascii="Tahoma" w:hAnsi="Tahoma" w:cs="Tahoma"/>
            <w:b/>
            <w:caps/>
            <w:sz w:val="20"/>
            <w:lang w:val="en-US"/>
          </w:rPr>
          <w:id w:val="459483602"/>
          <w:lock w:val="sdtContentLocked"/>
          <w:placeholder>
            <w:docPart w:val="DefaultPlaceholder_22675703"/>
          </w:placeholder>
        </w:sdtPr>
        <w:sdtEndPr/>
        <w:sdtContent>
          <w:r w:rsidR="00C00C93" w:rsidRPr="00C41939">
            <w:rPr>
              <w:rFonts w:ascii="Tahoma" w:hAnsi="Tahoma" w:cs="Tahoma"/>
              <w:b/>
              <w:caps/>
              <w:sz w:val="20"/>
              <w:lang w:val="en-US"/>
            </w:rPr>
            <w:t xml:space="preserve">TTRM </w:t>
          </w:r>
          <w:r w:rsidR="00893793">
            <w:rPr>
              <w:rFonts w:ascii="Tahoma" w:hAnsi="Tahoma" w:cs="Tahoma"/>
              <w:b/>
              <w:sz w:val="20"/>
              <w:lang w:val="en-US"/>
            </w:rPr>
            <w:t>Project No.</w:t>
          </w:r>
          <w:r w:rsidR="00C00C93" w:rsidRPr="00C41939">
            <w:rPr>
              <w:rFonts w:ascii="Tahoma" w:hAnsi="Tahoma" w:cs="Tahoma"/>
              <w:b/>
              <w:sz w:val="20"/>
              <w:lang w:val="en-US"/>
            </w:rPr>
            <w:t xml:space="preserve"> </w:t>
          </w:r>
          <w:r w:rsidR="00C00C93" w:rsidRPr="00C41939">
            <w:rPr>
              <w:rFonts w:ascii="Tahoma" w:hAnsi="Tahoma" w:cs="Tahoma"/>
              <w:sz w:val="20"/>
              <w:lang w:val="en-US"/>
            </w:rPr>
            <w:t>(to be filled in by IOF</w:t>
          </w:r>
          <w:r w:rsidR="00C00C93">
            <w:rPr>
              <w:rFonts w:ascii="Tahoma" w:hAnsi="Tahoma" w:cs="Tahoma"/>
              <w:sz w:val="20"/>
              <w:lang w:val="en-US"/>
            </w:rPr>
            <w:t>/valorisation</w:t>
          </w:r>
          <w:r w:rsidR="00C00C93" w:rsidRPr="00173683">
            <w:rPr>
              <w:rFonts w:ascii="Tahoma" w:hAnsi="Tahoma" w:cs="Tahoma"/>
              <w:sz w:val="20"/>
              <w:lang w:val="en-US"/>
            </w:rPr>
            <w:t xml:space="preserve"> responsible)</w:t>
          </w:r>
          <w:r w:rsidR="00C00C93" w:rsidRPr="00173683">
            <w:rPr>
              <w:rFonts w:ascii="Tahoma" w:hAnsi="Tahoma" w:cs="Tahoma"/>
              <w:b/>
              <w:caps/>
              <w:sz w:val="20"/>
              <w:lang w:val="en-US"/>
            </w:rPr>
            <w:t>:</w:t>
          </w:r>
        </w:sdtContent>
      </w:sdt>
      <w:r w:rsidR="00C00C93" w:rsidRPr="00173683">
        <w:rPr>
          <w:rFonts w:ascii="Tahoma" w:hAnsi="Tahoma" w:cs="Tahoma"/>
          <w:b/>
          <w:caps/>
          <w:sz w:val="20"/>
          <w:lang w:val="en-US"/>
        </w:rPr>
        <w:t xml:space="preserve"> </w:t>
      </w:r>
      <w:sdt>
        <w:sdtPr>
          <w:rPr>
            <w:rFonts w:ascii="Tahoma" w:hAnsi="Tahoma" w:cs="Tahoma"/>
            <w:iCs/>
            <w:sz w:val="20"/>
            <w:shd w:val="clear" w:color="auto" w:fill="D9D9D9" w:themeFill="background1" w:themeFillShade="D9"/>
            <w:lang w:val="en-US"/>
          </w:rPr>
          <w:id w:val="459483585"/>
          <w:placeholder>
            <w:docPart w:val="CBD59926EDC74B4AA35BF568726F00E8"/>
          </w:placeholder>
          <w:text/>
        </w:sdtPr>
        <w:sdtEndPr/>
        <w:sdtContent>
          <w:proofErr w:type="spellStart"/>
          <w:r w:rsidR="00B4211B" w:rsidRPr="00822C1C">
            <w:rPr>
              <w:rFonts w:ascii="Tahoma" w:hAnsi="Tahoma" w:cs="Tahoma"/>
              <w:iCs/>
              <w:sz w:val="20"/>
              <w:shd w:val="clear" w:color="auto" w:fill="D9D9D9" w:themeFill="background1" w:themeFillShade="D9"/>
              <w:lang w:val="en-US"/>
            </w:rPr>
            <w:t>PR</w:t>
          </w:r>
          <w:r w:rsidR="00CA24A9">
            <w:rPr>
              <w:rFonts w:ascii="Tahoma" w:hAnsi="Tahoma" w:cs="Tahoma"/>
              <w:iCs/>
              <w:sz w:val="20"/>
              <w:shd w:val="clear" w:color="auto" w:fill="D9D9D9" w:themeFill="background1" w:themeFillShade="D9"/>
              <w:lang w:val="en-US"/>
            </w:rPr>
            <w:t>xxxx</w:t>
          </w:r>
          <w:proofErr w:type="spellEnd"/>
          <w:r w:rsidR="00CA24A9">
            <w:rPr>
              <w:rFonts w:ascii="Tahoma" w:hAnsi="Tahoma" w:cs="Tahoma"/>
              <w:iCs/>
              <w:sz w:val="20"/>
              <w:shd w:val="clear" w:color="auto" w:fill="D9D9D9" w:themeFill="background1" w:themeFillShade="D9"/>
              <w:lang w:val="en-US"/>
            </w:rPr>
            <w:t>/xxx</w:t>
          </w:r>
        </w:sdtContent>
      </w:sdt>
    </w:p>
    <w:sdt>
      <w:sdtPr>
        <w:rPr>
          <w:b w:val="0"/>
          <w:i/>
          <w:iCs/>
          <w:caps w:val="0"/>
        </w:rPr>
        <w:id w:val="459483763"/>
        <w:lock w:val="contentLocked"/>
        <w:placeholder>
          <w:docPart w:val="DefaultPlaceholder_22675703"/>
        </w:placeholder>
        <w:group/>
      </w:sdtPr>
      <w:sdtEndPr>
        <w:rPr>
          <w:b/>
        </w:rPr>
      </w:sdtEndPr>
      <w:sdtContent>
        <w:sdt>
          <w:sdtPr>
            <w:rPr>
              <w:b w:val="0"/>
              <w:i/>
              <w:iCs/>
              <w:caps w:val="0"/>
            </w:rPr>
            <w:id w:val="459483728"/>
            <w:lock w:val="sdtContentLocked"/>
            <w:placeholder>
              <w:docPart w:val="DefaultPlaceholder_22675703"/>
            </w:placeholder>
          </w:sdtPr>
          <w:sdtEndPr>
            <w:rPr>
              <w:b/>
            </w:rPr>
          </w:sdtEndPr>
          <w:sdtContent>
            <w:sdt>
              <w:sdtPr>
                <w:rPr>
                  <w:b w:val="0"/>
                  <w:i/>
                  <w:iCs/>
                  <w:caps w:val="0"/>
                </w:rPr>
                <w:id w:val="459483605"/>
                <w:lock w:val="sdtContentLocked"/>
                <w:placeholder>
                  <w:docPart w:val="DefaultPlaceholder_22675703"/>
                </w:placeholder>
                <w:group/>
              </w:sdtPr>
              <w:sdtEndPr>
                <w:rPr>
                  <w:b/>
                </w:rPr>
              </w:sdtEndPr>
              <w:sdtContent>
                <w:sdt>
                  <w:sdtPr>
                    <w:id w:val="459483603"/>
                    <w:lock w:val="sdtContentLocked"/>
                    <w:placeholder>
                      <w:docPart w:val="DefaultPlaceholder_22675703"/>
                    </w:placeholder>
                  </w:sdtPr>
                  <w:sdtEndPr/>
                  <w:sdtContent>
                    <w:p w14:paraId="2685F1CB" w14:textId="77777777" w:rsidR="00C00C93" w:rsidRPr="00BA27B5" w:rsidRDefault="00C00C93" w:rsidP="00BC2546">
                      <w:pPr>
                        <w:pStyle w:val="Style1"/>
                      </w:pPr>
                      <w:r w:rsidRPr="00B12524">
                        <w:t>Description of the invention</w:t>
                      </w:r>
                    </w:p>
                  </w:sdtContent>
                </w:sdt>
                <w:sdt>
                  <w:sdtPr>
                    <w:id w:val="459483604"/>
                    <w:lock w:val="sdtContentLocked"/>
                    <w:placeholder>
                      <w:docPart w:val="DefaultPlaceholder_22675703"/>
                    </w:placeholder>
                  </w:sdtPr>
                  <w:sdtEndPr/>
                  <w:sdtContent>
                    <w:p w14:paraId="7B99CE50" w14:textId="77777777" w:rsidR="00C00C93" w:rsidRPr="001513B6" w:rsidRDefault="00C00C93" w:rsidP="00BC2546">
                      <w:pPr>
                        <w:pStyle w:val="Style2"/>
                      </w:pPr>
                      <w:r w:rsidRPr="001513B6">
                        <w:t>If you would consider your invention as a solution, what technical problem were you trying to solve? (if multiple problems, p</w:t>
                      </w:r>
                      <w:r w:rsidR="00A20667" w:rsidRPr="001513B6">
                        <w:t>l</w:t>
                      </w:r>
                      <w:r w:rsidRPr="001513B6">
                        <w:t>ease identifiy each problem)</w:t>
                      </w:r>
                    </w:p>
                  </w:sdtContent>
                </w:sdt>
              </w:sdtContent>
            </w:sdt>
          </w:sdtContent>
        </w:sdt>
      </w:sdtContent>
    </w:sdt>
    <w:p w14:paraId="568CBD89" w14:textId="77777777" w:rsidR="003B2900" w:rsidRPr="00BC2546" w:rsidRDefault="00822C1C" w:rsidP="00FF48D8">
      <w:pPr>
        <w:pStyle w:val="Style3"/>
        <w:ind w:left="0"/>
        <w:jc w:val="left"/>
        <w:rPr>
          <w:lang w:val="en-US"/>
        </w:rPr>
      </w:pPr>
      <w:r>
        <w:rPr>
          <w:lang w:val="en-US"/>
        </w:rPr>
        <w:t xml:space="preserve">Regulatory bodies worldwide (ICNIRP, IEEE/FCC) require that wireless systems comply with limits on human electromagnetic exposure. Above 6 GHz, the relevant quantity is the absorbed power density (</w:t>
      </w:r>
      <w:r>
        <w:rPr>
          <w:lang w:val="en-US"/>
        </w:rPr>
        <w:t xml:space="preserve">S</w:t>
      </w:r>
      <w:r>
        <w:rPr>
          <w:lang w:val="en-US"/>
          <w:vertAlign w:val="subscript"/>
        </w:rPr>
        <w:t xml:space="preserve">ab</w:t>
      </w:r>
      <w:r>
        <w:rPr>
          <w:lang w:val="en-US"/>
        </w:rPr>
        <w:t xml:space="preserve">): the power deposited per unit area in the skin layer. Below 6 GHz, whole-body specific absorption rate (SAR) is the governing metric.</w:t>
      </w:r>
      <w:r>
        <w:rPr>
          <w:lang w:val="en-US"/>
        </w:rPr>
        <w:br/>
      </w:r>
      <w:r>
        <w:rPr>
          <w:lang w:val="en-US"/>
        </w:rPr>
        <w:br/>
      </w:r>
      <w:r>
        <w:rPr>
          <w:lang w:val="en-US"/>
        </w:rPr>
        <w:t xml:space="preserve">Computing </w:t>
      </w:r>
      <w:r>
        <w:rPr>
          <w:lang w:val="en-US"/>
        </w:rPr>
        <w:t xml:space="preserve">S</w:t>
      </w:r>
      <w:r>
        <w:rPr>
          <w:lang w:val="en-US"/>
          <w:vertAlign w:val="subscript"/>
        </w:rPr>
        <w:t xml:space="preserve">ab</w:t>
      </w:r>
      <w:r>
        <w:rPr>
          <w:lang w:val="en-US"/>
        </w:rPr>
        <w:t xml:space="preserve"> by conventional means requires solving Maxwell's equations over the full volume of the human body using numerical methods (FDTD or FEM). At millimetre-wave frequencies, the mesh must resolve the sub-millimetre skin depth across a body spanning roughly one metre. This can require up to </w:t>
      </w:r>
      <w:r>
        <w:rPr>
          <w:lang w:val="en-US"/>
        </w:rPr>
        <w:t xml:space="preserve">10</w:t>
      </w:r>
      <w:r>
        <w:rPr>
          <w:lang w:val="en-US"/>
          <w:vertAlign w:val="superscript"/>
        </w:rPr>
        <w:t xml:space="preserve">12</w:t>
      </w:r>
      <w:r>
        <w:rPr>
          <w:lang w:val="en-US"/>
        </w:rPr>
        <w:t xml:space="preserve"> mesh cells at the highest frequencies. A single simulation at one frequency, one source, and one body orientation takes hours to days on a high-performance computing cluster. Evaluating compliance for a realistic multi-source, multi-frequency, multi-orientation environment is computationally intractable.</w:t>
      </w:r>
      <w:r>
        <w:rPr>
          <w:lang w:val="en-US"/>
        </w:rPr>
        <w:br/>
      </w:r>
      <w:r>
        <w:rPr>
          <w:lang w:val="en-US"/>
        </w:rPr>
        <w:br/>
      </w:r>
      <w:r>
        <w:rPr>
          <w:lang w:val="en-US"/>
        </w:rPr>
        <w:t xml:space="preserve">Three specific problems were unsolved:</w:t>
      </w:r>
      <w:r>
        <w:rPr>
          <w:lang w:val="en-US"/>
        </w:rPr>
        <w:br/>
      </w:r>
      <w:r>
        <w:rPr>
          <w:lang w:val="en-US"/>
        </w:rPr>
        <w:br/>
      </w:r>
      <w:r>
        <w:rPr>
          <w:lang w:val="en-US"/>
        </w:rPr>
        <w:t xml:space="preserve">1. No closed-form spatial dosimetry. There was no method to compute a per-point absorption map on a realistic 3D human body without volumetric simulation.</w:t>
      </w:r>
      <w:r>
        <w:rPr>
          <w:lang w:val="en-US"/>
        </w:rPr>
        <w:br/>
      </w:r>
      <w:r>
        <w:rPr>
          <w:lang w:val="en-US"/>
        </w:rPr>
        <w:br/>
      </w:r>
      <w:r>
        <w:rPr>
          <w:lang w:val="en-US"/>
        </w:rPr>
        <w:t xml:space="preserve">2. No exposure-aware beamforming. For MIMO systems, no method existed to design a beamforming vector that accounts for human absorption without re-running FDTD per candidate precoder.</w:t>
      </w:r>
      <w:r>
        <w:rPr>
          <w:lang w:val="en-US"/>
        </w:rPr>
        <w:br/>
      </w:r>
      <w:r>
        <w:rPr>
          <w:lang w:val="en-US"/>
        </w:rPr>
        <w:br/>
      </w:r>
      <w:r>
        <w:rPr>
          <w:lang w:val="en-US"/>
        </w:rPr>
        <w:t xml:space="preserve">3. No real-time compliance workflow. Network operators deploying 5G/6G had no way to assess body-specific exposure compliance interactively during network planning. The only options were conservative worst-case exclusion zones (unnecessarily restrictive, reducing network capacity) or expensive FDTD campaigns (impractical at network scale).</w:t>
      </w:r>
    </w:p>
    <w:sdt>
      <w:sdtPr>
        <w:id w:val="459483608"/>
        <w:lock w:val="sdtContentLocked"/>
        <w:placeholder>
          <w:docPart w:val="DefaultPlaceholder_22675703"/>
        </w:placeholder>
      </w:sdtPr>
      <w:sdtEndPr/>
      <w:sdtContent>
        <w:p w14:paraId="70500EF4" w14:textId="77777777" w:rsidR="00C00C93" w:rsidRDefault="00C00C93" w:rsidP="00C00C93">
          <w:pPr>
            <w:pStyle w:val="Style2"/>
          </w:pPr>
          <w:r>
            <w:t>How have others tried to solve this problem? Describe for each solution the functional and/or structural differences with your solution.</w:t>
          </w:r>
        </w:p>
      </w:sdtContent>
    </w:sdt>
    <w:p w14:paraId="4A5A8CD8" w14:textId="77777777" w:rsidR="003B2900" w:rsidRDefault="00822C1C" w:rsidP="00FF48D8">
      <w:pPr>
        <w:pStyle w:val="Style3"/>
        <w:ind w:left="0"/>
        <w:jc w:val="left"/>
      </w:pPr>
      <w:r>
        <w:rPr/>
        <w:t xml:space="preserve">FDTD (Finite-Difference Time Domain). FDTD is the regulatory gold standard and discretises Maxwell's equations on a Cartesian grid, stepping them forward in time. It can require up to </w:t>
      </w:r>
      <w:r>
        <w:rPr/>
        <w:t xml:space="preserve">10</w:t>
      </w:r>
      <w:r>
        <w:rPr>
          <w:vertAlign w:val="superscript"/>
        </w:rPr>
        <w:t xml:space="preserve">12</w:t>
      </w:r>
      <w:r>
        <w:rPr/>
        <w:t xml:space="preserve"> cells at high mmWave frequencies and takes hours to days per single configuration. The method is not differentiable and cannot be used for real-time assessment or gradient-based optimization. </w:t>
      </w:r>
      <w:r>
        <w:rPr>
          <w:i/>
        </w:rPr>
        <w:t xml:space="preserve">Difference:</w:t>
      </w:r>
      <w:r>
        <w:rPr/>
        <w:t xml:space="preserve"> the present method replaces the volumetric simulation with a closed-form surface computation, reducing computation from hours to milliseconds, and is differentiable end-to-end.</w:t>
      </w:r>
      <w:r>
        <w:br/>
      </w:r>
      <w:r>
        <w:br/>
      </w:r>
      <w:r>
        <w:rPr/>
        <w:t xml:space="preserve">FEM (Finite Element Method). FEM uses unstructured tetrahedral meshes that reduce cell count versus FDTD, but the thin absorption layer still demands fine surface meshing. Computation times remain hours to days, and the same limitations on differentiability and real-time use apply. </w:t>
      </w:r>
      <w:r>
        <w:rPr>
          <w:i/>
        </w:rPr>
        <w:t xml:space="preserve">Difference:</w:t>
      </w:r>
      <w:r>
        <w:rPr/>
        <w:t xml:space="preserve"> same as above.</w:t>
      </w:r>
      <w:r>
        <w:br/>
      </w:r>
      <w:r>
        <w:br/>
      </w:r>
      <w:r>
        <w:rPr/>
        <w:t xml:space="preserve">Layered analytical models (Christ et al. 2006). One-dimensional multi-layer models (skin-fat-muscle) compute absorption for a flat surface patch at a single incidence angle. </w:t>
      </w:r>
      <w:r>
        <w:rPr>
          <w:i/>
        </w:rPr>
        <w:t xml:space="preserve">Difference:</w:t>
      </w:r>
      <w:r>
        <w:rPr/>
        <w:t xml:space="preserve"> the present method handles arbitrary 3D body geometry, self-shadowing, multiple incidence directions, and produces full spatial maps.</w:t>
      </w:r>
      <w:r>
        <w:br/>
      </w:r>
      <w:r>
        <w:br/>
      </w:r>
      <w:r>
        <w:rPr/>
        <w:t xml:space="preserve">Empirical transmission coefficients. Several groups observed that a nearly constant transmission coefficient T reproduces FDTD results:</w:t>
      </w:r>
      <w:r>
        <w:br/>
      </w:r>
      <w:r>
        <w:rPr/>
        <w:t xml:space="preserve">- Kodera et al. (2024) showed </w:t>
      </w:r>
      <w:r>
        <w:rPr/>
        <w:t xml:space="preserve">SAR</w:t>
      </w:r>
      <w:r>
        <w:rPr>
          <w:vertAlign w:val="subscript"/>
        </w:rPr>
        <w:t xml:space="preserve">wb</w:t>
      </w:r>
      <w:r>
        <w:rPr/>
        <w:t xml:space="preserve"> = </w:t>
      </w:r>
      <w:r>
        <w:rPr/>
        <w:t xml:space="preserve">T</w:t>
      </w:r>
      <w:r>
        <w:rPr>
          <w:vertAlign w:val="subscript"/>
        </w:rPr>
        <w:t xml:space="preserve">tr</w:t>
      </w:r>
      <w:r>
        <w:rPr/>
        <w:t xml:space="preserve"> x </w:t>
      </w:r>
      <w:r>
        <w:rPr/>
        <w:t xml:space="preserve">A</w:t>
      </w:r>
      <w:r>
        <w:rPr>
          <w:vertAlign w:val="subscript"/>
        </w:rPr>
        <w:t xml:space="preserve">perp</w:t>
      </w:r>
      <w:r>
        <w:rPr/>
        <w:t xml:space="preserve"> x </w:t>
      </w:r>
      <w:r>
        <w:rPr/>
        <w:t xml:space="preserve">S</w:t>
      </w:r>
      <w:r>
        <w:rPr>
          <w:vertAlign w:val="subscript"/>
        </w:rPr>
        <w:t xml:space="preserve">inc</w:t>
      </w:r>
      <w:r>
        <w:rPr/>
        <w:t xml:space="preserve"> / W, reproducing 3D FDTD to within 5% from 10-100 GHz. </w:t>
      </w:r>
      <w:r>
        <w:rPr/>
        <w:t xml:space="preserve">T</w:t>
      </w:r>
      <w:r>
        <w:rPr>
          <w:vertAlign w:val="subscript"/>
        </w:rPr>
        <w:t xml:space="preserve">tr</w:t>
      </w:r>
      <w:r>
        <w:rPr/>
        <w:t xml:space="preserve"> was extracted from a 1D slab model. No physical mechanism was identified for its near-constancy.</w:t>
      </w:r>
      <w:r>
        <w:br/>
      </w:r>
      <w:r>
        <w:rPr/>
        <w:t xml:space="preserve">- Li et al. (2019) showed numerically that transmitted flux is nearly insensitive to incidence angle on a flat skin model from 6 GHz to 1 THz, but did not consider 3D geometry.</w:t>
      </w:r>
      <w:r>
        <w:br/>
      </w:r>
      <w:r>
        <w:rPr/>
        <w:t xml:space="preserve">- Diao et al. (2024) obtained T ~ 0.52 at 28 GHz from anatomical FDTD.</w:t>
      </w:r>
      <w:r>
        <w:br/>
      </w:r>
      <w:r>
        <w:rPr/>
        <w:t xml:space="preserve">- Bamba et al. (2012, 2015) [same research group, UGent INTEC-WAVES] measured absorption efficiency eta ~ 0.5 in reverberation chambers, but did not identify the physical origin of this near-constant value.</w:t>
      </w:r>
      <w:r>
        <w:br/>
      </w:r>
      <w:r>
        <w:br/>
      </w:r>
      <w:r>
        <w:rPr>
          <w:i/>
        </w:rPr>
        <w:t xml:space="preserve">Difference:</w:t>
      </w:r>
      <w:r>
        <w:rPr/>
        <w:t xml:space="preserve"> all these works observed empirically that a nearly constant coefficient works, but none identified the physical mechanism (pseudo-Brewster compensation), derived the coefficient from Fresnel theory, extended the result to spatial maps on 3D bodies, handled polarisation-dependent dosimetry, or built an exposure operator for coherent MIMO beamforming.</w:t>
      </w:r>
      <w:r>
        <w:br/>
      </w:r>
      <w:r>
        <w:br/>
      </w:r>
      <w:r>
        <w:rPr/>
        <w:t xml:space="preserve">SAR matrix for MIMO (Hochwald 2014, Ying 2015-2017). The SAR matrix formulation S (where </w:t>
      </w:r>
      <w:r>
        <w:rPr/>
        <w:t xml:space="preserve">P</w:t>
      </w:r>
      <w:r>
        <w:rPr>
          <w:vertAlign w:val="subscript"/>
        </w:rPr>
        <w:t xml:space="preserve">abs</w:t>
      </w:r>
      <w:r>
        <w:rPr/>
        <w:t xml:space="preserve"> = </w:t>
      </w:r>
      <w:r>
        <w:rPr/>
        <w:t xml:space="preserve">x</w:t>
      </w:r>
      <w:r>
        <w:rPr>
          <w:vertAlign w:val="superscript"/>
        </w:rPr>
        <w:t xml:space="preserve">H</w:t>
      </w:r>
      <w:r>
        <w:rPr/>
        <w:t xml:space="preserve"> S x) and the QCQP precoder solution were introduced for uplink (handset) SAR at sub-6 GHz. In all works, the SAR matrix entries are calibrated by FDTD simulation with no closed-form content. </w:t>
      </w:r>
      <w:r>
        <w:rPr>
          <w:i/>
        </w:rPr>
        <w:t xml:space="preserve">Difference:</w:t>
      </w:r>
      <w:r>
        <w:rPr/>
        <w:t xml:space="preserve"> the exposure operator Q disclosed here has closed-form entries derived from Fresnel theory and body geometry, requires no FDTD calibration, and works for the downlink base-station geometry.</w:t>
      </w:r>
      <w:r>
        <w:br/>
      </w:r>
      <w:r>
        <w:br/>
      </w:r>
      <w:r>
        <w:rPr/>
        <w:t xml:space="preserve">Commercial tools (Sim4Life by ZMT, CST Studio by Dassault, ANSYS HFSS). These tools all implement FDTD or FEM, are not real-time, and are not differentiable. They are desktop-only with expensive licenses (</w:t>
      </w:r>
      <w:r>
        <w:rPr/>
        <w:t xml:space="preserve">≈</w:t>
      </w:r>
      <w:r>
        <w:rPr/>
        <w:t xml:space="preserve">50-60K/year) and offer no integration with real base station data or 3D environment reconstruction. </w:t>
      </w:r>
      <w:r>
        <w:rPr>
          <w:i/>
        </w:rPr>
        <w:t xml:space="preserve">Difference:</w:t>
      </w:r>
      <w:r>
        <w:rPr/>
        <w:t xml:space="preserve"> the platform disclosed here runs in a web browser, computes in milliseconds, integrates real antenna data from government databases, and supports gradient-based optimization.</w:t>
      </w:r>
      <w:r>
        <w:br/>
      </w:r>
      <w:r>
        <w:br/>
      </w:r>
      <w:r>
        <w:rPr/>
        <w:t xml:space="preserve">Summary comparison with closest prior art:</w:t>
      </w:r>
    </w:p>
    <w:tbl>
      <w:tblPr>
        <w:tblStyle w:val="Tabelraste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left"/>
            </w:pPr>
            <w:r>
              <w:rPr>
                <w:b/>
                <w:sz w:val="16"/>
              </w:rPr>
              <w:t>Capability</w:t>
            </w:r>
          </w:p>
        </w:tc>
        <w:tc>
          <w:tcPr>
            <w:tcW w:type="dxa" w:w="1296"/>
          </w:tcPr>
          <w:p>
            <w:pPr>
              <w:jc w:val="left"/>
            </w:pPr>
            <w:r>
              <w:rPr>
                <w:b/>
                <w:sz w:val="16"/>
              </w:rPr>
              <w:t>Kodera (2024)</w:t>
            </w:r>
          </w:p>
        </w:tc>
        <w:tc>
          <w:tcPr>
            <w:tcW w:type="dxa" w:w="1296"/>
          </w:tcPr>
          <w:p>
            <w:pPr>
              <w:jc w:val="left"/>
            </w:pPr>
            <w:r>
              <w:rPr>
                <w:b/>
                <w:sz w:val="16"/>
              </w:rPr>
              <w:t>Li (2019)</w:t>
            </w:r>
          </w:p>
        </w:tc>
        <w:tc>
          <w:tcPr>
            <w:tcW w:type="dxa" w:w="1296"/>
          </w:tcPr>
          <w:p>
            <w:pPr>
              <w:jc w:val="left"/>
            </w:pPr>
            <w:r>
              <w:rPr>
                <w:b/>
                <w:sz w:val="16"/>
              </w:rPr>
              <w:t>Bamba (2012-15)</w:t>
            </w:r>
          </w:p>
        </w:tc>
        <w:tc>
          <w:tcPr>
            <w:tcW w:type="dxa" w:w="1296"/>
          </w:tcPr>
          <w:p>
            <w:pPr>
              <w:jc w:val="left"/>
            </w:pPr>
            <w:r>
              <w:rPr>
                <w:b/>
                <w:sz w:val="16"/>
              </w:rPr>
              <w:t>Ying (2015-17)</w:t>
            </w:r>
          </w:p>
        </w:tc>
        <w:tc>
          <w:tcPr>
            <w:tcW w:type="dxa" w:w="1296"/>
          </w:tcPr>
          <w:p>
            <w:pPr>
              <w:jc w:val="left"/>
            </w:pPr>
            <w:r>
              <w:rPr>
                <w:b/>
                <w:sz w:val="16"/>
              </w:rPr>
              <w:t>Sim4Life / CST</w:t>
            </w:r>
          </w:p>
        </w:tc>
        <w:tc>
          <w:tcPr>
            <w:tcW w:type="dxa" w:w="1296"/>
          </w:tcPr>
          <w:p>
            <w:pPr>
              <w:jc w:val="left"/>
            </w:pPr>
            <w:r>
              <w:rPr>
                <w:b/>
                <w:sz w:val="16"/>
              </w:rPr>
              <w:t>This invention</w:t>
            </w:r>
          </w:p>
        </w:tc>
      </w:tr>
      <w:tr>
        <w:tc>
          <w:tcPr>
            <w:tcW w:type="dxa" w:w="1296"/>
          </w:tcPr>
          <w:p>
            <w:pPr>
              <w:jc w:val="left"/>
            </w:pPr>
            <w:r>
              <w:rPr>
                <w:sz w:val="16"/>
              </w:rPr>
              <w:t>Tavg ~ T_0 (angular constancy)</w:t>
            </w:r>
          </w:p>
        </w:tc>
        <w:tc>
          <w:tcPr>
            <w:tcW w:type="dxa" w:w="1296"/>
          </w:tcPr>
          <w:p>
            <w:pPr>
              <w:jc w:val="left"/>
            </w:pPr>
            <w:r>
              <w:rPr>
                <w:sz w:val="16"/>
              </w:rPr>
              <w:t>Empirical</w:t>
            </w:r>
          </w:p>
        </w:tc>
        <w:tc>
          <w:tcPr>
            <w:tcW w:type="dxa" w:w="1296"/>
          </w:tcPr>
          <w:p>
            <w:pPr>
              <w:jc w:val="left"/>
            </w:pPr>
            <w:r>
              <w:rPr>
                <w:sz w:val="16"/>
              </w:rPr>
              <w:t>Empirical</w:t>
            </w:r>
          </w:p>
        </w:tc>
        <w:tc>
          <w:tcPr>
            <w:tcW w:type="dxa" w:w="1296"/>
          </w:tcPr>
          <w:p>
            <w:pPr>
              <w:jc w:val="left"/>
            </w:pPr>
            <w:r>
              <w:rPr>
                <w:sz w:val="16"/>
              </w:rPr>
              <w:t>Empirical</w:t>
            </w:r>
          </w:p>
        </w:tc>
        <w:tc>
          <w:tcPr>
            <w:tcW w:type="dxa" w:w="1296"/>
          </w:tcPr>
          <w:p>
            <w:pPr>
              <w:jc w:val="left"/>
            </w:pPr>
            <w:r>
              <w:rPr>
                <w:sz w:val="16"/>
              </w:rPr>
              <w:t>--</w:t>
            </w:r>
          </w:p>
        </w:tc>
        <w:tc>
          <w:tcPr>
            <w:tcW w:type="dxa" w:w="1296"/>
          </w:tcPr>
          <w:p>
            <w:pPr>
              <w:jc w:val="left"/>
            </w:pPr>
            <w:r>
              <w:rPr>
                <w:sz w:val="16"/>
              </w:rPr>
              <w:t>N/A</w:t>
            </w:r>
          </w:p>
        </w:tc>
        <w:tc>
          <w:tcPr>
            <w:tcW w:type="dxa" w:w="1296"/>
          </w:tcPr>
          <w:p>
            <w:pPr>
              <w:jc w:val="left"/>
            </w:pPr>
            <w:r>
              <w:rPr>
                <w:sz w:val="16"/>
              </w:rPr>
              <w:t>Derived from Fresnel theory</w:t>
            </w:r>
          </w:p>
        </w:tc>
      </w:tr>
      <w:tr>
        <w:tc>
          <w:tcPr>
            <w:tcW w:type="dxa" w:w="1296"/>
          </w:tcPr>
          <w:p>
            <w:pPr>
              <w:jc w:val="left"/>
            </w:pPr>
            <w:r>
              <w:rPr>
                <w:sz w:val="16"/>
              </w:rPr>
              <w:t>Local S_ab(r) on 3D body</w:t>
            </w:r>
          </w:p>
        </w:tc>
        <w:tc>
          <w:tcPr>
            <w:tcW w:type="dxa" w:w="1296"/>
          </w:tcPr>
          <w:p>
            <w:pPr>
              <w:jc w:val="left"/>
            </w:pPr>
            <w:r>
              <w:rPr>
                <w:sz w:val="16"/>
              </w:rPr>
              <w:t>--</w:t>
            </w:r>
          </w:p>
        </w:tc>
        <w:tc>
          <w:tcPr>
            <w:tcW w:type="dxa" w:w="1296"/>
          </w:tcPr>
          <w:p>
            <w:pPr>
              <w:jc w:val="left"/>
            </w:pPr>
            <w:r>
              <w:rPr>
                <w:sz w:val="16"/>
              </w:rPr>
              <w:t>Flat slab only</w:t>
            </w:r>
          </w:p>
        </w:tc>
        <w:tc>
          <w:tcPr>
            <w:tcW w:type="dxa" w:w="1296"/>
          </w:tcPr>
          <w:p>
            <w:pPr>
              <w:jc w:val="left"/>
            </w:pPr>
            <w:r>
              <w:rPr>
                <w:sz w:val="16"/>
              </w:rPr>
              <w:t>--</w:t>
            </w:r>
          </w:p>
        </w:tc>
        <w:tc>
          <w:tcPr>
            <w:tcW w:type="dxa" w:w="1296"/>
          </w:tcPr>
          <w:p>
            <w:pPr>
              <w:jc w:val="left"/>
            </w:pPr>
            <w:r>
              <w:rPr>
                <w:sz w:val="16"/>
              </w:rPr>
              <w:t>--</w:t>
            </w:r>
          </w:p>
        </w:tc>
        <w:tc>
          <w:tcPr>
            <w:tcW w:type="dxa" w:w="1296"/>
          </w:tcPr>
          <w:p>
            <w:pPr>
              <w:jc w:val="left"/>
            </w:pPr>
            <w:r>
              <w:rPr>
                <w:sz w:val="16"/>
              </w:rPr>
              <w:t>FDTD (hours)</w:t>
            </w:r>
          </w:p>
        </w:tc>
        <w:tc>
          <w:tcPr>
            <w:tcW w:type="dxa" w:w="1296"/>
          </w:tcPr>
          <w:p>
            <w:pPr>
              <w:jc w:val="left"/>
            </w:pPr>
            <w:r>
              <w:rPr>
                <w:sz w:val="16"/>
              </w:rPr>
              <w:t>Closed-form (milliseconds)</w:t>
            </w:r>
          </w:p>
        </w:tc>
      </w:tr>
      <w:tr>
        <w:tc>
          <w:tcPr>
            <w:tcW w:type="dxa" w:w="1296"/>
          </w:tcPr>
          <w:p>
            <w:pPr>
              <w:jc w:val="left"/>
            </w:pPr>
            <w:r>
              <w:rPr>
                <w:sz w:val="16"/>
              </w:rPr>
              <w:t>Exposure operator Q</w:t>
            </w:r>
          </w:p>
        </w:tc>
        <w:tc>
          <w:tcPr>
            <w:tcW w:type="dxa" w:w="1296"/>
          </w:tcPr>
          <w:p>
            <w:pPr>
              <w:jc w:val="left"/>
            </w:pPr>
            <w:r>
              <w:rPr>
                <w:sz w:val="16"/>
              </w:rPr>
              <w:t>--</w:t>
            </w:r>
          </w:p>
        </w:tc>
        <w:tc>
          <w:tcPr>
            <w:tcW w:type="dxa" w:w="1296"/>
          </w:tcPr>
          <w:p>
            <w:pPr>
              <w:jc w:val="left"/>
            </w:pPr>
            <w:r>
              <w:rPr>
                <w:sz w:val="16"/>
              </w:rPr>
              <w:t>--</w:t>
            </w:r>
          </w:p>
        </w:tc>
        <w:tc>
          <w:tcPr>
            <w:tcW w:type="dxa" w:w="1296"/>
          </w:tcPr>
          <w:p>
            <w:pPr>
              <w:jc w:val="left"/>
            </w:pPr>
            <w:r>
              <w:rPr>
                <w:sz w:val="16"/>
              </w:rPr>
              <w:t>--</w:t>
            </w:r>
          </w:p>
        </w:tc>
        <w:tc>
          <w:tcPr>
            <w:tcW w:type="dxa" w:w="1296"/>
          </w:tcPr>
          <w:p>
            <w:pPr>
              <w:jc w:val="left"/>
            </w:pPr>
            <w:r>
              <w:rPr>
                <w:sz w:val="16"/>
              </w:rPr>
              <w:t>FDTD-calibrated</w:t>
            </w:r>
          </w:p>
        </w:tc>
        <w:tc>
          <w:tcPr>
            <w:tcW w:type="dxa" w:w="1296"/>
          </w:tcPr>
          <w:p>
            <w:pPr>
              <w:jc w:val="left"/>
            </w:pPr>
            <w:r>
              <w:rPr>
                <w:sz w:val="16"/>
              </w:rPr>
              <w:t>FDTD-calibrated</w:t>
            </w:r>
          </w:p>
        </w:tc>
        <w:tc>
          <w:tcPr>
            <w:tcW w:type="dxa" w:w="1296"/>
          </w:tcPr>
          <w:p>
            <w:pPr>
              <w:jc w:val="left"/>
            </w:pPr>
            <w:r>
              <w:rPr>
                <w:sz w:val="16"/>
              </w:rPr>
              <w:t>Closed-form from geometry</w:t>
            </w:r>
          </w:p>
        </w:tc>
      </w:tr>
      <w:tr>
        <w:tc>
          <w:tcPr>
            <w:tcW w:type="dxa" w:w="1296"/>
          </w:tcPr>
          <w:p>
            <w:pPr>
              <w:jc w:val="left"/>
            </w:pPr>
            <w:r>
              <w:rPr>
                <w:sz w:val="16"/>
              </w:rPr>
              <w:t>Differentiable</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(JAX end-to-end)</w:t>
            </w:r>
          </w:p>
        </w:tc>
      </w:tr>
      <w:tr>
        <w:tc>
          <w:tcPr>
            <w:tcW w:type="dxa" w:w="1296"/>
          </w:tcPr>
          <w:p>
            <w:pPr>
              <w:jc w:val="left"/>
            </w:pPr>
            <w:r>
              <w:rPr>
                <w:sz w:val="16"/>
              </w:rPr>
              <w:t>Real-time interactive</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(web viewer)</w:t>
            </w:r>
          </w:p>
        </w:tc>
      </w:tr>
      <w:tr>
        <w:tc>
          <w:tcPr>
            <w:tcW w:type="dxa" w:w="1296"/>
          </w:tcPr>
          <w:p>
            <w:pPr>
              <w:jc w:val="left"/>
            </w:pPr>
            <w:r>
              <w:rPr>
                <w:sz w:val="16"/>
              </w:rPr>
              <w:t>Real base station data</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(14 government databases)</w:t>
            </w:r>
          </w:p>
        </w:tc>
      </w:tr>
      <w:tr>
        <w:tc>
          <w:tcPr>
            <w:tcW w:type="dxa" w:w="1296"/>
          </w:tcPr>
          <w:p>
            <w:pPr>
              <w:jc w:val="left"/>
            </w:pPr>
            <w:r>
              <w:rPr>
                <w:sz w:val="16"/>
              </w:rPr>
              <w:t>3D environment from address</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(OSM, 3D Tiles, terrain)</w:t>
            </w:r>
          </w:p>
        </w:tc>
      </w:tr>
      <w:tr>
        <w:tc>
          <w:tcPr>
            <w:tcW w:type="dxa" w:w="1296"/>
          </w:tcPr>
          <w:p>
            <w:pPr>
              <w:jc w:val="left"/>
            </w:pPr>
            <w:r>
              <w:rPr>
                <w:sz w:val="16"/>
              </w:rPr>
              <w:t>Optimization algorithms</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Manual</w:t>
            </w:r>
          </w:p>
        </w:tc>
        <w:tc>
          <w:tcPr>
            <w:tcW w:type="dxa" w:w="1296"/>
          </w:tcPr>
          <w:p>
            <w:pPr>
              <w:jc w:val="left"/>
            </w:pPr>
            <w:r>
              <w:rPr>
                <w:sz w:val="16"/>
              </w:rPr>
              <w:t>3 algorithms (placement, tilt/power, precoder)</w:t>
            </w:r>
          </w:p>
        </w:tc>
      </w:tr>
      <w:tr>
        <w:tc>
          <w:tcPr>
            <w:tcW w:type="dxa" w:w="1296"/>
          </w:tcPr>
          <w:p>
            <w:pPr>
              <w:jc w:val="left"/>
            </w:pPr>
            <w:r>
              <w:rPr>
                <w:sz w:val="16"/>
              </w:rPr>
              <w:t>Stochastic channel models</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(3GPP 38.901, 91 presets)</w:t>
            </w:r>
          </w:p>
        </w:tc>
      </w:tr>
    </w:tbl>
    <w:sdt>
      <w:sdtPr>
        <w:id w:val="528193704"/>
        <w:lock w:val="sdtContentLocked"/>
        <w:placeholder>
          <w:docPart w:val="DefaultPlaceholder_22675703"/>
        </w:placeholder>
      </w:sdtPr>
      <w:sdtEndPr/>
      <w:sdtContent>
        <w:p w14:paraId="0EDA0B05" w14:textId="77777777" w:rsidR="00822C1C" w:rsidRDefault="00822C1C" w:rsidP="00822C1C">
          <w:pPr>
            <w:pStyle w:val="Style2"/>
          </w:pPr>
          <w:r>
            <w:t>Describe the advantage of your solution over the existing solutions.</w:t>
          </w:r>
        </w:p>
      </w:sdtContent>
    </w:sdt>
    <w:p w14:paraId="5DE57C68" w14:textId="77777777" w:rsidR="00822C1C" w:rsidRDefault="00822C1C" w:rsidP="00FF48D8">
      <w:pPr>
        <w:pStyle w:val="Style3"/>
        <w:ind w:left="0"/>
        <w:jc w:val="left"/>
        <w:rPr>
          <w:lang w:val="en-US"/>
        </w:rPr>
      </w:pPr>
      <w:r>
        <w:rPr/>
        <w:t xml:space="preserve">1. Speed. </w:t>
      </w:r>
      <w:r>
        <w:rPr/>
        <w:t xml:space="preserve">10</w:t>
      </w:r>
      <w:r>
        <w:rPr>
          <w:vertAlign w:val="superscript"/>
        </w:rPr>
        <w:t xml:space="preserve">6</w:t>
      </w:r>
      <w:r>
        <w:rPr/>
        <w:t xml:space="preserve"> to </w:t>
      </w:r>
      <w:r>
        <w:rPr/>
        <w:t xml:space="preserve">10</w:t>
      </w:r>
      <w:r>
        <w:rPr>
          <w:vertAlign w:val="superscript"/>
        </w:rPr>
        <w:t xml:space="preserve">9</w:t>
      </w:r>
      <w:r>
        <w:rPr/>
        <w:t xml:space="preserve"> times faster than FDTD. Milliseconds instead of hours. This enables real-time exposure monitoring, network-level compliance, and interactive assessment, none of which are possible with existing methods.</w:t>
      </w:r>
      <w:r>
        <w:br/>
      </w:r>
      <w:r>
        <w:br/>
      </w:r>
      <w:r>
        <w:rPr/>
        <w:t xml:space="preserve">2. Closed-form spatial dosimetry. The first method to produce per-point absorption maps on arbitrary 3D human bodies without numerical simulation. A frequency sweep requires only recomputing T_0 (a lookup table). A body orientation sweep uses the precomputed directivity D(</w:t>
      </w:r>
      <w:r>
        <w:rPr/>
        <w:t xml:space="preserve">k</w:t>
      </w:r>
      <w:r>
        <w:rPr>
          <w:vertAlign w:val="subscript"/>
        </w:rPr>
        <w:t xml:space="preserve">hat</w:t>
      </w:r>
      <w:r>
        <w:rPr/>
        <w:t xml:space="preserve">).</w:t>
      </w:r>
      <w:r>
        <w:br/>
      </w:r>
      <w:r>
        <w:br/>
      </w:r>
      <w:r>
        <w:rPr/>
        <w:t xml:space="preserve">3. Closed-form exposure operator Q. The first exposure operator for MIMO beamforming computed entirely from body geometry and Fresnel theory, without FDTD calibration. Enables exposure-constrained beamformer design (ECBF) with an analytical QCQP solution.</w:t>
      </w:r>
      <w:r>
        <w:br/>
      </w:r>
      <w:r>
        <w:br/>
      </w:r>
      <w:r>
        <w:rPr/>
        <w:t xml:space="preserve">4. Differentiable end-to-end. The entire computation graph (surface geometry, Fresnel coefficients, absorption map, spatial averaging, compliance evaluation) supports automatic differentiation via JAX. This enables gradient-based antenna placement optimization, tilt/power optimization under ICNIRP constraints, and MIMO precoder design. No existing dosimetry method is differentiable.</w:t>
      </w:r>
      <w:r>
        <w:br/>
      </w:r>
      <w:r>
        <w:br/>
      </w:r>
      <w:r>
        <w:rPr/>
        <w:t xml:space="preserve">5. Interactive platform. A deployed web application where a user types a city name, sees real antenna installations from government databases, clicks to place a human body, and gets an ICNIRP compliance assessment in under one second. Multi-user MIMO with multiple body models. Three optimization algorithms. No existing compliance tool offers this workflow.</w:t>
      </w:r>
      <w:r>
        <w:br/>
      </w:r>
      <w:r>
        <w:br/>
      </w:r>
      <w:r>
        <w:rPr/>
        <w:t xml:space="preserve">6. Real-world data integration. The platform ingests real base station data from 14 government databases across the EU and beyond (</w:t>
      </w:r>
      <w:r>
        <w:rPr/>
        <w:t xml:space="preserve">≈</w:t>
      </w:r>
      <w:r>
        <w:rPr/>
        <w:t xml:space="preserve">293K antennas), classifies antenna types (mMIMO, sector, small cell), assigns radiation patterns from a library of 1,200+ real patterns, reconstructs 3D urban environments from OpenStreetMap and Google 3D Tiles, and feeds all of this into the dosimetry engine. Nothing else connects laboratory dosimetry to operational network compliance.</w:t>
      </w:r>
      <w:r>
        <w:br/>
      </w:r>
      <w:r>
        <w:br/>
      </w:r>
      <w:r>
        <w:rPr/>
        <w:t xml:space="preserve">7. Full frequency range. Valid from 100 MHz to 100 GHz via the T_0/</w:t>
      </w:r>
      <w:r>
        <w:rPr/>
        <w:t xml:space="preserve">T</w:t>
      </w:r>
      <w:r>
        <w:rPr>
          <w:vertAlign w:val="subscript"/>
        </w:rPr>
        <w:t xml:space="preserve">bar</w:t>
      </w:r>
      <w:r>
        <w:rPr/>
        <w:t xml:space="preserve"> mechanism. Existing closed-form results were limited to single frequencies or narrow bands.</w:t>
      </w:r>
      <w:r>
        <w:br/>
      </w:r>
      <w:r>
        <w:br/>
      </w:r>
      <w:r>
        <w:rPr/>
        <w:t xml:space="preserve">8. Stochastic channel integration. Full 3GPP TR 38.901 channel generator (91 scenario presets) feeds directly into the dosimetry engine, enabling statistical exposure assessment without deterministic ray tracing.</w:t>
      </w:r>
      <w:r>
        <w:br/>
      </w:r>
      <w:r>
        <w:br/>
      </w:r>
      <w:r>
        <w:rPr/>
        <w:t xml:space="preserve">9. Nine fidelity levels. A composable fidelity ladder from O(1) bounds (level 0) through aggregate directivity (level 1) and incoherent spatial maps (levels 2-6) to coherent MIMO (level 7) and exposure-constrained beamforming (level 8). Each level adds one physics correction. Users select the accuracy-speed trade-off appropriate to their use case.</w:t>
      </w:r>
      <w:r>
        <w:br/>
      </w:r>
      <w:r>
        <w:br/>
      </w:r>
      <w:r>
        <w:rPr/>
        <w:t xml:space="preserve">10. Conservative for compliance. Below 40 GHz, the T_0 approximation underestimates absorbed power. The method never certifies a non-compliant deployment as compliant.</w:t>
      </w:r>
    </w:p>
    <w:tbl>
      <w:tblPr>
        <w:tblStyle w:val="Tabelraster"/>
        <w:tblW w:type="auto" w:w="0"/>
        <w:tblLook w:firstColumn="1" w:firstRow="1" w:lastColumn="0" w:lastRow="0" w:noHBand="0" w:noVBand="1" w:val="04A0"/>
      </w:tblPr>
      <w:tblGrid>
        <w:gridCol w:w="3023"/>
        <w:gridCol w:w="3023"/>
        <w:gridCol w:w="3023"/>
      </w:tblGrid>
      <w:tr>
        <w:tc>
          <w:tcPr>
            <w:tcW w:type="dxa" w:w="3023"/>
          </w:tcPr>
          <w:p>
            <w:pPr>
              <w:jc w:val="left"/>
            </w:pPr>
            <w:r>
              <w:rPr>
                <w:b/>
                <w:sz w:val="16"/>
              </w:rPr>
              <w:t>Property</w:t>
            </w:r>
          </w:p>
        </w:tc>
        <w:tc>
          <w:tcPr>
            <w:tcW w:type="dxa" w:w="3023"/>
          </w:tcPr>
          <w:p>
            <w:pPr>
              <w:jc w:val="left"/>
            </w:pPr>
            <w:r>
              <w:rPr>
                <w:b/>
                <w:sz w:val="16"/>
              </w:rPr>
              <w:t>FDTD/FEM</w:t>
            </w:r>
          </w:p>
        </w:tc>
        <w:tc>
          <w:tcPr>
            <w:tcW w:type="dxa" w:w="3023"/>
          </w:tcPr>
          <w:p>
            <w:pPr>
              <w:jc w:val="left"/>
            </w:pPr>
            <w:r>
              <w:rPr>
                <w:b/>
                <w:sz w:val="16"/>
              </w:rPr>
              <w:t>This invention</w:t>
            </w:r>
          </w:p>
        </w:tc>
      </w:tr>
      <w:tr>
        <w:tc>
          <w:tcPr>
            <w:tcW w:type="dxa" w:w="3023"/>
          </w:tcPr>
          <w:p>
            <w:pPr>
              <w:jc w:val="left"/>
            </w:pPr>
            <w:r>
              <w:rPr>
                <w:sz w:val="16"/>
              </w:rPr>
              <w:t>Computation time</w:t>
            </w:r>
          </w:p>
        </w:tc>
        <w:tc>
          <w:tcPr>
            <w:tcW w:type="dxa" w:w="3023"/>
          </w:tcPr>
          <w:p>
            <w:pPr>
              <w:jc w:val="left"/>
            </w:pPr>
            <w:r>
              <w:rPr>
                <w:sz w:val="16"/>
              </w:rPr>
              <w:t>Hours to days</w:t>
            </w:r>
          </w:p>
        </w:tc>
        <w:tc>
          <w:tcPr>
            <w:tcW w:type="dxa" w:w="3023"/>
          </w:tcPr>
          <w:p>
            <w:pPr>
              <w:jc w:val="left"/>
            </w:pPr>
            <w:r>
              <w:rPr>
                <w:sz w:val="16"/>
              </w:rPr>
              <w:t>Milliseconds</w:t>
            </w:r>
          </w:p>
        </w:tc>
      </w:tr>
      <w:tr>
        <w:tc>
          <w:tcPr>
            <w:tcW w:type="dxa" w:w="3023"/>
          </w:tcPr>
          <w:p>
            <w:pPr>
              <w:jc w:val="left"/>
            </w:pPr>
            <w:r>
              <w:rPr>
                <w:sz w:val="16"/>
              </w:rPr>
              <w:t>Mesh cells</w:t>
            </w:r>
          </w:p>
        </w:tc>
        <w:tc>
          <w:tcPr>
            <w:tcW w:type="dxa" w:w="3023"/>
          </w:tcPr>
          <w:p>
            <w:pPr>
              <w:jc w:val="left"/>
            </w:pPr>
            <w:r>
              <w:rPr>
                <w:sz w:val="16"/>
              </w:rPr>
              <w:t xml:space="preserve">Up to ~</w:t>
            </w:r>
            <w:r>
              <w:rPr>
                <w:sz w:val="16"/>
              </w:rPr>
              <w:t xml:space="preserve">10</w:t>
            </w:r>
            <w:r>
              <w:rPr>
                <w:sz w:val="16"/>
                <w:vertAlign w:val="superscript"/>
              </w:rPr>
              <w:t xml:space="preserve">12</w:t>
            </w:r>
          </w:p>
        </w:tc>
        <w:tc>
          <w:tcPr>
            <w:tcW w:type="dxa" w:w="3023"/>
          </w:tcPr>
          <w:p>
            <w:pPr>
              <w:jc w:val="left"/>
            </w:pPr>
            <w:r>
              <w:rPr>
                <w:sz w:val="16"/>
              </w:rPr>
              <w:t xml:space="preserve">~</w:t>
            </w:r>
            <w:r>
              <w:rPr>
                <w:sz w:val="16"/>
              </w:rPr>
              <w:t xml:space="preserve">10</w:t>
            </w:r>
            <w:r>
              <w:rPr>
                <w:sz w:val="16"/>
                <w:vertAlign w:val="superscript"/>
              </w:rPr>
              <w:t xml:space="preserve">4</w:t>
            </w:r>
            <w:r>
              <w:rPr>
                <w:sz w:val="16"/>
              </w:rPr>
              <w:t xml:space="preserve"> triangles (surface only)</w:t>
            </w:r>
          </w:p>
        </w:tc>
      </w:tr>
      <w:tr>
        <w:tc>
          <w:tcPr>
            <w:tcW w:type="dxa" w:w="3023"/>
          </w:tcPr>
          <w:p>
            <w:pPr>
              <w:jc w:val="left"/>
            </w:pPr>
            <w:r>
              <w:rPr>
                <w:sz w:val="16"/>
              </w:rPr>
              <w:t>Real-time capable</w:t>
            </w:r>
          </w:p>
        </w:tc>
        <w:tc>
          <w:tcPr>
            <w:tcW w:type="dxa" w:w="3023"/>
          </w:tcPr>
          <w:p>
            <w:pPr>
              <w:jc w:val="left"/>
            </w:pPr>
            <w:r>
              <w:rPr>
                <w:sz w:val="16"/>
              </w:rPr>
              <w:t>No</w:t>
            </w:r>
          </w:p>
        </w:tc>
        <w:tc>
          <w:tcPr>
            <w:tcW w:type="dxa" w:w="3023"/>
          </w:tcPr>
          <w:p>
            <w:pPr>
              <w:jc w:val="left"/>
            </w:pPr>
            <w:r>
              <w:rPr>
                <w:sz w:val="16"/>
              </w:rPr>
              <w:t>Yes</w:t>
            </w:r>
          </w:p>
        </w:tc>
      </w:tr>
      <w:tr>
        <w:tc>
          <w:tcPr>
            <w:tcW w:type="dxa" w:w="3023"/>
          </w:tcPr>
          <w:p>
            <w:pPr>
              <w:jc w:val="left"/>
            </w:pPr>
            <w:r>
              <w:rPr>
                <w:sz w:val="16"/>
              </w:rPr>
              <w:t>Multi-source</w:t>
            </w:r>
          </w:p>
        </w:tc>
        <w:tc>
          <w:tcPr>
            <w:tcW w:type="dxa" w:w="3023"/>
          </w:tcPr>
          <w:p>
            <w:pPr>
              <w:jc w:val="left"/>
            </w:pPr>
            <w:r>
              <w:rPr>
                <w:sz w:val="16"/>
              </w:rPr>
              <w:t>One simulation per source</w:t>
            </w:r>
          </w:p>
        </w:tc>
        <w:tc>
          <w:tcPr>
            <w:tcW w:type="dxa" w:w="3023"/>
          </w:tcPr>
          <w:p>
            <w:pPr>
              <w:jc w:val="left"/>
            </w:pPr>
            <w:r>
              <w:rPr>
                <w:sz w:val="16"/>
              </w:rPr>
              <w:t>Matrix-vector multiply</w:t>
            </w:r>
          </w:p>
        </w:tc>
      </w:tr>
      <w:tr>
        <w:tc>
          <w:tcPr>
            <w:tcW w:type="dxa" w:w="3023"/>
          </w:tcPr>
          <w:p>
            <w:pPr>
              <w:jc w:val="left"/>
            </w:pPr>
            <w:r>
              <w:rPr>
                <w:sz w:val="16"/>
              </w:rPr>
              <w:t>Frequency sweep</w:t>
            </w:r>
          </w:p>
        </w:tc>
        <w:tc>
          <w:tcPr>
            <w:tcW w:type="dxa" w:w="3023"/>
          </w:tcPr>
          <w:p>
            <w:pPr>
              <w:jc w:val="left"/>
            </w:pPr>
            <w:r>
              <w:rPr>
                <w:sz w:val="16"/>
              </w:rPr>
              <w:t>One simulation per frequency</w:t>
            </w:r>
          </w:p>
        </w:tc>
        <w:tc>
          <w:tcPr>
            <w:tcW w:type="dxa" w:w="3023"/>
          </w:tcPr>
          <w:p>
            <w:pPr>
              <w:jc w:val="left"/>
            </w:pPr>
            <w:r>
              <w:rPr>
                <w:sz w:val="16"/>
              </w:rPr>
              <w:t>Recompute T_0 (lookup)</w:t>
            </w:r>
          </w:p>
        </w:tc>
      </w:tr>
      <w:tr>
        <w:tc>
          <w:tcPr>
            <w:tcW w:type="dxa" w:w="3023"/>
          </w:tcPr>
          <w:p>
            <w:pPr>
              <w:jc w:val="left"/>
            </w:pPr>
            <w:r>
              <w:rPr>
                <w:sz w:val="16"/>
              </w:rPr>
              <w:t>Coherent MIMO</w:t>
            </w:r>
          </w:p>
        </w:tc>
        <w:tc>
          <w:tcPr>
            <w:tcW w:type="dxa" w:w="3023"/>
          </w:tcPr>
          <w:p>
            <w:pPr>
              <w:jc w:val="left"/>
            </w:pPr>
            <w:r>
              <w:rPr>
                <w:sz w:val="16"/>
              </w:rPr>
              <w:t>Per-precoder simulation</w:t>
            </w:r>
          </w:p>
        </w:tc>
        <w:tc>
          <w:tcPr>
            <w:tcW w:type="dxa" w:w="3023"/>
          </w:tcPr>
          <w:p>
            <w:pPr>
              <w:jc w:val="left"/>
            </w:pPr>
            <w:r>
              <w:rPr>
                <w:sz w:val="16"/>
              </w:rPr>
              <w:t>Closed-form (exposure operator Q)</w:t>
            </w:r>
          </w:p>
        </w:tc>
      </w:tr>
      <w:tr>
        <w:tc>
          <w:tcPr>
            <w:tcW w:type="dxa" w:w="3023"/>
          </w:tcPr>
          <w:p>
            <w:pPr>
              <w:jc w:val="left"/>
            </w:pPr>
            <w:r>
              <w:rPr>
                <w:sz w:val="16"/>
              </w:rPr>
              <w:t>Differentiable</w:t>
            </w:r>
          </w:p>
        </w:tc>
        <w:tc>
          <w:tcPr>
            <w:tcW w:type="dxa" w:w="3023"/>
          </w:tcPr>
          <w:p>
            <w:pPr>
              <w:jc w:val="left"/>
            </w:pPr>
            <w:r>
              <w:rPr>
                <w:sz w:val="16"/>
              </w:rPr>
              <w:t>No</w:t>
            </w:r>
          </w:p>
        </w:tc>
        <w:tc>
          <w:tcPr>
            <w:tcW w:type="dxa" w:w="3023"/>
          </w:tcPr>
          <w:p>
            <w:pPr>
              <w:jc w:val="left"/>
            </w:pPr>
            <w:r>
              <w:rPr>
                <w:sz w:val="16"/>
              </w:rPr>
              <w:t>Yes (JAX)</w:t>
            </w:r>
          </w:p>
        </w:tc>
      </w:tr>
      <w:tr>
        <w:tc>
          <w:tcPr>
            <w:tcW w:type="dxa" w:w="3023"/>
          </w:tcPr>
          <w:p>
            <w:pPr>
              <w:jc w:val="left"/>
            </w:pPr>
            <w:r>
              <w:rPr>
                <w:sz w:val="16"/>
              </w:rPr>
              <w:t>Interactive web viewer</w:t>
            </w:r>
          </w:p>
        </w:tc>
        <w:tc>
          <w:tcPr>
            <w:tcW w:type="dxa" w:w="3023"/>
          </w:tcPr>
          <w:p>
            <w:pPr>
              <w:jc w:val="left"/>
            </w:pPr>
            <w:r>
              <w:rPr>
                <w:sz w:val="16"/>
              </w:rPr>
              <w:t>No</w:t>
            </w:r>
          </w:p>
        </w:tc>
        <w:tc>
          <w:tcPr>
            <w:tcW w:type="dxa" w:w="3023"/>
          </w:tcPr>
          <w:p>
            <w:pPr>
              <w:jc w:val="left"/>
            </w:pPr>
            <w:r>
              <w:rPr>
                <w:sz w:val="16"/>
              </w:rPr>
              <w:t>Yes</w:t>
            </w:r>
          </w:p>
        </w:tc>
      </w:tr>
      <w:tr>
        <w:tc>
          <w:tcPr>
            <w:tcW w:type="dxa" w:w="3023"/>
          </w:tcPr>
          <w:p>
            <w:pPr>
              <w:jc w:val="left"/>
            </w:pPr>
            <w:r>
              <w:rPr>
                <w:sz w:val="16"/>
              </w:rPr>
              <w:t>Real base station data</w:t>
            </w:r>
          </w:p>
        </w:tc>
        <w:tc>
          <w:tcPr>
            <w:tcW w:type="dxa" w:w="3023"/>
          </w:tcPr>
          <w:p>
            <w:pPr>
              <w:jc w:val="left"/>
            </w:pPr>
            <w:r>
              <w:rPr>
                <w:sz w:val="16"/>
              </w:rPr>
              <w:t>No</w:t>
            </w:r>
          </w:p>
        </w:tc>
        <w:tc>
          <w:tcPr>
            <w:tcW w:type="dxa" w:w="3023"/>
          </w:tcPr>
          <w:p>
            <w:pPr>
              <w:jc w:val="left"/>
            </w:pPr>
            <w:r>
              <w:rPr>
                <w:sz w:val="16"/>
              </w:rPr>
              <w:t>14 government databases</w:t>
            </w:r>
          </w:p>
        </w:tc>
      </w:tr>
      <w:tr>
        <w:tc>
          <w:tcPr>
            <w:tcW w:type="dxa" w:w="3023"/>
          </w:tcPr>
          <w:p>
            <w:pPr>
              <w:jc w:val="left"/>
            </w:pPr>
            <w:r>
              <w:rPr>
                <w:sz w:val="16"/>
              </w:rPr>
              <w:t>Optimization</w:t>
            </w:r>
          </w:p>
        </w:tc>
        <w:tc>
          <w:tcPr>
            <w:tcW w:type="dxa" w:w="3023"/>
          </w:tcPr>
          <w:p>
            <w:pPr>
              <w:jc w:val="left"/>
            </w:pPr>
            <w:r>
              <w:rPr>
                <w:sz w:val="16"/>
              </w:rPr>
              <w:t>Manual</w:t>
            </w:r>
          </w:p>
        </w:tc>
        <w:tc>
          <w:tcPr>
            <w:tcW w:type="dxa" w:w="3023"/>
          </w:tcPr>
          <w:p>
            <w:pPr>
              <w:jc w:val="left"/>
            </w:pPr>
            <w:r>
              <w:rPr>
                <w:sz w:val="16"/>
              </w:rPr>
              <w:t>Gradient-based (3 algorithms)</w:t>
            </w:r>
          </w:p>
        </w:tc>
      </w:tr>
    </w:tbl>
    <w:p>
      <w:pPr>
        <w:pStyle w:val="Style3"/>
        <w:ind w:left="0"/>
        <w:jc w:val="left"/>
        <w:rPr>
          <w:lang w:val="en-US"/>
        </w:rPr>
      </w:pPr>
      <w:r>
        <w:rPr/>
        <w:t xml:space="preserve">Further technical effect (EPO G 1/19). The invention produces a further technical effect beyond the implementation of software on a computer: it enables real-time assessment of physical electromagnetic absorption in human tissue against regulatory limits (ICNIRP 2020, IEEE C95.1-2019). The output is a measurable physical quantity (absorbed power density in W/</w:t>
      </w:r>
      <w:r>
        <w:rPr/>
        <w:t xml:space="preserve">m</w:t>
      </w:r>
      <w:r>
        <w:rPr>
          <w:vertAlign w:val="superscript"/>
        </w:rPr>
        <w:t xml:space="preserve">2</w:t>
      </w:r>
      <w:r>
        <w:rPr/>
        <w:t xml:space="preserve">) with direct safety and regulatory significance. The optimization methods produce antenna configurations that satisfy physical safety constraints. The environment reconstruction produces physically accurate 3D scene geometry with measured electromagnetic material properties.</w:t>
      </w:r>
    </w:p>
    <w:sdt>
      <w:sdtPr>
        <w:id w:val="528193705"/>
        <w:lock w:val="sdtContentLocked"/>
        <w:placeholder>
          <w:docPart w:val="DefaultPlaceholder_22675703"/>
        </w:placeholder>
      </w:sdtPr>
      <w:sdtEndPr/>
      <w:sdtContent>
        <w:p w14:paraId="47E28775" w14:textId="77777777" w:rsidR="00822C1C" w:rsidRDefault="00822C1C" w:rsidP="00822C1C">
          <w:pPr>
            <w:pStyle w:val="Style2"/>
          </w:pPr>
          <w:r w:rsidRPr="00822C1C">
            <w:t>Give a short description of the invention, preferably including a listing of those elements of the invention that are essential to make the invention work, those elements that can be varied and how they can be varied (max. one page).</w:t>
          </w:r>
        </w:p>
      </w:sdtContent>
    </w:sdt>
    <w:p w14:paraId="58738000" w14:textId="77777777" w:rsidR="008E6A2B" w:rsidRDefault="00822C1C" w:rsidP="00FF48D8">
      <w:pPr>
        <w:pStyle w:val="Style3"/>
        <w:ind w:left="0"/>
        <w:jc w:val="left"/>
      </w:pPr>
      <w:r>
        <w:rPr/>
        <w:t xml:space="preserve">The method. Two physical insights reduce volumetric dosimetry to a surface-geometric computation:</w:t>
      </w:r>
      <w:r>
        <w:br/>
      </w:r>
      <w:r>
        <w:br/>
      </w:r>
      <w:r>
        <w:rPr>
          <w:i/>
        </w:rPr>
        <w:t xml:space="preserve">Insight 1 (pseudo-Brewster compensation):</w:t>
      </w:r>
      <w:r>
        <w:rPr/>
        <w:t xml:space="preserve"> For biological tissue (complex refractive index |n| ~ 3-7), the TE and TM Fresnel power transmissions compensate each other. Their unpolarised average remains within 5.6% of the normal-incidence value T_0 over 0-75 degrees. This allows replacing angle-dependent transmission with a single scalar T_0 (= 0.54 for skin at 28 GHz).</w:t>
      </w:r>
      <w:r>
        <w:br/>
      </w:r>
      <w:r>
        <w:br/>
      </w:r>
      <w:r>
        <w:rPr>
          <w:i/>
        </w:rPr>
        <w:t xml:space="preserve">Insight 2 (surface confinement):</w:t>
      </w:r>
      <w:r>
        <w:rPr/>
        <w:t xml:space="preserve"> Above 6 GHz, the skin depth (&lt; 1 mm) confines all absorption to the surface. Only the body's external shape matters.</w:t>
      </w:r>
      <w:r>
        <w:br/>
      </w:r>
      <w:r>
        <w:br/>
      </w:r>
      <w:r>
        <w:rPr/>
        <w:t xml:space="preserve">These yield the geometric absorption law:</w:t>
      </w:r>
      <w:r>
        <w:br/>
      </w:r>
      <w:r>
        <w:br/>
      </w:r>
      <w:r>
        <w:rPr/>
        <w:t xml:space="preserve">    </w:t>
      </w:r>
      <w:r>
        <w:rPr/>
        <w:t xml:space="preserve">S</w:t>
      </w:r>
      <w:r>
        <w:rPr>
          <w:vertAlign w:val="subscript"/>
        </w:rPr>
        <w:t xml:space="preserve">ab</w:t>
      </w:r>
      <w:r>
        <w:rPr/>
        <w:t xml:space="preserve">(r) = </w:t>
      </w:r>
      <w:r>
        <w:rPr/>
        <w:t xml:space="preserve">S</w:t>
      </w:r>
      <w:r>
        <w:rPr>
          <w:vertAlign w:val="subscript"/>
        </w:rPr>
        <w:t xml:space="preserve">inc</w:t>
      </w:r>
      <w:r>
        <w:rPr/>
        <w:t xml:space="preserve"> </w:t>
      </w:r>
      <w:r>
        <w:rPr>
          <w:i/>
        </w:rPr>
        <w:t xml:space="preserve"> T_0 </w:t>
      </w:r>
      <w:r>
        <w:rPr/>
        <w:t xml:space="preserve"> ReLU[</w:t>
      </w:r>
      <w:r>
        <w:rPr/>
        <w:t xml:space="preserve">n</w:t>
      </w:r>
      <w:r>
        <w:rPr>
          <w:vertAlign w:val="subscript"/>
        </w:rPr>
        <w:t xml:space="preserve">hat</w:t>
      </w:r>
      <w:r>
        <w:rPr/>
        <w:t xml:space="preserve">(r) . (-</w:t>
      </w:r>
      <w:r>
        <w:rPr/>
        <w:t xml:space="preserve">k</w:t>
      </w:r>
      <w:r>
        <w:rPr>
          <w:vertAlign w:val="subscript"/>
        </w:rPr>
        <w:t xml:space="preserve">hat</w:t>
      </w:r>
      <w:r>
        <w:rPr/>
        <w:t xml:space="preserve">)]</w:t>
      </w:r>
      <w:r>
        <w:br/>
      </w:r>
      <w:r>
        <w:br/>
      </w:r>
      <w:r>
        <w:rPr/>
        <w:t xml:space="preserve">Essential elements:</w:t>
      </w:r>
      <w:r>
        <w:br/>
      </w:r>
      <w:r>
        <w:rPr/>
        <w:t xml:space="preserve">1. A tissue-dependent electromagnetic transmission coefficient (T_0, or the exact angle-dependent Tavg(theta), or the flux-averaged </w:t>
      </w:r>
      <w:r>
        <w:rPr/>
        <w:t xml:space="preserve">T</w:t>
      </w:r>
      <w:r>
        <w:rPr>
          <w:vertAlign w:val="subscript"/>
        </w:rPr>
        <w:t xml:space="preserve">bar</w:t>
      </w:r>
      <w:r>
        <w:rPr/>
        <w:t xml:space="preserve">(f))</w:t>
      </w:r>
      <w:r>
        <w:br/>
      </w:r>
      <w:r>
        <w:rPr/>
        <w:t xml:space="preserve">2. A surface mesh of the human body with triangle normals</w:t>
      </w:r>
      <w:r>
        <w:br/>
      </w:r>
      <w:r>
        <w:rPr/>
        <w:t xml:space="preserve">3. Incident wave parameters: power density and propagation direction per source</w:t>
      </w:r>
      <w:r>
        <w:br/>
      </w:r>
      <w:r>
        <w:rPr/>
        <w:t xml:space="preserve">4. For coherent MIMO: the exposure channel matrix </w:t>
      </w:r>
      <w:r>
        <w:rPr/>
        <w:t xml:space="preserve">G</w:t>
      </w:r>
      <w:r>
        <w:rPr>
          <w:vertAlign w:val="subscript"/>
        </w:rPr>
        <w:t xml:space="preserve">tilde</w:t>
      </w:r>
      <w:r>
        <w:rPr/>
        <w:t xml:space="preserve"> and the exposure operator Q = integral of </w:t>
      </w:r>
      <w:r>
        <w:rPr/>
        <w:t xml:space="preserve">G</w:t>
      </w:r>
      <w:r>
        <w:rPr>
          <w:vertAlign w:val="subscript"/>
        </w:rPr>
        <w:t xml:space="preserve">tilde</w:t>
      </w:r>
      <w:r>
        <w:rPr>
          <w:vertAlign w:val="superscript"/>
        </w:rPr>
        <w:t xml:space="preserve">H</w:t>
      </w:r>
      <w:r>
        <w:rPr/>
        <w:t xml:space="preserve">G</w:t>
      </w:r>
      <w:r>
        <w:rPr>
          <w:vertAlign w:val="subscript"/>
        </w:rPr>
        <w:t xml:space="preserve">tilde</w:t>
      </w:r>
      <w:r>
        <w:rPr/>
        <w:t xml:space="preserve"> dA</w:t>
      </w:r>
      <w:r>
        <w:br/>
      </w:r>
      <w:r>
        <w:rPr/>
        <w:t xml:space="preserve">5. For optimization: a differentiable computation graph (JAX) enabling gradient-based search over antenna parameters</w:t>
      </w:r>
      <w:r>
        <w:br/>
      </w:r>
      <w:r>
        <w:br/>
      </w:r>
      <w:r>
        <w:rPr/>
        <w:t xml:space="preserve">Elements that can be varied:</w:t>
      </w:r>
      <w:r>
        <w:br/>
      </w:r>
      <w:r>
        <w:rPr/>
        <w:t xml:space="preserve">- The transmission coefficient variant: T_0 (constant, fastest), Tavg(theta) (exact, per-triangle), </w:t>
      </w:r>
      <w:r>
        <w:rPr/>
        <w:t xml:space="preserve">T</w:t>
      </w:r>
      <w:r>
        <w:rPr>
          <w:vertAlign w:val="subscript"/>
        </w:rPr>
        <w:t xml:space="preserve">bar</w:t>
      </w:r>
      <w:r>
        <w:rPr/>
        <w:t xml:space="preserve">(f) (flux-averaged, for sub-6 GHz). Different accuracy-speed trade-offs.</w:t>
      </w:r>
      <w:r>
        <w:br/>
      </w:r>
      <w:r>
        <w:rPr/>
        <w:t xml:space="preserve">- The body mesh complexity: from simple ellipsoids to high-resolution anatomical phantoms (8 phantoms included, plus SMPL-X parametric generation)</w:t>
      </w:r>
      <w:r>
        <w:br/>
      </w:r>
      <w:r>
        <w:rPr/>
        <w:t xml:space="preserve">- The number of fidelity levels: O(1) bound, O(N) aggregate, O(</w:t>
      </w:r>
      <w:r>
        <w:rPr/>
        <w:t xml:space="preserve">M</w:t>
      </w:r>
      <w:r>
        <w:rPr>
          <w:vertAlign w:val="subscript"/>
        </w:rPr>
        <w:t xml:space="preserve">tri</w:t>
      </w:r>
      <w:r>
        <w:rPr/>
        <w:t xml:space="preserve"> * N) spatial, coherent MIMO</w:t>
      </w:r>
      <w:r>
        <w:br/>
      </w:r>
      <w:r>
        <w:rPr/>
        <w:t xml:space="preserve">- The propagation environment: synthetic paths, stochastic 3GPP channel models (91 presets), or deterministic ray tracing (DiffeRT on GPU with JAX, Sionna RT with OptiX)</w:t>
      </w:r>
      <w:r>
        <w:br/>
      </w:r>
      <w:r>
        <w:rPr/>
        <w:t xml:space="preserve">- The 3D environment source: OpenStreetMap buildings, Google Photorealistic 3D Tiles, SRTM terrain, GeoJSON, or voxel data</w:t>
      </w:r>
      <w:r>
        <w:br/>
      </w:r>
      <w:r>
        <w:rPr/>
        <w:t xml:space="preserve">- The base station data source: 14 government APIs (7 EU + 7 non-EU), OpenCellID, or user-specified</w:t>
      </w:r>
      <w:r>
        <w:br/>
      </w:r>
      <w:r>
        <w:rPr/>
        <w:t xml:space="preserve">- Tissue type and frequency: any tissue with known dielectric properties, 100 MHz to 100 GHz</w:t>
      </w:r>
      <w:r>
        <w:br/>
      </w:r>
      <w:r>
        <w:br/>
      </w:r>
      <w:r>
        <w:rPr/>
        <w:t xml:space="preserve">Extensions:</w:t>
      </w:r>
      <w:r>
        <w:br/>
      </w:r>
      <w:r>
        <w:rPr/>
        <w:t xml:space="preserve">- Polarisation: exact handling via absorption Stokes vector (</w:t>
      </w:r>
      <w:r>
        <w:rPr/>
        <w:t xml:space="preserve">P</w:t>
      </w:r>
      <w:r>
        <w:rPr>
          <w:vertAlign w:val="subscript"/>
        </w:rPr>
        <w:t xml:space="preserve">abs</w:t>
      </w:r>
      <w:r>
        <w:rPr/>
        <w:t xml:space="preserve"> = m . </w:t>
      </w:r>
      <w:r>
        <w:rPr/>
        <w:t xml:space="preserve">s</w:t>
      </w:r>
      <w:r>
        <w:rPr>
          <w:vertAlign w:val="subscript"/>
        </w:rPr>
        <w:t xml:space="preserve">inc</w:t>
      </w:r>
      <w:r>
        <w:rPr/>
        <w:t xml:space="preserve">)</w:t>
      </w:r>
      <w:r>
        <w:br/>
      </w:r>
      <w:r>
        <w:rPr/>
        <w:t xml:space="preserve">- Sub-6 GHz: replace T_0 with </w:t>
      </w:r>
      <w:r>
        <w:rPr/>
        <w:t xml:space="preserve">T</w:t>
      </w:r>
      <w:r>
        <w:rPr>
          <w:vertAlign w:val="subscript"/>
        </w:rPr>
        <w:t xml:space="preserve">bar</w:t>
      </w:r>
      <w:r>
        <w:rPr/>
        <w:t xml:space="preserve"> for exact direction-averaged results at any frequency above 100 MHz</w:t>
      </w:r>
      <w:r>
        <w:br/>
      </w:r>
      <w:r>
        <w:rPr/>
        <w:t xml:space="preserve">- Coherent MIMO: </w:t>
      </w:r>
      <w:r>
        <w:rPr/>
        <w:t xml:space="preserve">S</w:t>
      </w:r>
      <w:r>
        <w:rPr>
          <w:vertAlign w:val="subscript"/>
        </w:rPr>
        <w:t xml:space="preserve">ab</w:t>
      </w:r>
      <w:r>
        <w:rPr/>
        <w:t xml:space="preserve">(r) = ||</w:t>
      </w:r>
      <w:r>
        <w:rPr/>
        <w:t xml:space="preserve">G</w:t>
      </w:r>
      <w:r>
        <w:rPr>
          <w:vertAlign w:val="subscript"/>
        </w:rPr>
        <w:t xml:space="preserve">tilde</w:t>
      </w:r>
      <w:r>
        <w:rPr/>
        <w:t xml:space="preserve">(r) x</w:t>
      </w:r>
      <w:r>
        <w:rPr/>
        <w:t xml:space="preserve">||</w:t>
      </w:r>
      <w:r>
        <w:rPr>
          <w:vertAlign w:val="superscript"/>
        </w:rPr>
        <w:t xml:space="preserve">2</w:t>
      </w:r>
      <w:r>
        <w:rPr/>
        <w:t xml:space="preserve">. Exposure operator Q. Closed-form exposure-constrained beamformer (ECBF) via QCQP.</w:t>
      </w:r>
      <w:r>
        <w:br/>
      </w:r>
      <w:r>
        <w:rPr/>
        <w:t xml:space="preserve">- Optimization: antenna placement grid search, tilt/power gradient descent under ICNIRP constraints, MIMO precoder optimization via Adam with projected gradient descent</w:t>
      </w:r>
      <w:r>
        <w:br/>
      </w:r>
      <w:r>
        <w:br/>
      </w:r>
      <w:r>
        <w:rPr/>
        <w:t xml:space="preserve">The software (AEGIS): Python library + web-based interactive 3D platform implementing all of the above. Nine fidelity levels (0-8). Real-time 3D viewer (Flask + React + Three.js) with interactive antenna placement, multi-user MIMO, ICNIRP compliance dashboard, and three optimization algorithms. OpenStreetMap and Google 3D Tiles environment reconstruction. GPU ray tracing via Modal serverless (DiffeRT on T4, Sionna RT on L4). Real base station data from 14 government databases. 1,200+ real antenna patterns. 3GPP TR 38.901 stochastic channel generator with 91 presets. </w:t>
      </w:r>
      <w:r>
        <w:rPr/>
        <w:t xml:space="preserve">≈</w:t>
      </w:r>
      <w:r>
        <w:rPr/>
        <w:t xml:space="preserve">33,000 lines Python, </w:t>
      </w:r>
      <w:r>
        <w:rPr/>
        <w:t xml:space="preserve">≈</w:t>
      </w:r>
      <w:r>
        <w:rPr/>
        <w:t xml:space="preserve">21,000 lines TypeScript, 2,469 automated tests.</w:t>
      </w:r>
    </w:p>
    <w:sdt>
      <w:sdtPr>
        <w:id w:val="1431231148"/>
        <w:lock w:val="contentLocked"/>
        <w:placeholder>
          <w:docPart w:val="C2DBBE5E79E348619894A18CE9D5C181"/>
        </w:placeholder>
      </w:sdtPr>
      <w:sdtEndPr/>
      <w:sdtContent>
        <w:p w14:paraId="62025A70" w14:textId="77777777" w:rsidR="008E6A2B" w:rsidRDefault="008E6A2B" w:rsidP="008E6A2B">
          <w:pPr>
            <w:pStyle w:val="Style2"/>
          </w:pPr>
          <w:r>
            <w:t>If possible, provide a figure that shows all features of the invention.</w:t>
          </w:r>
        </w:p>
      </w:sdtContent>
    </w:sdt>
    <w:p w14:paraId="0F545DBF" w14:textId="77777777" w:rsidR="008E6A2B" w:rsidRPr="008E6A2B" w:rsidRDefault="008E6A2B" w:rsidP="008E6A2B">
      <w:pPr>
        <w:pStyle w:val="Style3"/>
        <w:ind w:left="0"/>
        <w:jc w:val="left"/>
        <w:rPr>
          <w:lang w:val="en-US"/>
        </w:rPr>
      </w:pPr>
      <w:r>
        <w:rPr>
          <w:lang w:val="en-US"/>
        </w:rPr>
        <w:t xml:space="preserve">See attached figures from the AEGIS documentation: (1) </w:t>
      </w:r>
      <w:r>
        <w:rPr>
          <w:lang w:val="en-US"/>
        </w:rPr>
        <w:t xml:space="preserve">S</w:t>
      </w:r>
      <w:r>
        <w:rPr>
          <w:lang w:val="en-US"/>
          <w:vertAlign w:val="subscript"/>
        </w:rPr>
        <w:t xml:space="preserve">ab</w:t>
      </w:r>
      <w:r>
        <w:rPr>
          <w:lang w:val="en-US"/>
        </w:rPr>
        <w:t xml:space="preserve"> heatmap on human phantom (sab_3d_front.png), (2) Fresnel TE/TM compensation curves at 28 GHz (fresnel_curves.png), (3) Mie-theory validation curve (mie_validation.png), (4) Framework error budget (error_budget.png). Additional figures and screenshots of the interactive viewer are available at the project documentation site.</w:t>
      </w:r>
    </w:p>
    <w:sdt>
      <w:sdtPr>
        <w:id w:val="528193706"/>
        <w:lock w:val="sdtContentLocked"/>
        <w:placeholder>
          <w:docPart w:val="DefaultPlaceholder_22675703"/>
        </w:placeholder>
      </w:sdtPr>
      <w:sdtEndPr/>
      <w:sdtContent>
        <w:p w14:paraId="329D20CF" w14:textId="77777777" w:rsidR="00822C1C" w:rsidRPr="00D23504" w:rsidRDefault="00822C1C" w:rsidP="00D23504">
          <w:pPr>
            <w:pStyle w:val="Style2"/>
          </w:pPr>
          <w:r w:rsidRPr="00D23504">
            <w:t>Does your invention possess disadvantages or limitations? Indicate how they might be overcome.</w:t>
          </w:r>
        </w:p>
      </w:sdtContent>
    </w:sdt>
    <w:p w14:paraId="5100766C" w14:textId="77777777" w:rsidR="00822C1C" w:rsidRPr="00BC2546" w:rsidRDefault="00822C1C" w:rsidP="00FF48D8">
      <w:pPr>
        <w:pStyle w:val="Style3"/>
        <w:ind w:left="0"/>
        <w:jc w:val="left"/>
        <w:rPr>
          <w:lang w:val="en-US"/>
        </w:rPr>
      </w:pPr>
      <w:r>
        <w:rPr>
          <w:lang w:val="en-US"/>
        </w:rPr>
        <w:t xml:space="preserve">1. Far-field assumption. Requires source-to-body distance &gt; </w:t>
      </w:r>
      <w:r>
        <w:rPr>
          <w:lang w:val="en-US"/>
        </w:rPr>
        <w:t xml:space="preserve">≈</w:t>
      </w:r>
      <w:r>
        <w:rPr>
          <w:lang w:val="en-US"/>
        </w:rPr>
        <w:t xml:space="preserve">3 wavelengths (</w:t>
      </w:r>
      <w:r>
        <w:rPr>
          <w:lang w:val="en-US"/>
        </w:rPr>
        <w:t xml:space="preserve">≈</w:t>
      </w:r>
      <w:r>
        <w:rPr>
          <w:lang w:val="en-US"/>
        </w:rPr>
        <w:t xml:space="preserve">3 cm at 28 GHz). Does not apply to devices pressed against the body. </w:t>
      </w:r>
      <w:r>
        <w:rPr>
          <w:lang w:val="en-US"/>
          <w:i/>
        </w:rPr>
        <w:t xml:space="preserve">Can be overcome:</w:t>
      </w:r>
      <w:r>
        <w:rPr>
          <w:lang w:val="en-US"/>
        </w:rPr>
        <w:t xml:space="preserve"> near-field extension under development.</w:t>
      </w:r>
      <w:r>
        <w:rPr>
          <w:lang w:val="en-US"/>
        </w:rPr>
        <w:br/>
      </w:r>
      <w:r>
        <w:rPr>
          <w:lang w:val="en-US"/>
        </w:rPr>
        <w:br/>
      </w:r>
      <w:r>
        <w:rPr>
          <w:lang w:val="en-US"/>
        </w:rPr>
        <w:t xml:space="preserve">2. Surface absorption assumption below 6 GHz. The local spatial map loses physical meaning below </w:t>
      </w:r>
      <w:r>
        <w:rPr>
          <w:lang w:val="en-US"/>
        </w:rPr>
        <w:t xml:space="preserve">≈</w:t>
      </w:r>
      <w:r>
        <w:rPr>
          <w:lang w:val="en-US"/>
        </w:rPr>
        <w:t xml:space="preserve">6 GHz when multi-layer resonances become significant. </w:t>
      </w:r>
      <w:r>
        <w:rPr>
          <w:lang w:val="en-US"/>
          <w:i/>
        </w:rPr>
        <w:t xml:space="preserve">Can be overcome:</w:t>
      </w:r>
      <w:r>
        <w:rPr>
          <w:lang w:val="en-US"/>
        </w:rPr>
        <w:t xml:space="preserve"> total-power results remain valid via </w:t>
      </w:r>
      <w:r>
        <w:rPr>
          <w:lang w:val="en-US"/>
        </w:rPr>
        <w:t xml:space="preserve">T</w:t>
      </w:r>
      <w:r>
        <w:rPr>
          <w:lang w:val="en-US"/>
          <w:vertAlign w:val="subscript"/>
        </w:rPr>
        <w:t xml:space="preserve">bar</w:t>
      </w:r>
      <w:r>
        <w:rPr>
          <w:lang w:val="en-US"/>
        </w:rPr>
        <w:t xml:space="preserve">; the local map limitation is inherent to the surface-confinement physics.</w:t>
      </w:r>
      <w:r>
        <w:rPr>
          <w:lang w:val="en-US"/>
        </w:rPr>
        <w:br/>
      </w:r>
      <w:r>
        <w:rPr>
          <w:lang w:val="en-US"/>
        </w:rPr>
        <w:br/>
      </w:r>
      <w:r>
        <w:rPr>
          <w:lang w:val="en-US"/>
        </w:rPr>
        <w:t xml:space="preserve">3. Diffraction. Geometric optics; diffraction modelling is approximate (GELU smoothing at shadow boundaries). </w:t>
      </w:r>
      <w:r>
        <w:rPr>
          <w:lang w:val="en-US"/>
        </w:rPr>
        <w:t xml:space="preserve">≈</w:t>
      </w:r>
      <w:r>
        <w:rPr>
          <w:lang w:val="en-US"/>
        </w:rPr>
        <w:t xml:space="preserve">10% error on total absorbed power for torso-sized bodies at mmWave. </w:t>
      </w:r>
      <w:r>
        <w:rPr>
          <w:lang w:val="en-US"/>
          <w:i/>
        </w:rPr>
        <w:t xml:space="preserve">Can be overcome:</w:t>
      </w:r>
      <w:r>
        <w:rPr>
          <w:lang w:val="en-US"/>
        </w:rPr>
        <w:t xml:space="preserve"> GTD correction layer (partially implemented at fidelity level 6).</w:t>
      </w:r>
      <w:r>
        <w:rPr>
          <w:lang w:val="en-US"/>
        </w:rPr>
        <w:br/>
      </w:r>
      <w:r>
        <w:rPr>
          <w:lang w:val="en-US"/>
        </w:rPr>
        <w:br/>
      </w:r>
      <w:r>
        <w:rPr>
          <w:lang w:val="en-US"/>
        </w:rPr>
        <w:t xml:space="preserve">4. Tissue property uncertainty. Dielectric properties are uncertain to 10-20%. The framework error (2-6%) is well within this parametric uncertainty. </w:t>
      </w:r>
      <w:r>
        <w:rPr>
          <w:lang w:val="en-US"/>
          <w:i/>
        </w:rPr>
        <w:t xml:space="preserve">Inherent to the field.</w:t>
      </w:r>
      <w:r>
        <w:rPr>
          <w:lang w:val="en-US"/>
        </w:rPr>
        <w:br/>
      </w:r>
      <w:r>
        <w:rPr>
          <w:lang w:val="en-US"/>
        </w:rPr>
        <w:br/>
      </w:r>
      <w:r>
        <w:rPr>
          <w:lang w:val="en-US"/>
        </w:rPr>
        <w:t xml:space="preserve">5. Ray tracing dependency for realistic environments. Realistic multipath environments need propagation paths from a ray tracer (seconds to minutes), though this is still orders of magnitude faster than FDTD. The stochastic channel mode provides an alternative without ray tracing.</w:t>
      </w:r>
    </w:p>
    <w:sdt>
      <w:sdtPr>
        <w:id w:val="528193707"/>
        <w:lock w:val="sdtContentLocked"/>
        <w:placeholder>
          <w:docPart w:val="DefaultPlaceholder_22675703"/>
        </w:placeholder>
      </w:sdtPr>
      <w:sdtEndPr/>
      <w:sdtContent>
        <w:p w14:paraId="19CBE32E" w14:textId="77777777" w:rsidR="00822C1C" w:rsidRPr="00D23504" w:rsidRDefault="00822C1C" w:rsidP="00D23504">
          <w:pPr>
            <w:pStyle w:val="Style2"/>
          </w:pPr>
          <w:r w:rsidRPr="00D23504">
            <w:t>Describe the development status (concept only, laboratory tested, in vitro/in vivo data, prototype, etc.). Indicate what further development may be necessary.</w:t>
          </w:r>
        </w:p>
      </w:sdtContent>
    </w:sdt>
    <w:p w14:paraId="3DD71C4D" w14:textId="77777777" w:rsidR="00822C1C" w:rsidRDefault="00822C1C" w:rsidP="00FF48D8">
      <w:pPr>
        <w:pStyle w:val="Style3"/>
        <w:ind w:left="0"/>
        <w:jc w:val="left"/>
      </w:pPr>
      <w:proofErr w:type="spellStart"/>
      <w:proofErr w:type="spellEnd"/>
      <w:r>
        <w:rPr/>
        <w:t xml:space="preserve">Status: deployed production software with thorough validation.</w:t>
      </w:r>
      <w:r>
        <w:br/>
      </w:r>
      <w:r>
        <w:br/>
      </w:r>
      <w:r>
        <w:rPr/>
        <w:t xml:space="preserve">The theoretical framework is complete and documented in a monograph (</w:t>
      </w:r>
      <w:r>
        <w:rPr/>
        <w:t xml:space="preserve">≈</w:t>
      </w:r>
      <w:r>
        <w:rPr/>
        <w:t xml:space="preserve">6,000 lines LaTeX) with all derivations, proofs, and error analysis.</w:t>
      </w:r>
      <w:r>
        <w:br/>
      </w:r>
      <w:r>
        <w:br/>
      </w:r>
      <w:r>
        <w:rPr/>
        <w:t xml:space="preserve">The software (AEGIS v0.28.0) is deployed on a production server:</w:t>
      </w:r>
      <w:r>
        <w:br/>
      </w:r>
      <w:r>
        <w:rPr/>
        <w:t xml:space="preserve">- Core engine: </w:t>
      </w:r>
      <w:r>
        <w:rPr/>
        <w:t xml:space="preserve">≈</w:t>
      </w:r>
      <w:r>
        <w:rPr/>
        <w:t xml:space="preserve">33,000 lines Python, 9 fidelity levels (0-8), JAX differentiable backend</w:t>
      </w:r>
      <w:r>
        <w:br/>
      </w:r>
      <w:r>
        <w:rPr/>
        <w:t xml:space="preserve">- Web platform: </w:t>
      </w:r>
      <w:r>
        <w:rPr/>
        <w:t xml:space="preserve">≈</w:t>
      </w:r>
      <w:r>
        <w:rPr/>
        <w:t xml:space="preserve">21,000 lines TypeScript/React, Three.js 3D rendering</w:t>
      </w:r>
      <w:r>
        <w:br/>
      </w:r>
      <w:r>
        <w:rPr/>
        <w:t xml:space="preserve">- 2,469 automated tests (golden tests against monograph tables, Mie-theory regression, Hypothesis property-based tests, end-to-end pipeline tests)</w:t>
      </w:r>
      <w:r>
        <w:br/>
      </w:r>
      <w:r>
        <w:rPr/>
        <w:t xml:space="preserve">- Integrations: DiffeRT and Sionna RT ray tracing (GPU via Modal), 14 government base station databases, 1,200+ antenna patterns (CloudRF), 3GPP TR 38.901 stochastic channel (91 presets), OpenStreetMap, Google 3D Tiles, SRTM terrain</w:t>
      </w:r>
      <w:r>
        <w:br/>
      </w:r>
      <w:r>
        <w:rPr/>
        <w:t xml:space="preserve">- Infrastructure: Docker deployment, Caddy HTTPS, Sentry error tracking, Umami analytics, CI/CD with GitHub Actions</w:t>
      </w:r>
      <w:r>
        <w:br/>
      </w:r>
      <w:r>
        <w:br/>
      </w:r>
      <w:r>
        <w:rPr/>
        <w:t xml:space="preserve">Validation:</w:t>
      </w:r>
      <w:r>
        <w:br/>
      </w:r>
      <w:r>
        <w:rPr/>
        <w:t xml:space="preserve">- Mie-theory regression: </w:t>
      </w:r>
      <w:r>
        <w:rPr/>
        <w:t xml:space="preserve">R</w:t>
      </w:r>
      <w:r>
        <w:rPr>
          <w:vertAlign w:val="subscript"/>
        </w:rPr>
        <w:t xml:space="preserve">sphere</w:t>
      </w:r>
      <w:r>
        <w:rPr/>
        <w:t xml:space="preserve"> = 0.988 at 28 GHz for lossy spheres</w:t>
      </w:r>
      <w:r>
        <w:br/>
      </w:r>
      <w:r>
        <w:rPr/>
        <w:t xml:space="preserve">- Golden tests for every table in the monograph</w:t>
      </w:r>
      <w:r>
        <w:br/>
      </w:r>
      <w:r>
        <w:rPr/>
        <w:t xml:space="preserve">- Property-based tests: </w:t>
      </w:r>
      <w:r>
        <w:rPr/>
        <w:t xml:space="preserve">S</w:t>
      </w:r>
      <w:r>
        <w:rPr>
          <w:vertAlign w:val="subscript"/>
        </w:rPr>
        <w:t xml:space="preserve">ab</w:t>
      </w:r>
      <w:r>
        <w:rPr/>
        <w:t xml:space="preserve"> </w:t>
      </w:r>
      <w:r>
        <w:rPr/>
        <w:t xml:space="preserve">≥</w:t>
      </w:r>
      <w:r>
        <w:rPr/>
        <w:t xml:space="preserve"> 0, energy conservation, ReLU correctness</w:t>
      </w:r>
      <w:r>
        <w:br/>
      </w:r>
      <w:r>
        <w:rPr/>
        <w:t xml:space="preserve">- Comparison with published empirical data (Bamba, Kodera, Diao, Flintoft, Zhang): framework predictions match independent observations to within 3-8%</w:t>
      </w:r>
      <w:r>
        <w:br/>
      </w:r>
      <w:r>
        <w:br/>
      </w:r>
      <w:r>
        <w:rPr/>
        <w:t xml:space="preserve">Further development needed:</w:t>
      </w:r>
      <w:r>
        <w:br/>
      </w:r>
      <w:r>
        <w:rPr/>
        <w:t xml:space="preserve">- Journal publication (monograph and summary paper written, not yet submitted)</w:t>
      </w:r>
      <w:r>
        <w:br/>
      </w:r>
      <w:r>
        <w:rPr/>
        <w:t xml:space="preserve">- Numerical validation against full-wave FDTD on IT'IS anatomical phantoms</w:t>
      </w:r>
      <w:r>
        <w:br/>
      </w:r>
      <w:r>
        <w:rPr/>
        <w:t xml:space="preserve">- Near-field extension</w:t>
      </w:r>
      <w:r>
        <w:br/>
      </w:r>
      <w:r>
        <w:rPr/>
        <w:t xml:space="preserve">- Dynamic pose tracking</w:t>
      </w:r>
      <w:r>
        <w:br/>
      </w:r>
      <w:r>
        <w:rPr/>
        <w:t xml:space="preserve">- Formal IEC/IEEE certification pathway</w:t>
      </w:r>
      <w:r>
        <w:br/>
      </w:r>
      <w:r>
        <w:rPr/>
        <w:t xml:space="preserve">- Multi-site batch processing for network-scale deployment</w:t>
      </w:r>
    </w:p>
    <w:sdt>
      <w:sdtPr>
        <w:id w:val="528193708"/>
        <w:lock w:val="sdtContentLocked"/>
        <w:placeholder>
          <w:docPart w:val="DefaultPlaceholder_22675703"/>
        </w:placeholder>
      </w:sdtPr>
      <w:sdtEndPr/>
      <w:sdtContent>
        <w:p w14:paraId="00657F7B" w14:textId="77777777" w:rsidR="00822C1C" w:rsidRDefault="00822C1C" w:rsidP="00822C1C">
          <w:pPr>
            <w:pStyle w:val="Style1"/>
          </w:pPr>
          <w:r>
            <w:t xml:space="preserve">INVENTION </w:t>
          </w:r>
          <w:r w:rsidRPr="00AA7498">
            <w:t>disclosure record</w:t>
          </w:r>
        </w:p>
      </w:sdtContent>
    </w:sdt>
    <w:sdt>
      <w:sdtPr>
        <w:rPr>
          <w:rFonts w:ascii="Tahoma" w:hAnsi="Tahoma" w:cs="Tahoma"/>
          <w:i/>
          <w:sz w:val="20"/>
          <w:szCs w:val="20"/>
          <w:lang w:val="en-US"/>
        </w:rPr>
        <w:id w:val="528193709"/>
        <w:lock w:val="sdtContentLocked"/>
        <w:placeholder>
          <w:docPart w:val="DefaultPlaceholder_22675703"/>
        </w:placeholder>
      </w:sdtPr>
      <w:sdtEndPr/>
      <w:sdtContent>
        <w:p w14:paraId="50D84C6D" w14:textId="77777777" w:rsidR="00822C1C" w:rsidRPr="00EF4E77" w:rsidRDefault="00822C1C" w:rsidP="00822C1C">
          <w:pPr>
            <w:keepNext/>
            <w:keepLines/>
            <w:spacing w:before="120" w:after="120"/>
            <w:ind w:left="360"/>
            <w:jc w:val="both"/>
            <w:rPr>
              <w:rFonts w:ascii="Tahoma" w:hAnsi="Tahoma" w:cs="Tahoma"/>
              <w:i/>
              <w:sz w:val="20"/>
              <w:szCs w:val="20"/>
              <w:lang w:val="en-US"/>
            </w:rPr>
          </w:pPr>
          <w:r w:rsidRPr="001A3917">
            <w:rPr>
              <w:rFonts w:ascii="Tahoma" w:hAnsi="Tahoma" w:cs="Tahoma"/>
              <w:i/>
              <w:sz w:val="20"/>
              <w:szCs w:val="20"/>
              <w:lang w:val="en-US"/>
            </w:rPr>
            <w:t xml:space="preserve">List all past and near-future </w:t>
          </w:r>
          <w:r w:rsidRPr="001A3917">
            <w:rPr>
              <w:rFonts w:ascii="Tahoma" w:hAnsi="Tahoma" w:cs="Tahoma"/>
              <w:b/>
              <w:i/>
              <w:sz w:val="20"/>
              <w:szCs w:val="20"/>
              <w:lang w:val="en-US"/>
            </w:rPr>
            <w:t>disclosures of the invention</w:t>
          </w:r>
          <w:r w:rsidRPr="001A3917">
            <w:rPr>
              <w:rFonts w:ascii="Tahoma" w:hAnsi="Tahoma" w:cs="Tahoma"/>
              <w:i/>
              <w:sz w:val="20"/>
              <w:szCs w:val="20"/>
              <w:lang w:val="en-US"/>
            </w:rPr>
            <w:t xml:space="preserve"> (or parts of it). If unpublished and undisclosed, provide the anticipated disclosure date and any submissions already made for potential publication.</w:t>
          </w:r>
        </w:p>
      </w:sdtContent>
    </w:sdt>
    <w:tbl>
      <w:tblPr>
        <w:tblW w:w="7740" w:type="dxa"/>
        <w:tblInd w:w="43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76"/>
        <w:gridCol w:w="3564"/>
      </w:tblGrid>
      <w:tr w:rsidR="00822C1C" w:rsidRPr="00FE6C9D" w14:paraId="0F4BE83E" w14:textId="77777777" w:rsidTr="00895F95">
        <w:tc>
          <w:tcPr>
            <w:tcW w:w="4176" w:type="dxa"/>
            <w:tcBorders>
              <w:top w:val="nil"/>
            </w:tcBorders>
          </w:tcPr>
          <w:sdt>
            <w:sdtPr>
              <w:rPr>
                <w:rFonts w:ascii="Tahoma" w:hAnsi="Tahoma" w:cs="Tahoma"/>
                <w:sz w:val="20"/>
                <w:lang w:val="en-US"/>
              </w:rPr>
              <w:id w:val="528193710"/>
              <w:lock w:val="sdtContentLocked"/>
              <w:placeholder>
                <w:docPart w:val="DefaultPlaceholder_22675703"/>
              </w:placeholder>
            </w:sdtPr>
            <w:sdtEndPr/>
            <w:sdtContent>
              <w:p w14:paraId="14F8DB07" w14:textId="77777777" w:rsidR="00822C1C" w:rsidRDefault="00822C1C" w:rsidP="00895F95">
                <w:pPr>
                  <w:keepNext/>
                  <w:keepLines/>
                  <w:rPr>
                    <w:rFonts w:ascii="Tahoma" w:hAnsi="Tahoma" w:cs="Tahoma"/>
                    <w:sz w:val="20"/>
                    <w:lang w:val="en-US"/>
                  </w:rPr>
                </w:pPr>
                <w:r>
                  <w:rPr>
                    <w:rFonts w:ascii="Tahoma" w:hAnsi="Tahoma" w:cs="Tahoma"/>
                    <w:sz w:val="20"/>
                    <w:lang w:val="en-US"/>
                  </w:rPr>
                  <w:t>Type</w:t>
                </w:r>
              </w:p>
            </w:sdtContent>
          </w:sdt>
        </w:tc>
        <w:tc>
          <w:tcPr>
            <w:tcW w:w="3564" w:type="dxa"/>
            <w:tcBorders>
              <w:top w:val="nil"/>
            </w:tcBorders>
          </w:tcPr>
          <w:sdt>
            <w:sdtPr>
              <w:rPr>
                <w:rFonts w:ascii="Tahoma" w:hAnsi="Tahoma" w:cs="Tahoma"/>
                <w:sz w:val="20"/>
                <w:lang w:val="en-US"/>
              </w:rPr>
              <w:id w:val="528193722"/>
              <w:lock w:val="sdtContentLocked"/>
              <w:placeholder>
                <w:docPart w:val="DefaultPlaceholder_22675703"/>
              </w:placeholder>
            </w:sdtPr>
            <w:sdtEndPr/>
            <w:sdtContent>
              <w:p w14:paraId="29F74CD9" w14:textId="77777777" w:rsidR="00822C1C" w:rsidRDefault="00822C1C" w:rsidP="00895F95">
                <w:pPr>
                  <w:keepNext/>
                  <w:keepLines/>
                  <w:rPr>
                    <w:rFonts w:ascii="Tahoma" w:hAnsi="Tahoma" w:cs="Tahoma"/>
                    <w:sz w:val="20"/>
                    <w:lang w:val="en-US"/>
                  </w:rPr>
                </w:pPr>
                <w:r>
                  <w:rPr>
                    <w:rFonts w:ascii="Tahoma" w:hAnsi="Tahoma" w:cs="Tahoma"/>
                    <w:sz w:val="20"/>
                    <w:lang w:val="en-US"/>
                  </w:rPr>
                  <w:t xml:space="preserve">Date (dd/mm/yy) and reference </w:t>
                </w:r>
              </w:p>
            </w:sdtContent>
          </w:sdt>
        </w:tc>
      </w:tr>
      <w:tr w:rsidR="00822C1C" w:rsidRPr="00BC5CF9" w14:paraId="1C2B1438" w14:textId="77777777" w:rsidTr="00895F95">
        <w:sdt>
          <w:sdtPr>
            <w:rPr>
              <w:rFonts w:ascii="Tahoma" w:hAnsi="Tahoma" w:cs="Tahoma"/>
              <w:i/>
              <w:iCs/>
              <w:sz w:val="18"/>
              <w:szCs w:val="18"/>
              <w:lang w:val="en-US"/>
            </w:rPr>
            <w:id w:val="528193711"/>
            <w:lock w:val="sdtContentLocked"/>
            <w:placeholder>
              <w:docPart w:val="DefaultPlaceholder_22675703"/>
            </w:placeholder>
          </w:sdtPr>
          <w:sdtEndPr>
            <w:rPr>
              <w:i w:val="0"/>
              <w:iCs w:val="0"/>
            </w:rPr>
          </w:sdtEndPr>
          <w:sdtContent>
            <w:tc>
              <w:tcPr>
                <w:tcW w:w="4176" w:type="dxa"/>
                <w:tcBorders>
                  <w:bottom w:val="dotted" w:sz="4" w:space="0" w:color="auto"/>
                </w:tcBorders>
              </w:tcPr>
              <w:p w14:paraId="6E1949F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Oral presentation(s) at meetings, conferences, companies</w:t>
                </w:r>
                <w:r>
                  <w:rPr>
                    <w:rFonts w:ascii="Tahoma" w:hAnsi="Tahoma" w:cs="Tahoma"/>
                    <w:i/>
                    <w:iCs/>
                    <w:sz w:val="18"/>
                    <w:szCs w:val="18"/>
                    <w:lang w:val="en-US"/>
                  </w:rPr>
                  <w:t xml:space="preserve">, </w:t>
                </w:r>
                <w:r w:rsidRPr="009F633B">
                  <w:rPr>
                    <w:rFonts w:ascii="Tahoma" w:hAnsi="Tahoma" w:cs="Tahoma"/>
                    <w:i/>
                    <w:iCs/>
                    <w:sz w:val="18"/>
                    <w:szCs w:val="18"/>
                    <w:lang w:val="en-US"/>
                  </w:rPr>
                  <w:t>…</w:t>
                </w:r>
              </w:p>
              <w:bookmarkStart w:id="0" w:name="Text14"/>
              <w:p w14:paraId="5B3798D1"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14"/>
                      <w:enabled w:val="0"/>
                      <w:calcOnExit w:val="0"/>
                      <w:textInput>
                        <w:default w:val="E.g.: &quot;19/10/2006: presentation Quickinvent Inc., France&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 "19/10/2006: presentation Quickinvent Inc., France"</w:t>
                </w:r>
                <w:r>
                  <w:rPr>
                    <w:rFonts w:ascii="Tahoma" w:hAnsi="Tahoma" w:cs="Tahoma"/>
                    <w:sz w:val="18"/>
                    <w:szCs w:val="18"/>
                    <w:lang w:val="en-US"/>
                  </w:rPr>
                  <w:fldChar w:fldCharType="end"/>
                </w:r>
              </w:p>
            </w:tc>
            <w:bookmarkEnd w:id="0" w:displacedByCustomXml="next"/>
          </w:sdtContent>
        </w:sdt>
        <w:tc>
          <w:tcPr>
            <w:tcW w:w="3564" w:type="dxa"/>
            <w:tcBorders>
              <w:bottom w:val="dotted" w:sz="4" w:space="0" w:color="auto"/>
            </w:tcBorders>
          </w:tcPr>
          <w:p w14:paraId="7EEE6F26" w14:textId="77777777" w:rsidR="00822C1C" w:rsidRPr="009F633B" w:rsidRDefault="00822C1C" w:rsidP="00822C1C">
            <w:pPr>
              <w:pStyle w:val="Style3"/>
              <w:ind w:left="0"/>
              <w:rPr>
                <w:sz w:val="18"/>
                <w:szCs w:val="18"/>
              </w:rPr>
            </w:pPr>
            <w:r>
              <w:t>N/A</w:t>
            </w:r>
          </w:p>
        </w:tc>
      </w:tr>
      <w:tr w:rsidR="00822C1C" w:rsidRPr="00BC5CF9" w14:paraId="07DA9BB9"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2"/>
              <w:lock w:val="sdtContentLocked"/>
              <w:placeholder>
                <w:docPart w:val="DefaultPlaceholder_22675703"/>
              </w:placeholder>
            </w:sdtPr>
            <w:sdtEndPr>
              <w:rPr>
                <w:i w:val="0"/>
                <w:iCs w:val="0"/>
              </w:rPr>
            </w:sdtEndPr>
            <w:sdtContent>
              <w:p w14:paraId="3BB3754C"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Abstract</w:t>
                </w:r>
                <w:r>
                  <w:rPr>
                    <w:rFonts w:ascii="Tahoma" w:hAnsi="Tahoma" w:cs="Tahoma"/>
                    <w:i/>
                    <w:iCs/>
                    <w:sz w:val="18"/>
                    <w:szCs w:val="18"/>
                    <w:lang w:val="en-US"/>
                  </w:rPr>
                  <w:t>, poster, proceeding</w:t>
                </w:r>
                <w:r w:rsidRPr="009F633B">
                  <w:rPr>
                    <w:rFonts w:ascii="Tahoma" w:hAnsi="Tahoma" w:cs="Tahoma"/>
                    <w:i/>
                    <w:iCs/>
                    <w:sz w:val="18"/>
                    <w:szCs w:val="18"/>
                    <w:lang w:val="en-US"/>
                  </w:rPr>
                  <w:t xml:space="preserve"> that has been or will be</w:t>
                </w:r>
                <w:r>
                  <w:rPr>
                    <w:rFonts w:ascii="Tahoma" w:hAnsi="Tahoma" w:cs="Tahoma"/>
                    <w:i/>
                    <w:iCs/>
                    <w:sz w:val="18"/>
                    <w:szCs w:val="18"/>
                    <w:lang w:val="en-US"/>
                  </w:rPr>
                  <w:t xml:space="preserve"> posted,</w:t>
                </w:r>
                <w:r w:rsidRPr="009F633B">
                  <w:rPr>
                    <w:rFonts w:ascii="Tahoma" w:hAnsi="Tahoma" w:cs="Tahoma"/>
                    <w:i/>
                    <w:iCs/>
                    <w:sz w:val="18"/>
                    <w:szCs w:val="18"/>
                    <w:lang w:val="en-US"/>
                  </w:rPr>
                  <w:t xml:space="preserve"> printed or </w:t>
                </w:r>
                <w:r>
                  <w:rPr>
                    <w:rFonts w:ascii="Tahoma" w:hAnsi="Tahoma" w:cs="Tahoma"/>
                    <w:i/>
                    <w:iCs/>
                    <w:sz w:val="18"/>
                    <w:szCs w:val="18"/>
                    <w:lang w:val="en-US"/>
                  </w:rPr>
                  <w:t>web-</w:t>
                </w:r>
                <w:r w:rsidRPr="009F633B">
                  <w:rPr>
                    <w:rFonts w:ascii="Tahoma" w:hAnsi="Tahoma" w:cs="Tahoma"/>
                    <w:i/>
                    <w:iCs/>
                    <w:sz w:val="18"/>
                    <w:szCs w:val="18"/>
                    <w:lang w:val="en-US"/>
                  </w:rPr>
                  <w:t>published</w:t>
                </w:r>
                <w:r>
                  <w:rPr>
                    <w:rFonts w:ascii="Tahoma" w:hAnsi="Tahoma" w:cs="Tahoma"/>
                    <w:i/>
                    <w:iCs/>
                    <w:sz w:val="18"/>
                    <w:szCs w:val="18"/>
                    <w:lang w:val="en-US"/>
                  </w:rPr>
                  <w:t xml:space="preserve"> (faculty and other websites)</w:t>
                </w:r>
              </w:p>
              <w:p w14:paraId="6EA7ACFD" w14:textId="77777777" w:rsidR="00822C1C" w:rsidRPr="0041756C" w:rsidRDefault="00650B90" w:rsidP="00895F95">
                <w:pPr>
                  <w:spacing w:before="60" w:after="60"/>
                  <w:rPr>
                    <w:rFonts w:ascii="Tahoma" w:hAnsi="Tahoma" w:cs="Tahoma"/>
                    <w:i/>
                    <w:iCs/>
                    <w:sz w:val="18"/>
                    <w:szCs w:val="18"/>
                    <w:lang w:val="en-US"/>
                  </w:rPr>
                </w:pPr>
                <w:r w:rsidRPr="0041756C">
                  <w:rPr>
                    <w:rFonts w:ascii="Tahoma" w:hAnsi="Tahoma" w:cs="Tahoma"/>
                    <w:sz w:val="18"/>
                    <w:szCs w:val="18"/>
                    <w:lang w:val="en-US"/>
                  </w:rPr>
                  <w:fldChar w:fldCharType="begin">
                    <w:ffData>
                      <w:name w:val="Text16"/>
                      <w:enabled/>
                      <w:calcOnExit w:val="0"/>
                      <w:textInput>
                        <w:default w:val="E.g.: &quot;19/10/2006: poster International Conference of Good Science, US&quot;"/>
                      </w:textInput>
                    </w:ffData>
                  </w:fldChar>
                </w:r>
                <w:r w:rsidR="00822C1C" w:rsidRPr="0041756C">
                  <w:rPr>
                    <w:rFonts w:ascii="Tahoma" w:hAnsi="Tahoma" w:cs="Tahoma"/>
                    <w:sz w:val="18"/>
                    <w:szCs w:val="18"/>
                    <w:lang w:val="en-US"/>
                  </w:rPr>
                  <w:instrText xml:space="preserve"> FORMTEXT </w:instrText>
                </w:r>
                <w:r w:rsidRPr="0041756C">
                  <w:rPr>
                    <w:rFonts w:ascii="Tahoma" w:hAnsi="Tahoma" w:cs="Tahoma"/>
                    <w:sz w:val="18"/>
                    <w:szCs w:val="18"/>
                    <w:lang w:val="en-US"/>
                  </w:rPr>
                </w:r>
                <w:r w:rsidRPr="0041756C">
                  <w:rPr>
                    <w:rFonts w:ascii="Tahoma" w:hAnsi="Tahoma" w:cs="Tahoma"/>
                    <w:sz w:val="18"/>
                    <w:szCs w:val="18"/>
                    <w:lang w:val="en-US"/>
                  </w:rPr>
                  <w:fldChar w:fldCharType="separate"/>
                </w:r>
                <w:r w:rsidR="00822C1C" w:rsidRPr="0041756C">
                  <w:rPr>
                    <w:rFonts w:ascii="Tahoma" w:hAnsi="Tahoma" w:cs="Tahoma"/>
                    <w:noProof/>
                    <w:sz w:val="18"/>
                    <w:szCs w:val="18"/>
                    <w:lang w:val="en-US"/>
                  </w:rPr>
                  <w:t>E.g.: "19/10/2006: poster International Conference of Good Science, US"</w:t>
                </w:r>
                <w:r w:rsidRPr="0041756C">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31A45195" w14:textId="77777777" w:rsidR="00822C1C" w:rsidRPr="009F633B" w:rsidRDefault="00822C1C" w:rsidP="00822C1C">
            <w:pPr>
              <w:pStyle w:val="Style3"/>
              <w:ind w:left="0"/>
              <w:rPr>
                <w:sz w:val="18"/>
                <w:szCs w:val="18"/>
              </w:rPr>
            </w:pPr>
            <w:r>
              <w:t xml:space="preserve">None</w:t>
            </w:r>
          </w:p>
        </w:tc>
      </w:tr>
      <w:tr w:rsidR="00822C1C" w:rsidRPr="00BC5CF9" w14:paraId="5B6F04DB"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3"/>
              <w:lock w:val="sdtContentLocked"/>
              <w:placeholder>
                <w:docPart w:val="DefaultPlaceholder_22675703"/>
              </w:placeholder>
            </w:sdtPr>
            <w:sdtEndPr>
              <w:rPr>
                <w:i w:val="0"/>
                <w:iCs w:val="0"/>
              </w:rPr>
            </w:sdtEndPr>
            <w:sdtContent>
              <w:p w14:paraId="6894AC7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Manuscript(s) that describes the invention has been or will be submitted for publication</w:t>
                </w:r>
                <w:r>
                  <w:rPr>
                    <w:rFonts w:ascii="Tahoma" w:hAnsi="Tahoma" w:cs="Tahoma"/>
                    <w:i/>
                    <w:iCs/>
                    <w:sz w:val="18"/>
                    <w:szCs w:val="18"/>
                    <w:lang w:val="en-US"/>
                  </w:rPr>
                  <w:t xml:space="preserve"> (also internet pre-publishing!)</w:t>
                </w:r>
              </w:p>
              <w:p w14:paraId="2AA97480"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17"/>
                      <w:enabled/>
                      <w:calcOnExit w:val="0"/>
                      <w:textInput>
                        <w:default w:val="E.g.: &quot;19/10/2006: Peters et al., J. Appl. Phys.&quot;"/>
                      </w:textInput>
                    </w:ffData>
                  </w:fldChar>
                </w:r>
                <w:r w:rsidR="00822C1C" w:rsidRPr="0099461F">
                  <w:rPr>
                    <w:rFonts w:ascii="Tahoma" w:hAnsi="Tahoma" w:cs="Tahoma"/>
                    <w:sz w:val="18"/>
                    <w:szCs w:val="18"/>
                    <w:lang w:val="fr-FR"/>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sidRPr="0099461F">
                  <w:rPr>
                    <w:rFonts w:ascii="Tahoma" w:hAnsi="Tahoma" w:cs="Tahoma"/>
                    <w:noProof/>
                    <w:sz w:val="18"/>
                    <w:szCs w:val="18"/>
                    <w:lang w:val="fr-FR"/>
                  </w:rPr>
                  <w:t xml:space="preserve">E.g.: "19/10/2006: Peters et al., J. Appl. </w:t>
                </w:r>
                <w:r w:rsidR="00822C1C">
                  <w:rPr>
                    <w:rFonts w:ascii="Tahoma" w:hAnsi="Tahoma" w:cs="Tahoma"/>
                    <w:noProof/>
                    <w:sz w:val="18"/>
                    <w:szCs w:val="18"/>
                    <w:lang w:val="en-US"/>
                  </w:rPr>
                  <w:t>Phys."</w:t>
                </w:r>
                <w:r>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41E72479" w14:textId="77777777" w:rsidR="00822C1C" w:rsidRPr="009F633B" w:rsidRDefault="00822C1C" w:rsidP="00822C1C">
            <w:pPr>
              <w:pStyle w:val="Style3"/>
              <w:ind w:left="0"/>
              <w:rPr>
                <w:sz w:val="18"/>
                <w:szCs w:val="18"/>
              </w:rPr>
            </w:pPr>
            <w:r>
              <w:t xml:space="preserve">Planned: JSAC SI 'Digital Twins for Wireless Networks' (deadline May 1, 2026)</w:t>
            </w:r>
          </w:p>
        </w:tc>
      </w:tr>
      <w:tr w:rsidR="00822C1C" w:rsidRPr="00516361" w14:paraId="2D207486"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4"/>
              <w:placeholder>
                <w:docPart w:val="DefaultPlaceholder_22675703"/>
              </w:placeholder>
            </w:sdtPr>
            <w:sdtEndPr>
              <w:rPr>
                <w:i w:val="0"/>
                <w:iCs w:val="0"/>
                <w:lang w:val="nl-NL"/>
              </w:rPr>
            </w:sdtEndPr>
            <w:sdtContent>
              <w:sdt>
                <w:sdtPr>
                  <w:rPr>
                    <w:rFonts w:ascii="Tahoma" w:hAnsi="Tahoma" w:cs="Tahoma"/>
                    <w:i/>
                    <w:iCs/>
                    <w:sz w:val="18"/>
                    <w:szCs w:val="18"/>
                    <w:lang w:val="en-US"/>
                  </w:rPr>
                  <w:id w:val="528193715"/>
                  <w:lock w:val="sdtContentLocked"/>
                  <w:placeholder>
                    <w:docPart w:val="DefaultPlaceholder_22675703"/>
                  </w:placeholder>
                </w:sdtPr>
                <w:sdtEndPr>
                  <w:rPr>
                    <w:i w:val="0"/>
                    <w:iCs w:val="0"/>
                    <w:lang w:val="nl-NL"/>
                  </w:rPr>
                </w:sdtEndPr>
                <w:sdtContent>
                  <w:p w14:paraId="4D1A29AA"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manuscript that describes the invention has been or will be published</w:t>
                    </w:r>
                  </w:p>
                  <w:p w14:paraId="7FBD2C01" w14:textId="77777777" w:rsidR="00822C1C" w:rsidRPr="00961F07" w:rsidRDefault="00650B90" w:rsidP="00895F95">
                    <w:pPr>
                      <w:spacing w:before="60" w:after="60"/>
                      <w:rPr>
                        <w:rFonts w:ascii="Tahoma" w:hAnsi="Tahoma" w:cs="Tahoma"/>
                        <w:i/>
                        <w:iCs/>
                        <w:sz w:val="18"/>
                        <w:szCs w:val="18"/>
                        <w:lang w:val="nl-BE"/>
                      </w:rPr>
                    </w:pPr>
                    <w:r w:rsidRPr="00516361">
                      <w:rPr>
                        <w:rFonts w:ascii="Tahoma" w:hAnsi="Tahoma" w:cs="Tahoma"/>
                        <w:sz w:val="18"/>
                        <w:szCs w:val="18"/>
                      </w:rPr>
                      <w:fldChar w:fldCharType="begin">
                        <w:ffData>
                          <w:name w:val="Text18"/>
                          <w:enabled/>
                          <w:calcOnExit w:val="0"/>
                          <w:textInput>
                            <w:default w:val="E.g.: &quot;October 2006: Janssen et al. , Nature&quot;"/>
                          </w:textInput>
                        </w:ffData>
                      </w:fldChar>
                    </w:r>
                    <w:r w:rsidR="00822C1C" w:rsidRPr="00516361">
                      <w:rPr>
                        <w:rFonts w:ascii="Tahoma" w:hAnsi="Tahoma" w:cs="Tahoma"/>
                        <w:sz w:val="18"/>
                        <w:szCs w:val="18"/>
                      </w:rPr>
                      <w:instrText xml:space="preserve"> FORMTEXT </w:instrText>
                    </w:r>
                    <w:r w:rsidRPr="00516361">
                      <w:rPr>
                        <w:rFonts w:ascii="Tahoma" w:hAnsi="Tahoma" w:cs="Tahoma"/>
                        <w:sz w:val="18"/>
                        <w:szCs w:val="18"/>
                      </w:rPr>
                    </w:r>
                    <w:r w:rsidRPr="00516361">
                      <w:rPr>
                        <w:rFonts w:ascii="Tahoma" w:hAnsi="Tahoma" w:cs="Tahoma"/>
                        <w:sz w:val="18"/>
                        <w:szCs w:val="18"/>
                      </w:rPr>
                      <w:fldChar w:fldCharType="separate"/>
                    </w:r>
                    <w:r w:rsidR="00822C1C" w:rsidRPr="00516361">
                      <w:rPr>
                        <w:rFonts w:ascii="Tahoma" w:hAnsi="Tahoma" w:cs="Tahoma"/>
                        <w:noProof/>
                        <w:sz w:val="18"/>
                        <w:szCs w:val="18"/>
                      </w:rPr>
                      <w:t>E.g.: "October 2006: Janssen et al. , Nature"</w:t>
                    </w:r>
                    <w:r w:rsidRPr="00516361">
                      <w:rPr>
                        <w:rFonts w:ascii="Tahoma" w:hAnsi="Tahoma" w:cs="Tahoma"/>
                        <w:sz w:val="18"/>
                        <w:szCs w:val="18"/>
                      </w:rPr>
                      <w:fldChar w:fldCharType="end"/>
                    </w:r>
                  </w:p>
                </w:sdtContent>
              </w:sdt>
            </w:sdtContent>
          </w:sdt>
        </w:tc>
        <w:tc>
          <w:tcPr>
            <w:tcW w:w="3564" w:type="dxa"/>
            <w:tcBorders>
              <w:top w:val="dotted" w:sz="4" w:space="0" w:color="auto"/>
              <w:bottom w:val="dotted" w:sz="4" w:space="0" w:color="auto"/>
            </w:tcBorders>
          </w:tcPr>
          <w:p w14:paraId="174E2CFC" w14:textId="77777777" w:rsidR="00822C1C" w:rsidRPr="00516361" w:rsidRDefault="00822C1C" w:rsidP="00822C1C">
            <w:pPr>
              <w:pStyle w:val="Style3"/>
              <w:ind w:left="0"/>
              <w:rPr>
                <w:sz w:val="18"/>
                <w:szCs w:val="18"/>
              </w:rPr>
            </w:pPr>
            <w:r>
              <w:t xml:space="preserve">None</w:t>
            </w:r>
          </w:p>
        </w:tc>
      </w:tr>
      <w:tr w:rsidR="00822C1C" w:rsidRPr="00606CE1" w14:paraId="54F013B0"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7"/>
              <w:lock w:val="sdtContentLocked"/>
              <w:placeholder>
                <w:docPart w:val="DefaultPlaceholder_22675703"/>
              </w:placeholder>
            </w:sdtPr>
            <w:sdtEndPr>
              <w:rPr>
                <w:i w:val="0"/>
                <w:iCs w:val="0"/>
                <w:lang w:val="fr-FR"/>
              </w:rPr>
            </w:sdtEndPr>
            <w:sdtContent>
              <w:p w14:paraId="5122FC44"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thesis (undergraduate, master or doctoral) that describes the invention has been or will be submitted and defended</w:t>
                </w:r>
              </w:p>
              <w:bookmarkStart w:id="1" w:name="Text19"/>
              <w:p w14:paraId="46349066" w14:textId="77777777" w:rsidR="00822C1C" w:rsidRPr="00807DE8" w:rsidRDefault="00650B90" w:rsidP="00895F95">
                <w:pPr>
                  <w:spacing w:before="60" w:after="60"/>
                  <w:rPr>
                    <w:rFonts w:ascii="Tahoma" w:hAnsi="Tahoma" w:cs="Tahoma"/>
                    <w:sz w:val="18"/>
                    <w:szCs w:val="18"/>
                    <w:lang w:val="nl-BE"/>
                  </w:rPr>
                </w:pPr>
                <w:r w:rsidRPr="00606CE1">
                  <w:rPr>
                    <w:rFonts w:ascii="Tahoma" w:hAnsi="Tahoma" w:cs="Tahoma"/>
                    <w:sz w:val="18"/>
                    <w:szCs w:val="18"/>
                    <w:lang w:val="fr-FR"/>
                  </w:rPr>
                  <w:fldChar w:fldCharType="begin">
                    <w:ffData>
                      <w:name w:val="Text19"/>
                      <w:enabled/>
                      <w:calcOnExit w:val="0"/>
                      <w:textInput>
                        <w:default w:val="E.g.: &quot;19/10/06: Piet De Clercq, UGent&quot;"/>
                      </w:textInput>
                    </w:ffData>
                  </w:fldChar>
                </w:r>
                <w:r w:rsidR="00822C1C" w:rsidRPr="00807DE8">
                  <w:rPr>
                    <w:rFonts w:ascii="Tahoma" w:hAnsi="Tahoma" w:cs="Tahoma"/>
                    <w:sz w:val="18"/>
                    <w:szCs w:val="18"/>
                    <w:lang w:val="nl-BE"/>
                  </w:rPr>
                  <w:instrText xml:space="preserve"> FORMTEXT </w:instrText>
                </w:r>
                <w:r w:rsidRPr="00606CE1">
                  <w:rPr>
                    <w:rFonts w:ascii="Tahoma" w:hAnsi="Tahoma" w:cs="Tahoma"/>
                    <w:sz w:val="18"/>
                    <w:szCs w:val="18"/>
                    <w:lang w:val="fr-FR"/>
                  </w:rPr>
                </w:r>
                <w:r w:rsidRPr="00606CE1">
                  <w:rPr>
                    <w:rFonts w:ascii="Tahoma" w:hAnsi="Tahoma" w:cs="Tahoma"/>
                    <w:sz w:val="18"/>
                    <w:szCs w:val="18"/>
                    <w:lang w:val="fr-FR"/>
                  </w:rPr>
                  <w:fldChar w:fldCharType="separate"/>
                </w:r>
                <w:r w:rsidR="00822C1C" w:rsidRPr="00807DE8">
                  <w:rPr>
                    <w:rFonts w:ascii="Tahoma" w:hAnsi="Tahoma" w:cs="Tahoma"/>
                    <w:noProof/>
                    <w:sz w:val="18"/>
                    <w:szCs w:val="18"/>
                    <w:lang w:val="nl-BE"/>
                  </w:rPr>
                  <w:t>E.g.: "19/10/06: Piet De Clercq, UGent"</w:t>
                </w:r>
                <w:r w:rsidRPr="00606CE1">
                  <w:rPr>
                    <w:rFonts w:ascii="Tahoma" w:hAnsi="Tahoma" w:cs="Tahoma"/>
                    <w:sz w:val="18"/>
                    <w:szCs w:val="18"/>
                    <w:lang w:val="fr-FR"/>
                  </w:rPr>
                  <w:fldChar w:fldCharType="end"/>
                </w:r>
                <w:bookmarkEnd w:id="1"/>
              </w:p>
              <w:p w14:paraId="69946EC5" w14:textId="77777777" w:rsidR="00822C1C" w:rsidRPr="00BA27B5" w:rsidRDefault="00822C1C" w:rsidP="00895F95">
                <w:pPr>
                  <w:spacing w:before="60" w:after="60"/>
                  <w:rPr>
                    <w:rFonts w:ascii="Tahoma" w:hAnsi="Tahoma" w:cs="Tahoma"/>
                    <w:i/>
                    <w:iCs/>
                    <w:sz w:val="18"/>
                    <w:szCs w:val="18"/>
                    <w:lang w:val="en-US"/>
                  </w:rPr>
                </w:pPr>
                <w:r w:rsidRPr="00312771">
                  <w:rPr>
                    <w:rFonts w:ascii="Tahoma" w:hAnsi="Tahoma" w:cs="Tahoma"/>
                    <w:lang w:val="fr-FR"/>
                  </w:rPr>
                  <w:sym w:font="Wingdings" w:char="F047"/>
                </w:r>
                <w:r w:rsidRPr="008E6A2B">
                  <w:rPr>
                    <w:rFonts w:ascii="Tahoma" w:hAnsi="Tahoma" w:cs="Tahoma"/>
                    <w:sz w:val="22"/>
                    <w:szCs w:val="22"/>
                    <w:lang w:val="en-US"/>
                  </w:rPr>
                  <w:t xml:space="preserve"> </w:t>
                </w:r>
                <w:r w:rsidRPr="008E6A2B">
                  <w:rPr>
                    <w:rFonts w:ascii="Tahoma" w:hAnsi="Tahoma" w:cs="Tahoma"/>
                    <w:sz w:val="18"/>
                    <w:szCs w:val="18"/>
                    <w:lang w:val="en-US"/>
                  </w:rPr>
                  <w:t xml:space="preserve">Be aware: also consider </w:t>
                </w:r>
                <w:r w:rsidR="008E6A2B">
                  <w:rPr>
                    <w:rFonts w:ascii="Tahoma" w:hAnsi="Tahoma" w:cs="Tahoma"/>
                    <w:sz w:val="18"/>
                    <w:szCs w:val="18"/>
                    <w:lang w:val="en-US"/>
                  </w:rPr>
                  <w:t xml:space="preserve">title, </w:t>
                </w:r>
                <w:r w:rsidRPr="008E6A2B">
                  <w:rPr>
                    <w:rFonts w:ascii="Tahoma" w:hAnsi="Tahoma" w:cs="Tahoma"/>
                    <w:sz w:val="18"/>
                    <w:szCs w:val="18"/>
                    <w:lang w:val="en-US"/>
                  </w:rPr>
                  <w:t xml:space="preserve">summaries, invitations to public defense and submissions to the library. </w:t>
                </w:r>
                <w:r>
                  <w:rPr>
                    <w:rFonts w:ascii="Tahoma" w:hAnsi="Tahoma" w:cs="Tahoma"/>
                    <w:sz w:val="18"/>
                    <w:szCs w:val="18"/>
                    <w:lang w:val="fr-FR"/>
                  </w:rPr>
                  <w:t>Please check with the TT adviser before disclosure.</w:t>
                </w:r>
              </w:p>
            </w:sdtContent>
          </w:sdt>
        </w:tc>
        <w:tc>
          <w:tcPr>
            <w:tcW w:w="3564" w:type="dxa"/>
            <w:tcBorders>
              <w:top w:val="dotted" w:sz="4" w:space="0" w:color="auto"/>
              <w:bottom w:val="dotted" w:sz="4" w:space="0" w:color="auto"/>
            </w:tcBorders>
          </w:tcPr>
          <w:p w14:paraId="7E6A73F9" w14:textId="77777777" w:rsidR="00822C1C" w:rsidRPr="00606CE1" w:rsidRDefault="00822C1C" w:rsidP="00822C1C">
            <w:pPr>
              <w:pStyle w:val="Style3"/>
              <w:ind w:left="0"/>
              <w:rPr>
                <w:sz w:val="18"/>
                <w:szCs w:val="18"/>
                <w:lang w:val="fr-FR"/>
              </w:rPr>
            </w:pPr>
            <w:r>
              <w:t xml:space="preserve">Planned: PhD thesis defense before August 2026</w:t>
            </w:r>
          </w:p>
        </w:tc>
      </w:tr>
      <w:tr w:rsidR="00822C1C" w:rsidRPr="00162A6F" w14:paraId="5AC8A885" w14:textId="77777777" w:rsidTr="000D0CFB">
        <w:trPr>
          <w:trHeight w:val="1344"/>
        </w:trPr>
        <w:tc>
          <w:tcPr>
            <w:tcW w:w="4176" w:type="dxa"/>
            <w:tcBorders>
              <w:top w:val="dotted" w:sz="4" w:space="0" w:color="auto"/>
              <w:bottom w:val="dotted" w:sz="4" w:space="0" w:color="auto"/>
            </w:tcBorders>
          </w:tcPr>
          <w:sdt>
            <w:sdtPr>
              <w:rPr>
                <w:rFonts w:ascii="Tahoma" w:hAnsi="Tahoma" w:cs="Tahoma"/>
                <w:i/>
                <w:iCs/>
                <w:sz w:val="18"/>
                <w:szCs w:val="18"/>
                <w:lang w:val="en-US"/>
              </w:rPr>
              <w:id w:val="528193718"/>
              <w:lock w:val="sdtContentLocked"/>
              <w:placeholder>
                <w:docPart w:val="DefaultPlaceholder_22675703"/>
              </w:placeholder>
            </w:sdtPr>
            <w:sdtEndPr>
              <w:rPr>
                <w:i w:val="0"/>
                <w:iCs w:val="0"/>
              </w:rPr>
            </w:sdtEndPr>
            <w:sdtContent>
              <w:p w14:paraId="19302713"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report (official or internal) that describes the invention</w:t>
                </w:r>
              </w:p>
              <w:p w14:paraId="6757B919"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20"/>
                      <w:enabled/>
                      <w:calcOnExit w:val="0"/>
                      <w:textInput>
                        <w:default w:val="E.g.: &quot;19/10/2006: National Report on Smoking. Belgian Federal Government&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 "19/10/2006: National Report on Smoking. Belgian Federal Government"</w:t>
                </w:r>
                <w:r>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2B64F2F0" w14:textId="77777777" w:rsidR="00822C1C" w:rsidRPr="009F633B" w:rsidRDefault="00822C1C" w:rsidP="00822C1C">
            <w:pPr>
              <w:pStyle w:val="Style3"/>
              <w:ind w:left="0"/>
              <w:rPr>
                <w:sz w:val="18"/>
                <w:szCs w:val="18"/>
              </w:rPr>
            </w:pPr>
            <w:r>
              <w:t xml:space="preserve">None</w:t>
            </w:r>
          </w:p>
        </w:tc>
      </w:tr>
      <w:tr w:rsidR="00822C1C" w:rsidRPr="009F633B" w14:paraId="28A50446" w14:textId="77777777" w:rsidTr="000D0CFB">
        <w:tc>
          <w:tcPr>
            <w:tcW w:w="4176" w:type="dxa"/>
            <w:tcBorders>
              <w:top w:val="dotted" w:sz="4" w:space="0" w:color="auto"/>
              <w:bottom w:val="single" w:sz="12" w:space="0" w:color="auto"/>
            </w:tcBorders>
          </w:tcPr>
          <w:sdt>
            <w:sdtPr>
              <w:rPr>
                <w:rFonts w:ascii="Tahoma" w:hAnsi="Tahoma" w:cs="Tahoma"/>
                <w:i/>
                <w:iCs/>
                <w:sz w:val="18"/>
                <w:szCs w:val="18"/>
                <w:lang w:val="en-US"/>
              </w:rPr>
              <w:id w:val="528193719"/>
              <w:lock w:val="sdtContentLocked"/>
              <w:placeholder>
                <w:docPart w:val="DefaultPlaceholder_22675703"/>
              </w:placeholder>
            </w:sdtPr>
            <w:sdtEndPr>
              <w:rPr>
                <w:i w:val="0"/>
                <w:iCs w:val="0"/>
              </w:rPr>
            </w:sdtEndPr>
            <w:sdtContent>
              <w:p w14:paraId="5EF5CD2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news article or feature report that describes the invention has been or will be printed or published on the web</w:t>
                </w:r>
              </w:p>
              <w:p w14:paraId="16CC6561"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21"/>
                      <w:enabled/>
                      <w:calcOnExit w:val="0"/>
                      <w:textInput>
                        <w:default w:val="E.g.&quot;19/10/06, EOS&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E.g."19/10/06, EOS"</w:t>
                </w:r>
                <w:r>
                  <w:rPr>
                    <w:rFonts w:ascii="Tahoma" w:hAnsi="Tahoma" w:cs="Tahoma"/>
                    <w:sz w:val="18"/>
                    <w:szCs w:val="18"/>
                    <w:lang w:val="en-US"/>
                  </w:rPr>
                  <w:fldChar w:fldCharType="end"/>
                </w:r>
              </w:p>
            </w:sdtContent>
          </w:sdt>
        </w:tc>
        <w:tc>
          <w:tcPr>
            <w:tcW w:w="3564" w:type="dxa"/>
            <w:tcBorders>
              <w:top w:val="dotted" w:sz="4" w:space="0" w:color="auto"/>
              <w:bottom w:val="single" w:sz="12" w:space="0" w:color="auto"/>
            </w:tcBorders>
          </w:tcPr>
          <w:p w14:paraId="3A59F8A7" w14:textId="77777777" w:rsidR="00822C1C" w:rsidRPr="009F633B" w:rsidRDefault="00822C1C" w:rsidP="00822C1C">
            <w:pPr>
              <w:pStyle w:val="Style3"/>
              <w:ind w:left="0"/>
              <w:rPr>
                <w:sz w:val="18"/>
                <w:szCs w:val="18"/>
              </w:rPr>
            </w:pPr>
            <w:r>
              <w:t xml:space="preserve">None</w:t>
            </w:r>
          </w:p>
        </w:tc>
      </w:tr>
      <w:tr w:rsidR="00822C1C" w:rsidRPr="00162A6F" w14:paraId="747ED5F8" w14:textId="77777777" w:rsidTr="000D0CFB">
        <w:tc>
          <w:tcPr>
            <w:tcW w:w="4176" w:type="dxa"/>
            <w:tcBorders>
              <w:top w:val="single" w:sz="12" w:space="0" w:color="auto"/>
              <w:bottom w:val="dotted" w:sz="4" w:space="0" w:color="auto"/>
            </w:tcBorders>
          </w:tcPr>
          <w:sdt>
            <w:sdtPr>
              <w:rPr>
                <w:rFonts w:ascii="Tahoma" w:hAnsi="Tahoma" w:cs="Tahoma"/>
                <w:i/>
                <w:iCs/>
                <w:sz w:val="18"/>
                <w:szCs w:val="18"/>
                <w:lang w:val="en-US"/>
              </w:rPr>
              <w:id w:val="528193720"/>
              <w:lock w:val="sdtContentLocked"/>
              <w:placeholder>
                <w:docPart w:val="DefaultPlaceholder_22675703"/>
              </w:placeholder>
            </w:sdtPr>
            <w:sdtEndPr/>
            <w:sdtContent>
              <w:p w14:paraId="5DA1B098" w14:textId="77777777" w:rsidR="00822C1C" w:rsidRPr="009F633B"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 xml:space="preserve">Information describing the invention has been or will be given to a person, company or institution outside the University </w:t>
                </w:r>
                <w:r>
                  <w:rPr>
                    <w:rFonts w:ascii="Tahoma" w:hAnsi="Tahoma" w:cs="Tahoma"/>
                    <w:i/>
                    <w:iCs/>
                    <w:sz w:val="18"/>
                    <w:szCs w:val="18"/>
                    <w:lang w:val="en-US"/>
                  </w:rPr>
                  <w:t>WITH</w:t>
                </w:r>
                <w:r w:rsidRPr="009F633B">
                  <w:rPr>
                    <w:rFonts w:ascii="Tahoma" w:hAnsi="Tahoma" w:cs="Tahoma"/>
                    <w:i/>
                    <w:iCs/>
                    <w:sz w:val="18"/>
                    <w:szCs w:val="18"/>
                    <w:lang w:val="en-US"/>
                  </w:rPr>
                  <w:t xml:space="preserve"> a confidentiality agreement</w:t>
                </w:r>
                <w:r>
                  <w:rPr>
                    <w:rFonts w:ascii="Tahoma" w:hAnsi="Tahoma" w:cs="Tahoma"/>
                    <w:i/>
                    <w:iCs/>
                    <w:sz w:val="18"/>
                    <w:szCs w:val="18"/>
                    <w:lang w:val="en-US"/>
                  </w:rPr>
                  <w:t xml:space="preserve"> (CDA/NDA). Please provide contract number &amp; date</w:t>
                </w:r>
              </w:p>
            </w:sdtContent>
          </w:sdt>
        </w:tc>
        <w:tc>
          <w:tcPr>
            <w:tcW w:w="3564" w:type="dxa"/>
            <w:tcBorders>
              <w:top w:val="single" w:sz="12" w:space="0" w:color="auto"/>
              <w:bottom w:val="dotted" w:sz="4" w:space="0" w:color="auto"/>
            </w:tcBorders>
          </w:tcPr>
          <w:p w14:paraId="1F0095C8" w14:textId="77777777" w:rsidR="00822C1C" w:rsidRPr="009F633B" w:rsidRDefault="00822C1C" w:rsidP="00822C1C">
            <w:pPr>
              <w:pStyle w:val="Style3"/>
              <w:ind w:left="0"/>
              <w:rPr>
                <w:sz w:val="18"/>
                <w:szCs w:val="18"/>
              </w:rPr>
            </w:pPr>
            <w:r>
              <w:t xml:space="preserve">None</w:t>
            </w:r>
          </w:p>
        </w:tc>
      </w:tr>
      <w:tr w:rsidR="00822C1C" w:rsidRPr="009F633B" w14:paraId="5D1CC530" w14:textId="77777777" w:rsidTr="00895F95">
        <w:tc>
          <w:tcPr>
            <w:tcW w:w="4176" w:type="dxa"/>
            <w:tcBorders>
              <w:top w:val="dotted" w:sz="4" w:space="0" w:color="auto"/>
            </w:tcBorders>
          </w:tcPr>
          <w:sdt>
            <w:sdtPr>
              <w:rPr>
                <w:rFonts w:ascii="Tahoma" w:hAnsi="Tahoma" w:cs="Tahoma"/>
                <w:i/>
                <w:iCs/>
                <w:sz w:val="18"/>
                <w:szCs w:val="18"/>
                <w:lang w:val="en-US"/>
              </w:rPr>
              <w:id w:val="528193721"/>
              <w:lock w:val="sdtContentLocked"/>
              <w:placeholder>
                <w:docPart w:val="DefaultPlaceholder_22675703"/>
              </w:placeholder>
            </w:sdtPr>
            <w:sdtEndPr/>
            <w:sdtContent>
              <w:p w14:paraId="40E393C3" w14:textId="77777777" w:rsidR="00822C1C" w:rsidRPr="009F633B"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 xml:space="preserve">Information describing the invention has been or will be given </w:t>
                </w:r>
                <w:r>
                  <w:rPr>
                    <w:rFonts w:ascii="Tahoma" w:hAnsi="Tahoma" w:cs="Tahoma"/>
                    <w:i/>
                    <w:iCs/>
                    <w:sz w:val="18"/>
                    <w:szCs w:val="18"/>
                    <w:lang w:val="en-US"/>
                  </w:rPr>
                  <w:t xml:space="preserve">(date) </w:t>
                </w:r>
                <w:r w:rsidRPr="009F633B">
                  <w:rPr>
                    <w:rFonts w:ascii="Tahoma" w:hAnsi="Tahoma" w:cs="Tahoma"/>
                    <w:i/>
                    <w:iCs/>
                    <w:sz w:val="18"/>
                    <w:szCs w:val="18"/>
                    <w:lang w:val="en-US"/>
                  </w:rPr>
                  <w:t xml:space="preserve">to a person, company or institution outside the University </w:t>
                </w:r>
                <w:r>
                  <w:rPr>
                    <w:rFonts w:ascii="Tahoma" w:hAnsi="Tahoma" w:cs="Tahoma"/>
                    <w:i/>
                    <w:iCs/>
                    <w:sz w:val="18"/>
                    <w:szCs w:val="18"/>
                    <w:lang w:val="en-US"/>
                  </w:rPr>
                  <w:t>WITHOUT</w:t>
                </w:r>
                <w:r w:rsidRPr="009F633B">
                  <w:rPr>
                    <w:rFonts w:ascii="Tahoma" w:hAnsi="Tahoma" w:cs="Tahoma"/>
                    <w:i/>
                    <w:iCs/>
                    <w:sz w:val="18"/>
                    <w:szCs w:val="18"/>
                    <w:lang w:val="en-US"/>
                  </w:rPr>
                  <w:t xml:space="preserve"> a confidentiality agreement</w:t>
                </w:r>
                <w:r>
                  <w:rPr>
                    <w:rFonts w:ascii="Tahoma" w:hAnsi="Tahoma" w:cs="Tahoma"/>
                    <w:i/>
                    <w:iCs/>
                    <w:sz w:val="18"/>
                    <w:szCs w:val="18"/>
                    <w:lang w:val="en-US"/>
                  </w:rPr>
                  <w:t xml:space="preserve"> (CDA/NDA)</w:t>
                </w:r>
              </w:p>
            </w:sdtContent>
          </w:sdt>
        </w:tc>
        <w:tc>
          <w:tcPr>
            <w:tcW w:w="3564" w:type="dxa"/>
            <w:tcBorders>
              <w:top w:val="dotted" w:sz="4" w:space="0" w:color="auto"/>
            </w:tcBorders>
          </w:tcPr>
          <w:p w14:paraId="75A885AA" w14:textId="77777777" w:rsidR="00CA24A9" w:rsidRPr="00CA24A9" w:rsidRDefault="00822C1C" w:rsidP="00822C1C">
            <w:pPr>
              <w:pStyle w:val="Style3"/>
              <w:ind w:left="0"/>
            </w:pPr>
            <w:r>
              <w:t xml:space="preserve">None</w:t>
            </w:r>
          </w:p>
        </w:tc>
      </w:tr>
    </w:tbl>
    <w:sdt>
      <w:sdtPr>
        <w:rPr>
          <w:b w:val="0"/>
          <w:i/>
          <w:iCs/>
          <w:caps w:val="0"/>
        </w:rPr>
        <w:id w:val="528193883"/>
        <w:lock w:val="contentLocked"/>
        <w:placeholder>
          <w:docPart w:val="DefaultPlaceholder_22675703"/>
        </w:placeholder>
        <w:group/>
      </w:sdtPr>
      <w:sdtEndPr>
        <w:rPr>
          <w:b/>
        </w:rPr>
      </w:sdtEndPr>
      <w:sdtContent>
        <w:sdt>
          <w:sdtPr>
            <w:id w:val="528193723"/>
            <w:lock w:val="sdtContentLocked"/>
            <w:placeholder>
              <w:docPart w:val="DefaultPlaceholder_22675703"/>
            </w:placeholder>
          </w:sdtPr>
          <w:sdtEndPr/>
          <w:sdtContent>
            <w:p w14:paraId="33C5BB26" w14:textId="77777777" w:rsidR="00822C1C" w:rsidRDefault="00822C1C" w:rsidP="00822C1C">
              <w:pPr>
                <w:pStyle w:val="Style1"/>
              </w:pPr>
              <w:r w:rsidRPr="00E46C78">
                <w:t>Prior art</w:t>
              </w:r>
            </w:p>
          </w:sdtContent>
        </w:sdt>
        <w:sdt>
          <w:sdtPr>
            <w:rPr>
              <w:b w:val="0"/>
            </w:rPr>
            <w:id w:val="528193724"/>
            <w:lock w:val="sdtContentLocked"/>
            <w:placeholder>
              <w:docPart w:val="DefaultPlaceholder_22675703"/>
            </w:placeholder>
          </w:sdtPr>
          <w:sdtEndPr>
            <w:rPr>
              <w:b/>
            </w:rPr>
          </w:sdtEndPr>
          <w:sdtContent>
            <w:p w14:paraId="43A96C2F" w14:textId="77777777" w:rsidR="00822C1C" w:rsidRDefault="00822C1C" w:rsidP="00822C1C">
              <w:pPr>
                <w:pStyle w:val="Style2"/>
              </w:pPr>
              <w:r w:rsidRPr="00230EA5">
                <w:rPr>
                  <w:b w:val="0"/>
                </w:rPr>
                <w:t xml:space="preserve">Please list and attach copies of any </w:t>
              </w:r>
              <w:r w:rsidRPr="00230EA5">
                <w:t>publication made by the inventors</w:t>
              </w:r>
              <w:r w:rsidRPr="00230EA5">
                <w:rPr>
                  <w:b w:val="0"/>
                </w:rPr>
                <w:t xml:space="preserve"> believed by you to disclose ideas </w:t>
              </w:r>
              <w:r w:rsidRPr="00230EA5">
                <w:rPr>
                  <w:b w:val="0"/>
                  <w:u w:val="single"/>
                </w:rPr>
                <w:t>most closely related</w:t>
              </w:r>
              <w:r w:rsidRPr="00230EA5">
                <w:rPr>
                  <w:b w:val="0"/>
                </w:rPr>
                <w:t xml:space="preserve"> to the invention. </w:t>
              </w:r>
            </w:p>
          </w:sdtContent>
        </w:sdt>
      </w:sdtContent>
    </w:sdt>
    <w:p w14:paraId="55A81692" w14:textId="77777777" w:rsidR="00822C1C" w:rsidRPr="00230EA5" w:rsidRDefault="00822C1C" w:rsidP="00230EA5">
      <w:pPr>
        <w:pStyle w:val="Style3"/>
        <w:ind w:left="0"/>
        <w:rPr>
          <w:lang w:val="en-US"/>
        </w:rPr>
      </w:pPr>
      <w:r>
        <w:rPr>
          <w:lang w:val="en-US"/>
        </w:rPr>
        <w:t xml:space="preserve">1. R. Wydaeghe, S. Shikhantsov, E. Tanghe, G. Vermeeren, L. Martens, W. Joseph, "Hybrid ray-tracing-QuaDRiGa/FDTD method for realistic 28 GHz exposure with 6G CF-MaMIMO in 3D outdoor environments," npj Wireless Technology, vol. 2, no. 13, 2026.</w:t>
      </w:r>
      <w:r>
        <w:rPr>
          <w:lang w:val="en-US"/>
        </w:rPr>
        <w:br/>
      </w:r>
      <w:r>
        <w:rPr>
          <w:lang w:val="en-US"/>
        </w:rPr>
        <w:t xml:space="preserve">2. R. Wydaeghe, S. Shikhantsov, E. Tanghe, G. Vermeeren, L. Martens, P. Demeester, W. Joseph, "Realistic human exposure at 3.5 GHz and 28 GHz for distributed and collocated MaMIMO in indoor environments using hybrid ray-tracing and FDTD," IEEE Access, vol. 10, pp. 130996-131004, 2022.</w:t>
      </w:r>
      <w:r>
        <w:rPr>
          <w:lang w:val="en-US"/>
        </w:rPr>
        <w:br/>
      </w:r>
      <w:r>
        <w:rPr>
          <w:lang w:val="en-US"/>
        </w:rPr>
        <w:t xml:space="preserve">3. M. Leeman, R. Wydaeghe et al., "City-scale spatio-temporal modeling of 5G downlink exposure of users and non-users by ray-tracing in a real urban environment," IEEE Access, vol. 13, pp. 30894-30906, 2025.</w:t>
      </w:r>
      <w:r>
        <w:rPr>
          <w:lang w:val="en-US"/>
        </w:rPr>
        <w:br/>
      </w:r>
      <w:r>
        <w:rPr>
          <w:lang w:val="en-US"/>
        </w:rPr>
        <w:br/>
      </w:r>
      <w:r>
        <w:rPr>
          <w:lang w:val="en-US"/>
        </w:rPr>
        <w:t xml:space="preserve">These publications describe the hybrid ray-tracing/FDTD pipeline that preceded the present invention. The geometric dosimetry method disclosed here replaces the FDTD step with a closed-form surface computation, representing a fundamentally different approach.</w:t>
      </w:r>
    </w:p>
    <w:sdt>
      <w:sdtPr>
        <w:id w:val="528193725"/>
        <w:lock w:val="sdtContentLocked"/>
        <w:placeholder>
          <w:docPart w:val="DefaultPlaceholder_22675703"/>
        </w:placeholder>
      </w:sdtPr>
      <w:sdtEndPr/>
      <w:sdtContent>
        <w:p w14:paraId="2C76D487" w14:textId="77777777" w:rsidR="00822C1C" w:rsidRDefault="00822C1C" w:rsidP="00822C1C">
          <w:pPr>
            <w:pStyle w:val="Style2"/>
          </w:pPr>
          <w:r w:rsidRPr="00230EA5">
            <w:rPr>
              <w:b w:val="0"/>
            </w:rPr>
            <w:t xml:space="preserve">Please list and attach copies of </w:t>
          </w:r>
          <w:r w:rsidRPr="00230EA5">
            <w:t>any publication</w:t>
          </w:r>
          <w:r w:rsidRPr="00230EA5">
            <w:rPr>
              <w:b w:val="0"/>
            </w:rPr>
            <w:t xml:space="preserve"> (theses, reports, preprints, reprints, papers, abstracts, or internet publications) </w:t>
          </w:r>
          <w:r w:rsidRPr="00230EA5">
            <w:t>of others</w:t>
          </w:r>
          <w:r w:rsidRPr="00230EA5">
            <w:rPr>
              <w:b w:val="0"/>
            </w:rPr>
            <w:t xml:space="preserve"> believed by you to disclose ideas </w:t>
          </w:r>
          <w:r w:rsidRPr="00230EA5">
            <w:rPr>
              <w:b w:val="0"/>
              <w:u w:val="single"/>
            </w:rPr>
            <w:t>most closely related</w:t>
          </w:r>
          <w:r w:rsidRPr="00230EA5">
            <w:rPr>
              <w:b w:val="0"/>
            </w:rPr>
            <w:t xml:space="preserve"> to the invention.</w:t>
          </w:r>
          <w:r>
            <w:t xml:space="preserve"> </w:t>
          </w:r>
        </w:p>
      </w:sdtContent>
    </w:sdt>
    <w:p w14:paraId="65C411B0" w14:textId="77777777" w:rsidR="00822C1C" w:rsidRPr="00822C1C" w:rsidRDefault="00822C1C" w:rsidP="00230EA5">
      <w:pPr>
        <w:pStyle w:val="Style3"/>
        <w:ind w:left="0"/>
      </w:pPr>
      <w:r>
        <w:rPr/>
        <w:t xml:space="preserve">1. Y. Kodera, T. Hikage, and T. Nagaoka, "Whole-body average SAR estimation using surface area and a transmission coefficient at frequencies above 6 GHz," Phys. Med. Biol., vol. 69, 2024.</w:t>
      </w:r>
      <w:r>
        <w:br/>
      </w:r>
      <w:r>
        <w:rPr/>
        <w:t xml:space="preserve">2. K. Li, K. Sasaki, and S. Watanabe, "Relationship between power density and temperature elevation in human tissue," IEEE Access, vol. 7, 2019.</w:t>
      </w:r>
      <w:r>
        <w:br/>
      </w:r>
      <w:r>
        <w:rPr/>
        <w:t xml:space="preserve">3. A. Bamba et al., "Experimental assessment of specific absorption rate using room electromagnetics," IEEE Trans. EMC, vol. 54, no. 4, 2012.</w:t>
      </w:r>
      <w:r>
        <w:br/>
      </w:r>
      <w:r>
        <w:rPr/>
        <w:t xml:space="preserve">4. A. Bamba et al., "Assessing whole-body absorption cross section for diffuse exposure from reverberation chamber measurements," IEEE Trans. EMC, vol. 57, no. 1, 2015.</w:t>
      </w:r>
      <w:r>
        <w:br/>
      </w:r>
      <w:r>
        <w:rPr/>
        <w:t xml:space="preserve">5. R. M. A. Azzam, "High-index dielectric substrates with nearly constant reflectance," J. Mod. Opt., vol. 62, no. 18, 2015.</w:t>
      </w:r>
      <w:r>
        <w:br/>
      </w:r>
      <w:r>
        <w:rPr/>
        <w:t xml:space="preserve">6. Z. Ying, D. J. Love, and B. M. Hochwald, "Closed-form capacity-SAR tradeoff for MIMO beamforming," IEEE Trans. Wireless Commun., vol. 14, no. 1, 2015.</w:t>
      </w:r>
      <w:r>
        <w:br/>
      </w:r>
      <w:r>
        <w:rPr/>
        <w:t xml:space="preserve">7. M. R. Castellanos et al., "Closed-form Fresnel-based approach for 5G mmWave human body exposure assessment," IEEE Access, vol. 8, 2020.</w:t>
      </w:r>
      <w:r>
        <w:br/>
      </w:r>
      <w:r>
        <w:rPr/>
        <w:t xml:space="preserve">8. I. D. Flintoft et al., "Average absorption cross-section of the human body measured at 1-12 GHz in a reverberant environment," IEEE Trans. AP, vol. 62, no. 5, 2014.</w:t>
      </w:r>
      <w:r>
        <w:br/>
      </w:r>
      <w:r>
        <w:rPr/>
        <w:t xml:space="preserve">9. S. Shikhantsov et al., "Hybrid ray-tracing/FDTD method for human exposure evaluation of a massive MIMO technology in an industrial indoor environment," IEEE Access, vol. 7, pp. 21020-21031, 2019.</w:t>
      </w:r>
    </w:p>
    <w:sdt>
      <w:sdtPr>
        <w:id w:val="528193726"/>
        <w:lock w:val="sdtContentLocked"/>
        <w:placeholder>
          <w:docPart w:val="DefaultPlaceholder_22675703"/>
        </w:placeholder>
      </w:sdtPr>
      <w:sdtEndPr/>
      <w:sdtContent>
        <w:p w14:paraId="2DE77431" w14:textId="77777777" w:rsidR="00822C1C" w:rsidRDefault="00822C1C" w:rsidP="00822C1C">
          <w:pPr>
            <w:pStyle w:val="Style2"/>
          </w:pPr>
          <w:r w:rsidRPr="00230EA5">
            <w:rPr>
              <w:b w:val="0"/>
            </w:rPr>
            <w:t>Is literature screened on a regular basis?</w:t>
          </w:r>
        </w:p>
      </w:sdtContent>
    </w:sdt>
    <w:p w14:paraId="23613AD1" w14:textId="77777777" w:rsidR="00822C1C" w:rsidRDefault="00166373" w:rsidP="00230EA5">
      <w:pPr>
        <w:pStyle w:val="Plattetekst"/>
        <w:spacing w:after="120"/>
        <w:ind w:firstLine="708"/>
        <w:rPr>
          <w:rFonts w:ascii="Tahoma" w:hAnsi="Tahoma" w:cs="Tahoma"/>
          <w:iCs w:val="0"/>
          <w:sz w:val="20"/>
          <w:bdr w:val="single" w:sz="4" w:space="0" w:color="auto"/>
        </w:rPr>
      </w:pPr>
      <w:sdt>
        <w:sdtPr>
          <w:rPr>
            <w:rFonts w:ascii="Tahoma" w:hAnsi="Tahoma" w:cs="Tahoma"/>
            <w:iCs w:val="0"/>
            <w:sz w:val="20"/>
          </w:rPr>
          <w:id w:val="528193728"/>
          <w:lock w:val="sdtContentLocked"/>
          <w:placeholder>
            <w:docPart w:val="DefaultPlaceholder_22675703"/>
          </w:placeholder>
        </w:sdtPr>
        <w:sdtEndPr/>
        <w:sdtContent>
          <w:r w:rsidR="00822C1C">
            <w:rPr>
              <w:rFonts w:ascii="Tahoma" w:hAnsi="Tahoma" w:cs="Tahoma"/>
              <w:iCs w:val="0"/>
              <w:sz w:val="20"/>
            </w:rPr>
            <w:t>YES</w:t>
          </w:r>
        </w:sdtContent>
      </w:sdt>
      <w:r w:rsidR="00822C1C">
        <w:rPr>
          <w:rFonts w:ascii="Tahoma" w:hAnsi="Tahoma" w:cs="Tahoma"/>
          <w:iCs w:val="0"/>
          <w:sz w:val="20"/>
        </w:rPr>
        <w:t xml:space="preserve">   </w:t>
      </w:r>
      <w:r w:rsidR="00A67B3D">
        <w:rPr>
          <w:rFonts w:ascii="Tahoma" w:hAnsi="Tahoma" w:cs="Tahoma"/>
          <w:iCs w:val="0"/>
          <w:sz w:val="20"/>
        </w:rPr>
        <w:fldChar w:fldCharType="begin">
          <w:ffData>
            <w:name w:val=""/>
            <w:enabled/>
            <w:calcOnExit w:val="0"/>
            <w:checkBox>
              <w:sizeAuto/>
              <w:default w:val="0"/>
            </w:checkBox>
          </w:ffData>
        </w:fldChar>
      </w:r>
      <w:r w:rsidR="00A67B3D">
        <w:rPr>
          <w:rFonts w:ascii="Tahoma" w:hAnsi="Tahoma" w:cs="Tahoma"/>
          <w:iCs w:val="0"/>
          <w:sz w:val="20"/>
        </w:rPr>
        <w:instrText xml:space="preserve"> FORMCHECKBOX </w:instrText>
      </w:r>
      <w:r w:rsidR="00A67B3D">
        <w:rPr>
          <w:rFonts w:ascii="Tahoma" w:hAnsi="Tahoma" w:cs="Tahoma"/>
          <w:iCs w:val="0"/>
          <w:sz w:val="20"/>
        </w:rPr>
      </w:r>
      <w:r w:rsidR="00A67B3D">
        <w:rPr>
          <w:rFonts w:ascii="Tahoma" w:hAnsi="Tahoma" w:cs="Tahoma"/>
          <w:iCs w:val="0"/>
          <w:sz w:val="20"/>
        </w:rPr>
        <w:fldChar w:fldCharType="separate"/>
      </w:r>
      <w:r w:rsidR="00A67B3D">
        <w:rPr>
          <w:rFonts w:ascii="Tahoma" w:hAnsi="Tahoma" w:cs="Tahoma"/>
          <w:iCs w:val="0"/>
          <w:sz w:val="20"/>
        </w:rPr>
        <w:fldChar w:fldCharType="end"/>
      </w:r>
      <w:r w:rsidR="00822C1C">
        <w:rPr>
          <w:rFonts w:ascii="Tahoma" w:hAnsi="Tahoma" w:cs="Tahoma"/>
          <w:iCs w:val="0"/>
          <w:sz w:val="20"/>
        </w:rPr>
        <w:tab/>
      </w:r>
      <w:sdt>
        <w:sdtPr>
          <w:rPr>
            <w:rFonts w:ascii="Tahoma" w:hAnsi="Tahoma" w:cs="Tahoma"/>
            <w:iCs w:val="0"/>
            <w:sz w:val="20"/>
          </w:rPr>
          <w:id w:val="528193727"/>
          <w:placeholder>
            <w:docPart w:val="DefaultPlaceholder_22675703"/>
          </w:placeholder>
        </w:sdtPr>
        <w:sdtEndPr/>
        <w:sdtContent>
          <w:r w:rsidR="00822C1C">
            <w:rPr>
              <w:rFonts w:ascii="Tahoma" w:hAnsi="Tahoma" w:cs="Tahoma"/>
              <w:iCs w:val="0"/>
              <w:sz w:val="20"/>
            </w:rPr>
            <w:t>NO</w:t>
          </w:r>
        </w:sdtContent>
      </w:sdt>
      <w:r w:rsidR="00822C1C">
        <w:rPr>
          <w:rFonts w:ascii="Tahoma" w:hAnsi="Tahoma" w:cs="Tahoma"/>
          <w:iCs w:val="0"/>
          <w:sz w:val="20"/>
        </w:rPr>
        <w:t xml:space="preserve">  </w:t>
      </w:r>
      <w:bookmarkStart w:id="2" w:name="Selectievakje2"/>
      <w:r w:rsidR="00A67B3D">
        <w:rPr>
          <w:rFonts w:ascii="Tahoma" w:hAnsi="Tahoma" w:cs="Tahoma"/>
          <w:iCs w:val="0"/>
          <w:sz w:val="20"/>
        </w:rPr>
        <w:fldChar w:fldCharType="begin">
          <w:ffData>
            <w:name w:val="Selectievakje2"/>
            <w:enabled/>
            <w:calcOnExit w:val="0"/>
            <w:checkBox>
              <w:sizeAuto/>
              <w:default w:val="0"/>
            </w:checkBox>
          </w:ffData>
        </w:fldChar>
      </w:r>
      <w:r w:rsidR="00A67B3D">
        <w:rPr>
          <w:rFonts w:ascii="Tahoma" w:hAnsi="Tahoma" w:cs="Tahoma"/>
          <w:iCs w:val="0"/>
          <w:sz w:val="20"/>
        </w:rPr>
        <w:instrText xml:space="preserve"> FORMCHECKBOX </w:instrText>
      </w:r>
      <w:r w:rsidR="00A67B3D">
        <w:rPr>
          <w:rFonts w:ascii="Tahoma" w:hAnsi="Tahoma" w:cs="Tahoma"/>
          <w:iCs w:val="0"/>
          <w:sz w:val="20"/>
        </w:rPr>
      </w:r>
      <w:r w:rsidR="00A67B3D">
        <w:rPr>
          <w:rFonts w:ascii="Tahoma" w:hAnsi="Tahoma" w:cs="Tahoma"/>
          <w:iCs w:val="0"/>
          <w:sz w:val="20"/>
        </w:rPr>
        <w:fldChar w:fldCharType="separate"/>
      </w:r>
      <w:r w:rsidR="00A67B3D">
        <w:rPr>
          <w:rFonts w:ascii="Tahoma" w:hAnsi="Tahoma" w:cs="Tahoma"/>
          <w:iCs w:val="0"/>
          <w:sz w:val="20"/>
        </w:rPr>
        <w:fldChar w:fldCharType="end"/>
      </w:r>
      <w:bookmarkEnd w:id="2"/>
      <w:r w:rsidR="00650B90">
        <w:fldChar w:fldCharType="begin"/>
      </w:r>
      <w:r w:rsidR="00822C1C">
        <w:instrText xml:space="preserve"> FILLIN   \* MERGEFORMAT </w:instrText>
      </w:r>
      <w:r w:rsidR="00650B90">
        <w:fldChar w:fldCharType="end"/>
      </w:r>
    </w:p>
    <w:sdt>
      <w:sdtPr>
        <w:id w:val="528193729"/>
        <w:lock w:val="sdtContentLocked"/>
        <w:placeholder>
          <w:docPart w:val="DefaultPlaceholder_22675703"/>
        </w:placeholder>
      </w:sdtPr>
      <w:sdtEndPr/>
      <w:sdtContent>
        <w:p w14:paraId="641A348C" w14:textId="77777777" w:rsidR="00822C1C" w:rsidRDefault="00822C1C" w:rsidP="00822C1C">
          <w:pPr>
            <w:pStyle w:val="Style2"/>
            <w:numPr>
              <w:ilvl w:val="0"/>
              <w:numId w:val="0"/>
            </w:numPr>
            <w:ind w:left="680"/>
          </w:pPr>
          <w:r w:rsidRPr="00230EA5">
            <w:rPr>
              <w:b w:val="0"/>
            </w:rPr>
            <w:t>If yes, please provide keywords:</w:t>
          </w:r>
        </w:p>
      </w:sdtContent>
    </w:sdt>
    <w:p w14:paraId="5C5EC9C8" w14:textId="77777777" w:rsidR="00822C1C" w:rsidRPr="00077B02" w:rsidRDefault="00822C1C" w:rsidP="00822C1C">
      <w:pPr>
        <w:pStyle w:val="Style3"/>
        <w:rPr>
          <w:lang w:val="en-US"/>
        </w:rPr>
      </w:pPr>
      <w:r>
        <w:rPr>
          <w:lang w:val="en-US"/>
        </w:rPr>
        <w:t xml:space="preserve">Absorbed power density, electromagnetic dosimetry, Fresnel transmission, pseudo-Brewster angle, geometric optics, projected area, ambient occlusion, ICNIRP 2020, millimetre-wave, 5G, 6G, MIMO beamforming, exposure operator, SAR, compliance, real-time computation, human phantom, ray tracing, exposure-constrained precoding, differentiable dosimetry, antenna placement optimization, 3GPP channel model, base station database, 3D environment reconstruction, OpenStreetMap, interactive viewer, web platform</w:t>
      </w:r>
    </w:p>
    <w:sdt>
      <w:sdtPr>
        <w:id w:val="528193730"/>
        <w:lock w:val="sdtContentLocked"/>
        <w:placeholder>
          <w:docPart w:val="DefaultPlaceholder_22675703"/>
        </w:placeholder>
      </w:sdtPr>
      <w:sdtEndPr/>
      <w:sdtContent>
        <w:p w14:paraId="3B6FDF37" w14:textId="77777777" w:rsidR="00822C1C" w:rsidRDefault="00822C1C" w:rsidP="00822C1C">
          <w:pPr>
            <w:pStyle w:val="Style2"/>
          </w:pPr>
          <w:r w:rsidRPr="00230EA5">
            <w:rPr>
              <w:b w:val="0"/>
            </w:rPr>
            <w:t xml:space="preserve">Please list any patent or </w:t>
          </w:r>
          <w:r w:rsidRPr="00230EA5">
            <w:t>patent application of others</w:t>
          </w:r>
          <w:r w:rsidRPr="00230EA5">
            <w:rPr>
              <w:b w:val="0"/>
            </w:rPr>
            <w:t xml:space="preserve"> believed by you to disclose ideas </w:t>
          </w:r>
          <w:r w:rsidRPr="00230EA5">
            <w:rPr>
              <w:b w:val="0"/>
              <w:u w:val="single"/>
            </w:rPr>
            <w:t>most closely related</w:t>
          </w:r>
          <w:r w:rsidRPr="00230EA5">
            <w:rPr>
              <w:b w:val="0"/>
            </w:rPr>
            <w:t xml:space="preserve"> to the invention. A publicly available patent database is e.g. http://be.espacenet.com</w:t>
          </w:r>
        </w:p>
      </w:sdtContent>
    </w:sdt>
    <w:p w14:paraId="4DD3077D" w14:textId="77777777" w:rsidR="00822C1C" w:rsidRPr="006966B0" w:rsidRDefault="00822C1C" w:rsidP="00230EA5">
      <w:pPr>
        <w:pStyle w:val="Style3"/>
        <w:ind w:left="0"/>
      </w:pPr>
      <w:r>
        <w:rPr/>
        <w:t xml:space="preserve">- US 8,630,596 B2 (Samsung, 2014): "Apparatus and method for controlling specific absorption rate." Device-level SAR control using return-loss sensing. </w:t>
      </w:r>
      <w:r>
        <w:rPr>
          <w:i/>
        </w:rPr>
        <w:t xml:space="preserve">Distinguished:</w:t>
      </w:r>
      <w:r>
        <w:rPr/>
        <w:t xml:space="preserve"> device level, empirical sensing, no body-surface geometry computation, no exposure operator.</w:t>
      </w:r>
      <w:r>
        <w:br/>
      </w:r>
      <w:r>
        <w:rPr/>
        <w:t xml:space="preserve">- US 2022/0377799 A1 (2022): "RF exposure mitigation and beam selection." Heuristic beam selection and power backoff. </w:t>
      </w:r>
      <w:r>
        <w:rPr>
          <w:i/>
        </w:rPr>
        <w:t xml:space="preserve">Distinguished:</w:t>
      </w:r>
      <w:r>
        <w:rPr/>
        <w:t xml:space="preserve"> no closed-form dosimetry, no spatial absorption maps, no mathematically optimal precoder.</w:t>
      </w:r>
      <w:r>
        <w:br/>
      </w:r>
      <w:r>
        <w:rPr/>
        <w:t xml:space="preserve">- WO 2016/195892 A1 (2016): "SAR distribution management for multi-antenna devices." Device-level power control. </w:t>
      </w:r>
      <w:r>
        <w:rPr>
          <w:i/>
        </w:rPr>
        <w:t xml:space="preserve">Distinguished:</w:t>
      </w:r>
      <w:r>
        <w:rPr/>
        <w:t xml:space="preserve"> no geometric absorption framework, no Fresnel analysis, no exposure operator.</w:t>
      </w:r>
      <w:r>
        <w:br/>
      </w:r>
      <w:r>
        <w:br/>
      </w:r>
      <w:r>
        <w:rPr/>
        <w:t xml:space="preserve">A formal freedom-to-operate (FTO) search has not yet been conducted.</w:t>
      </w:r>
    </w:p>
    <w:sdt>
      <w:sdtPr>
        <w:id w:val="528193731"/>
        <w:lock w:val="sdtContentLocked"/>
        <w:placeholder>
          <w:docPart w:val="DefaultPlaceholder_22675703"/>
        </w:placeholder>
      </w:sdtPr>
      <w:sdtEndPr/>
      <w:sdtContent>
        <w:p w14:paraId="33D31D54" w14:textId="77777777" w:rsidR="00822C1C" w:rsidRDefault="00822C1C" w:rsidP="00822C1C">
          <w:pPr>
            <w:pStyle w:val="Style2"/>
          </w:pPr>
          <w:r>
            <w:t xml:space="preserve">Who are the main </w:t>
          </w:r>
          <w:r>
            <w:rPr>
              <w:b w:val="0"/>
            </w:rPr>
            <w:t xml:space="preserve">academic or industrial research groups </w:t>
          </w:r>
          <w:r w:rsidRPr="004B74AC">
            <w:t>active</w:t>
          </w:r>
          <w:r>
            <w:t xml:space="preserve"> in the field (e.g. name/organization). </w:t>
          </w:r>
        </w:p>
      </w:sdtContent>
    </w:sdt>
    <w:p w14:paraId="4518EDF7" w14:textId="77777777" w:rsidR="00822C1C" w:rsidRDefault="00822C1C" w:rsidP="00230EA5">
      <w:pPr>
        <w:pStyle w:val="Style3"/>
        <w:ind w:left="0"/>
      </w:pPr>
      <w:r>
        <w:t xml:space="preserve">Industrial:</w:t>
        <w:br/>
        <w:t xml:space="preserve">ZMT Zurich MedTech / Sim4Life (CH), Dassault Systemes / CST (FR), ANSYS / HFSS (US), Ericsson (SE), Nokia (FI), Huawei (CN), Qualcomm (US), SPEAG (CH), Rohde &amp; Schwarz (DE)</w:t>
        <w:br/>
        <w:t xml:space="preserve"/>
        <w:br/>
        <w:t xml:space="preserve">Academic:</w:t>
        <w:br/>
        <w:t xml:space="preserve">IT'IS Foundation / ETH Zurich (CH), Chalmers University Bioelectromagnetics Lab (SE), INTEC-WAVES / Ghent University / IMEC (BE), KTH Royal Institute of Technology (SE), University of Lille / TELICE (FR), Telecom Paris / WHIST Lab (FR)</w:t>
      </w:r>
    </w:p>
    <w:sdt>
      <w:sdtPr>
        <w:rPr>
          <w:rFonts w:ascii="Times New Roman" w:hAnsi="Times New Roman" w:cs="Times New Roman"/>
          <w:b w:val="0"/>
          <w:caps w:val="0"/>
          <w:sz w:val="24"/>
          <w:lang w:val="nl-NL"/>
        </w:rPr>
        <w:id w:val="276894034"/>
        <w:lock w:val="contentLocked"/>
        <w:placeholder>
          <w:docPart w:val="DefaultPlaceholder_22675703"/>
        </w:placeholder>
        <w:group/>
      </w:sdtPr>
      <w:sdtEndPr/>
      <w:sdtContent>
        <w:sdt>
          <w:sdtPr>
            <w:rPr>
              <w:rFonts w:ascii="Times New Roman" w:hAnsi="Times New Roman" w:cs="Times New Roman"/>
              <w:b w:val="0"/>
              <w:caps w:val="0"/>
              <w:sz w:val="24"/>
              <w:lang w:val="nl-NL"/>
            </w:rPr>
            <w:id w:val="528193848"/>
            <w:lock w:val="sdtContentLocked"/>
            <w:placeholder>
              <w:docPart w:val="DefaultPlaceholder_22675703"/>
            </w:placeholder>
          </w:sdtPr>
          <w:sdtEndPr/>
          <w:sdtContent>
            <w:sdt>
              <w:sdtPr>
                <w:id w:val="528193733"/>
                <w:lock w:val="sdtContentLocked"/>
                <w:placeholder>
                  <w:docPart w:val="DefaultPlaceholder_22675703"/>
                </w:placeholder>
              </w:sdtPr>
              <w:sdtEndPr/>
              <w:sdtContent>
                <w:p w14:paraId="686DFD63" w14:textId="77777777" w:rsidR="006966B0" w:rsidRPr="00B12524" w:rsidRDefault="006966B0" w:rsidP="006966B0">
                  <w:pPr>
                    <w:pStyle w:val="Style1"/>
                  </w:pPr>
                  <w:r w:rsidRPr="00B12524">
                    <w:t>Inventors</w:t>
                  </w:r>
                </w:p>
              </w:sdtContent>
            </w:sdt>
            <w:sdt>
              <w:sdtPr>
                <w:rPr>
                  <w:lang w:val="en-US"/>
                </w:rPr>
                <w:id w:val="528193831"/>
                <w:lock w:val="contentLocked"/>
                <w:placeholder>
                  <w:docPart w:val="DefaultPlaceholder_22675703"/>
                </w:placeholder>
                <w:group/>
              </w:sdtPr>
              <w:sdtEndPr/>
              <w:sdtContent>
                <w:sdt>
                  <w:sdtPr>
                    <w:rPr>
                      <w:lang w:val="en-US"/>
                    </w:rPr>
                    <w:id w:val="528193734"/>
                    <w:lock w:val="sdtContentLocked"/>
                    <w:placeholder>
                      <w:docPart w:val="DefaultPlaceholder_22675703"/>
                    </w:placeholder>
                  </w:sdtPr>
                  <w:sdtEndPr/>
                  <w:sdtContent>
                    <w:p w14:paraId="5E9EA4F1" w14:textId="77777777" w:rsidR="006966B0" w:rsidRDefault="002B57A0" w:rsidP="005702C6">
                      <w:pPr>
                        <w:contextualSpacing/>
                        <w:jc w:val="both"/>
                        <w:rPr>
                          <w:lang w:val="en-US"/>
                        </w:rPr>
                      </w:pPr>
                      <w:r>
                        <w:rPr>
                          <w:rFonts w:ascii="Tahoma" w:hAnsi="Tahoma" w:cs="Tahoma"/>
                          <w:i/>
                          <w:iCs/>
                          <w:sz w:val="20"/>
                          <w:szCs w:val="20"/>
                          <w:lang w:val="en-US"/>
                        </w:rPr>
                        <w:t xml:space="preserve">Name only those who contributed </w:t>
                      </w:r>
                      <w:r>
                        <w:rPr>
                          <w:rFonts w:ascii="Tahoma" w:hAnsi="Tahoma" w:cs="Tahoma"/>
                          <w:b/>
                          <w:bCs/>
                          <w:i/>
                          <w:iCs/>
                          <w:sz w:val="20"/>
                          <w:szCs w:val="20"/>
                          <w:lang w:val="en-US"/>
                        </w:rPr>
                        <w:t>intellectually</w:t>
                      </w:r>
                      <w:r>
                        <w:rPr>
                          <w:rFonts w:ascii="Tahoma" w:hAnsi="Tahoma" w:cs="Tahoma"/>
                          <w:i/>
                          <w:iCs/>
                          <w:sz w:val="20"/>
                          <w:szCs w:val="20"/>
                          <w:lang w:val="en-US"/>
                        </w:rPr>
                        <w:t xml:space="preserve"> to the inventive concept of the invention.</w:t>
                      </w:r>
                    </w:p>
                  </w:sdtContent>
                </w:sdt>
                <w:sdt>
                  <w:sdtPr>
                    <w:rPr>
                      <w:rFonts w:ascii="Tahoma" w:hAnsi="Tahoma" w:cs="Tahoma"/>
                      <w:i/>
                      <w:sz w:val="20"/>
                      <w:szCs w:val="20"/>
                      <w:lang w:val="en-US"/>
                    </w:rPr>
                    <w:id w:val="528193735"/>
                    <w:lock w:val="sdtContentLocked"/>
                    <w:placeholder>
                      <w:docPart w:val="DefaultPlaceholder_22675703"/>
                    </w:placeholder>
                  </w:sdtPr>
                  <w:sdtEndPr>
                    <w:rPr>
                      <w:rFonts w:ascii="Times New Roman" w:hAnsi="Times New Roman" w:cs="Times New Roman"/>
                      <w:i w:val="0"/>
                      <w:caps/>
                      <w:szCs w:val="24"/>
                    </w:rPr>
                  </w:sdtEndPr>
                  <w:sdtContent>
                    <w:p w14:paraId="072A9390" w14:textId="77777777" w:rsidR="00C22B4C" w:rsidRDefault="00C22B4C" w:rsidP="00C25AFB">
                      <w:pPr>
                        <w:jc w:val="both"/>
                        <w:rPr>
                          <w:lang w:val="en-GB" w:eastAsia="en-US"/>
                        </w:rPr>
                      </w:pPr>
                    </w:p>
                    <w:p w14:paraId="076B9EE8" w14:textId="77777777" w:rsidR="006966B0" w:rsidRDefault="000E0469" w:rsidP="006966B0">
                      <w:pPr>
                        <w:rPr>
                          <w:lang w:val="en-US"/>
                        </w:rPr>
                      </w:pPr>
                      <w:r>
                        <w:rPr>
                          <w:noProof/>
                          <w:lang w:val="nl-BE" w:eastAsia="nl-BE"/>
                        </w:rPr>
                        <mc:AlternateContent>
                          <mc:Choice Requires="wps">
                            <w:drawing>
                              <wp:inline distT="0" distB="0" distL="0" distR="0" wp14:anchorId="58162F88" wp14:editId="662A5F7A">
                                <wp:extent cx="5588000" cy="1152525"/>
                                <wp:effectExtent l="10795" t="9525" r="11430" b="889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867410"/>
                                        </a:xfrm>
                                        <a:prstGeom prst="rect">
                                          <a:avLst/>
                                        </a:prstGeom>
                                        <a:solidFill>
                                          <a:srgbClr val="FFFFFF"/>
                                        </a:solidFill>
                                        <a:ln w="9525">
                                          <a:solidFill>
                                            <a:srgbClr val="000000"/>
                                          </a:solidFill>
                                          <a:miter lim="800000"/>
                                          <a:headEnd/>
                                          <a:tailEnd/>
                                        </a:ln>
                                      </wps:spPr>
                                      <wps:txbx>
                                        <w:txbxContent>
                                          <w:sdt>
                                            <w:sdtPr>
                                              <w:rPr>
                                                <w:i/>
                                                <w:sz w:val="20"/>
                                                <w:szCs w:val="20"/>
                                                <w:lang w:val="en-US"/>
                                              </w:rPr>
                                              <w:id w:val="3972501"/>
                                              <w:placeholder>
                                                <w:docPart w:val="DefaultPlaceholder_22675703"/>
                                              </w:placeholder>
                                            </w:sdtPr>
                                            <w:sdtEndPr/>
                                            <w:sdtContent>
                                              <w:p w14:paraId="7305D46F"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NOTE : inventorship is NOT the same as authorship and has important legal implications!</w:t>
                                                </w:r>
                                              </w:p>
                                              <w:p w14:paraId="41B39E23"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An inventor is one who makes an intellectual contribution to the inventive idea or concept.  A person who merely carries out the ideas and suggestions of other persons or merely provides support (materials, financial means) is not an inventor.</w:t>
                                                </w:r>
                                              </w:p>
                                              <w:p w14:paraId="22C66947" w14:textId="77777777" w:rsidR="00B25539" w:rsidRPr="006966B0" w:rsidRDefault="00B25539" w:rsidP="006966B0">
                                                <w:pPr>
                                                  <w:jc w:val="center"/>
                                                  <w:rPr>
                                                    <w:i/>
                                                    <w:sz w:val="20"/>
                                                    <w:szCs w:val="20"/>
                                                    <w:lang w:val="en-US"/>
                                                  </w:rPr>
                                                </w:pPr>
                                                <w:r w:rsidRPr="00230EA5">
                                                  <w:rPr>
                                                    <w:rFonts w:ascii="Tahoma" w:hAnsi="Tahoma" w:cs="Tahoma"/>
                                                    <w:i/>
                                                    <w:sz w:val="20"/>
                                                    <w:szCs w:val="20"/>
                                                    <w:lang w:val="en-US"/>
                                                  </w:rPr>
                                                  <w:t>If you are not certain, please contact UGent TechTransfer</w:t>
                                                </w:r>
                                              </w:p>
                                            </w:sdtContent>
                                          </w:sdt>
                                        </w:txbxContent>
                                      </wps:txbx>
                                      <wps:bodyPr rot="0" vert="horz" wrap="square" lIns="91440" tIns="45720" rIns="91440" bIns="45720" anchor="t" anchorCtr="0" upright="1">
                                        <a:spAutoFit/>
                                      </wps:bodyPr>
                                    </wps:wsp>
                                  </a:graphicData>
                                </a:graphic>
                              </wp:inline>
                            </w:drawing>
                          </mc:Choice>
                          <mc:Fallback>
                            <w:pict>
                              <v:shapetype w14:anchorId="58162F88" id="_x0000_t202" coordsize="21600,21600" o:spt="202" path="m,l,21600r21600,l21600,xe">
                                <v:stroke joinstyle="miter"/>
                                <v:path gradientshapeok="t" o:connecttype="rect"/>
                              </v:shapetype>
                              <v:shape id="Text Box 2" o:spid="_x0000_s1026" type="#_x0000_t202" style="width:440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">
                                <v:textbox style="mso-fit-shape-to-text:t">
                                  <w:txbxContent>
                                    <w:sdt>
                                      <w:sdtPr>
                                        <w:rPr>
                                          <w:i/>
                                          <w:sz w:val="20"/>
                                          <w:szCs w:val="20"/>
                                          <w:lang w:val="en-US"/>
                                        </w:rPr>
                                        <w:id w:val="3972501"/>
                                        <w:placeholder>
                                          <w:docPart w:val="DefaultPlaceholder_22675703"/>
                                        </w:placeholder>
                                      </w:sdtPr>
                                      <w:sdtEndPr/>
                                      <w:sdtContent>
                                        <w:p w14:paraId="7305D46F"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NOTE : inventorship is NOT the same as authorship and has important legal implications!</w:t>
                                          </w:r>
                                        </w:p>
                                        <w:p w14:paraId="41B39E23"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An inventor is one who makes an intellectual contribution to the inventive idea or concept.  A person who merely carries out the ideas and suggestions of other persons or merely provides support (materials, financial means) is not an inventor.</w:t>
                                          </w:r>
                                        </w:p>
                                        <w:p w14:paraId="22C66947" w14:textId="77777777" w:rsidR="00B25539" w:rsidRPr="006966B0" w:rsidRDefault="00B25539" w:rsidP="006966B0">
                                          <w:pPr>
                                            <w:jc w:val="center"/>
                                            <w:rPr>
                                              <w:i/>
                                              <w:sz w:val="20"/>
                                              <w:szCs w:val="20"/>
                                              <w:lang w:val="en-US"/>
                                            </w:rPr>
                                          </w:pPr>
                                          <w:r w:rsidRPr="00230EA5">
                                            <w:rPr>
                                              <w:rFonts w:ascii="Tahoma" w:hAnsi="Tahoma" w:cs="Tahoma"/>
                                              <w:i/>
                                              <w:sz w:val="20"/>
                                              <w:szCs w:val="20"/>
                                              <w:lang w:val="en-US"/>
                                            </w:rPr>
                                            <w:t>If you are not certain, please contact UGent TechTransfer</w:t>
                                          </w:r>
                                        </w:p>
                                      </w:sdtContent>
                                    </w:sdt>
                                  </w:txbxContent>
                                </v:textbox>
                                <w10:anchorlock/>
                              </v:shape>
                            </w:pict>
                          </mc:Fallback>
                        </mc:AlternateContent>
                      </w:r>
                    </w:p>
                    <w:p w14:paraId="46BBE879" w14:textId="77777777" w:rsidR="00C25AFB" w:rsidRDefault="00C25AFB" w:rsidP="00C25AFB">
                      <w:pPr>
                        <w:jc w:val="both"/>
                        <w:rPr>
                          <w:rFonts w:ascii="Tahoma" w:hAnsi="Tahoma" w:cs="Tahoma"/>
                          <w:i/>
                          <w:sz w:val="20"/>
                          <w:szCs w:val="20"/>
                          <w:lang w:val="en-US"/>
                        </w:rPr>
                      </w:pPr>
                    </w:p>
                    <w:p w14:paraId="31D23AA8" w14:textId="77777777" w:rsidR="00210C8E" w:rsidRDefault="00210C8E" w:rsidP="00C25AFB">
                      <w:pPr>
                        <w:jc w:val="both"/>
                        <w:rPr>
                          <w:rFonts w:ascii="Tahoma" w:hAnsi="Tahoma" w:cs="Tahoma"/>
                          <w:i/>
                          <w:sz w:val="20"/>
                          <w:szCs w:val="20"/>
                          <w:lang w:val="en-US"/>
                        </w:rPr>
                      </w:pPr>
                      <w:bookmarkStart w:id="3" w:name="_Hlk167193481"/>
                      <w:r>
                        <w:rPr>
                          <w:rFonts w:ascii="Tahoma" w:hAnsi="Tahoma" w:cs="Tahoma"/>
                          <w:i/>
                          <w:iCs/>
                          <w:sz w:val="20"/>
                          <w:szCs w:val="20"/>
                          <w:lang w:val="en-US"/>
                        </w:rPr>
                        <w:t xml:space="preserve">The </w:t>
                      </w:r>
                      <w:r>
                        <w:rPr>
                          <w:rFonts w:ascii="Tahoma" w:hAnsi="Tahoma" w:cs="Tahoma"/>
                          <w:i/>
                          <w:iCs/>
                          <w:sz w:val="20"/>
                          <w:szCs w:val="20"/>
                          <w:u w:val="single"/>
                          <w:lang w:val="en-US"/>
                        </w:rPr>
                        <w:t>actual inventorship</w:t>
                      </w:r>
                      <w:r>
                        <w:rPr>
                          <w:rFonts w:ascii="Tahoma" w:hAnsi="Tahoma" w:cs="Tahoma"/>
                          <w:i/>
                          <w:iCs/>
                          <w:sz w:val="20"/>
                          <w:szCs w:val="20"/>
                          <w:lang w:val="en-US"/>
                        </w:rPr>
                        <w:t xml:space="preserve"> will be determined based on the content of the filed patent application.</w:t>
                      </w:r>
                    </w:p>
                    <w:p w14:paraId="69210A8F" w14:textId="77777777" w:rsidR="00210C8E" w:rsidRDefault="00210C8E" w:rsidP="00C25AFB">
                      <w:pPr>
                        <w:jc w:val="both"/>
                        <w:rPr>
                          <w:rFonts w:ascii="Tahoma" w:hAnsi="Tahoma" w:cs="Tahoma"/>
                          <w:i/>
                          <w:sz w:val="20"/>
                          <w:szCs w:val="20"/>
                          <w:lang w:val="en-US"/>
                        </w:rPr>
                      </w:pPr>
                    </w:p>
                    <w:p w14:paraId="339EED63" w14:textId="3E8EF111" w:rsidR="00C25AFB" w:rsidRPr="00C22B4C" w:rsidRDefault="00C25AFB" w:rsidP="00C25AFB">
                      <w:pPr>
                        <w:jc w:val="both"/>
                        <w:rPr>
                          <w:rFonts w:ascii="Tahoma" w:hAnsi="Tahoma" w:cs="Tahoma"/>
                          <w:i/>
                          <w:sz w:val="20"/>
                          <w:szCs w:val="20"/>
                          <w:lang w:val="en-US"/>
                        </w:rPr>
                      </w:pPr>
                      <w:r w:rsidRPr="00C22B4C">
                        <w:rPr>
                          <w:rFonts w:ascii="Tahoma" w:hAnsi="Tahoma" w:cs="Tahoma"/>
                          <w:i/>
                          <w:sz w:val="20"/>
                          <w:szCs w:val="20"/>
                          <w:lang w:val="en-US"/>
                        </w:rPr>
                        <w:t>The personal information collected in the framework of this IDF will only be stored and used by UGent TechTransfer and/or shared with a patent agent or patent authority in the framework of the evaluation, protection and exploitation of your technology or invention. You are entitled to access, obtain a copy and correct this personal information. You furthermore have the right to request that your name</w:t>
                      </w:r>
                      <w:r w:rsidR="00023B2C">
                        <w:rPr>
                          <w:rFonts w:ascii="Tahoma" w:hAnsi="Tahoma" w:cs="Tahoma"/>
                          <w:i/>
                          <w:sz w:val="20"/>
                          <w:szCs w:val="20"/>
                          <w:lang w:val="en-US"/>
                        </w:rPr>
                        <w:t xml:space="preserve"> is</w:t>
                      </w:r>
                      <w:r w:rsidRPr="00C22B4C">
                        <w:rPr>
                          <w:rFonts w:ascii="Tahoma" w:hAnsi="Tahoma" w:cs="Tahoma"/>
                          <w:i/>
                          <w:sz w:val="20"/>
                          <w:szCs w:val="20"/>
                          <w:lang w:val="en-US"/>
                        </w:rPr>
                        <w:t xml:space="preserve"> not published on the patent application.</w:t>
                      </w:r>
                    </w:p>
                    <w:p w14:paraId="7305B5D8" w14:textId="77777777" w:rsidR="006966B0" w:rsidRDefault="00166373" w:rsidP="006966B0">
                      <w:pPr>
                        <w:rPr>
                          <w:caps/>
                          <w:sz w:val="20"/>
                          <w:lang w:val="en-US"/>
                        </w:rPr>
                      </w:pPr>
                    </w:p>
                  </w:sdtContent>
                </w:sdt>
              </w:sdtContent>
            </w:sdt>
          </w:sdtContent>
        </w:sdt>
      </w:sdtContent>
    </w:sdt>
    <w:p w14:paraId="3D1E193A" w14:textId="77777777" w:rsidR="00A67B3D" w:rsidRDefault="00A67B3D" w:rsidP="00A67B3D">
      <w:pPr>
        <w:rPr>
          <w:rFonts w:ascii="Tahoma" w:hAnsi="Tahoma" w:cs="Tahoma"/>
          <w:b/>
          <w:i/>
          <w:sz w:val="20"/>
          <w:szCs w:val="20"/>
          <w:lang w:val="en-US"/>
        </w:rPr>
      </w:pPr>
    </w:p>
    <w:p w14:paraId="46BAA65A" w14:textId="77777777" w:rsidR="002C38DD" w:rsidRDefault="002C38DD" w:rsidP="002C38DD">
      <w:pPr>
        <w:rPr>
          <w:bCs/>
          <w:i/>
          <w:caps/>
          <w:lang w:val="en-US"/>
        </w:rPr>
      </w:pPr>
    </w:p>
    <w:bookmarkEnd w:id="3" w:displacedByCustomXml="next"/>
    <w:sdt>
      <w:sdtPr>
        <w:rPr>
          <w:bCs/>
          <w:i/>
          <w:caps/>
          <w:lang w:val="en-US"/>
        </w:rPr>
        <w:id w:val="528193821"/>
        <w:lock w:val="sdtContentLocked"/>
        <w:placeholder>
          <w:docPart w:val="2BE5D2BC16FB43A0AE3907110BF95A02"/>
        </w:placeholder>
      </w:sdtPr>
      <w:sdtEndPr>
        <w:rPr>
          <w:bCs w:val="0"/>
          <w:i w:val="0"/>
          <w:caps w:val="0"/>
        </w:rPr>
      </w:sdtEndPr>
      <w:sdtContent>
        <w:p w14:paraId="018CB433" w14:textId="77777777" w:rsidR="002C38DD" w:rsidRPr="00B2245D" w:rsidRDefault="002C38DD" w:rsidP="002C38DD">
          <w:pPr>
            <w:rPr>
              <w:rFonts w:ascii="Tahoma" w:hAnsi="Tahoma" w:cs="Tahoma"/>
              <w:i/>
              <w:caps/>
              <w:sz w:val="20"/>
              <w:szCs w:val="20"/>
              <w:lang w:val="en-US"/>
            </w:rPr>
          </w:pPr>
          <w:r w:rsidRPr="00B2245D">
            <w:rPr>
              <w:rFonts w:ascii="Tahoma" w:hAnsi="Tahoma" w:cs="Tahoma"/>
              <w:bCs/>
              <w:i/>
              <w:caps/>
              <w:sz w:val="20"/>
              <w:szCs w:val="20"/>
              <w:lang w:val="en-US"/>
            </w:rPr>
            <w:t xml:space="preserve">INVENTOR </w:t>
          </w:r>
          <w:r w:rsidRPr="00B2245D">
            <w:rPr>
              <w:rFonts w:ascii="Tahoma" w:hAnsi="Tahoma" w:cs="Tahoma"/>
              <w:i/>
              <w:caps/>
              <w:sz w:val="20"/>
              <w:szCs w:val="20"/>
              <w:lang w:val="en-US"/>
            </w:rPr>
            <w:t xml:space="preserve">1 – </w:t>
          </w:r>
          <w:r w:rsidRPr="00B2245D">
            <w:rPr>
              <w:rFonts w:ascii="Tahoma" w:hAnsi="Tahoma" w:cs="Tahoma"/>
              <w:i/>
              <w:sz w:val="20"/>
              <w:szCs w:val="20"/>
              <w:lang w:val="en-US"/>
            </w:rPr>
            <w:t>CONTACT PERSON for UGent TechTransfer</w:t>
          </w:r>
        </w:p>
        <w:p w14:paraId="0DE9B26A" w14:textId="77777777" w:rsidR="002C38DD" w:rsidRPr="00B2245D" w:rsidRDefault="002C38DD" w:rsidP="002C38DD">
          <w:pPr>
            <w:rPr>
              <w:rFonts w:ascii="Tahoma" w:hAnsi="Tahoma" w:cs="Tahoma"/>
              <w:i/>
              <w:sz w:val="20"/>
              <w:szCs w:val="20"/>
              <w:lang w:val="en-US"/>
            </w:rPr>
          </w:pPr>
          <w:r w:rsidRPr="00B2245D">
            <w:rPr>
              <w:rFonts w:ascii="Tahoma" w:hAnsi="Tahoma" w:cs="Tahoma"/>
              <w:i/>
              <w:sz w:val="20"/>
              <w:szCs w:val="20"/>
              <w:lang w:val="en-US"/>
            </w:rPr>
            <w:t>Said inventor is responsible for:</w:t>
          </w:r>
        </w:p>
        <w:p w14:paraId="596E5497" w14:textId="77777777" w:rsidR="002C38DD" w:rsidRPr="00B2245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Providing scientific input to UGent TechTransfer,</w:t>
          </w:r>
        </w:p>
        <w:p w14:paraId="78B00027" w14:textId="77777777" w:rsidR="002C38DD" w:rsidRPr="00A67B3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providing requ</w:t>
          </w:r>
          <w:r w:rsidRPr="00A67B3D">
            <w:rPr>
              <w:rFonts w:ascii="Tahoma" w:hAnsi="Tahoma" w:cs="Tahoma"/>
              <w:i/>
              <w:sz w:val="20"/>
              <w:szCs w:val="20"/>
              <w:lang w:val="en-US"/>
            </w:rPr>
            <w:t xml:space="preserve">ested documents to UGent TechTransfer and the patent agent, </w:t>
          </w:r>
        </w:p>
        <w:p w14:paraId="1302D1DB" w14:textId="77777777" w:rsidR="002C38D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communicating with co-inventors, UGent TechTransfer and patent agent assigned to the invention, and</w:t>
          </w:r>
        </w:p>
        <w:sdt>
          <w:sdtPr>
            <w:rPr>
              <w:rFonts w:ascii="Tahoma" w:hAnsi="Tahoma" w:cs="Tahoma"/>
              <w:i/>
              <w:sz w:val="20"/>
              <w:szCs w:val="20"/>
              <w:lang w:val="en-US"/>
            </w:rPr>
            <w:id w:val="528193820"/>
            <w:lock w:val="sdtContentLocked"/>
            <w:placeholder>
              <w:docPart w:val="2BE5D2BC16FB43A0AE3907110BF95A02"/>
            </w:placeholder>
          </w:sdtPr>
          <w:sdtEndPr>
            <w:rPr>
              <w:rFonts w:ascii="Times New Roman" w:hAnsi="Times New Roman" w:cs="Times New Roman"/>
              <w:i w:val="0"/>
              <w:sz w:val="24"/>
              <w:szCs w:val="24"/>
            </w:rPr>
          </w:sdtEndPr>
          <w:sdtContent>
            <w:p w14:paraId="6E39716F" w14:textId="77777777" w:rsidR="002C38DD" w:rsidRDefault="002C38DD" w:rsidP="002C38DD">
              <w:pPr>
                <w:pStyle w:val="Lijstalinea"/>
                <w:numPr>
                  <w:ilvl w:val="0"/>
                  <w:numId w:val="13"/>
                </w:numPr>
                <w:rPr>
                  <w:lang w:val="en-US"/>
                </w:rPr>
              </w:pPr>
              <w:r w:rsidRPr="00B2245D">
                <w:rPr>
                  <w:rFonts w:ascii="Tahoma" w:hAnsi="Tahoma" w:cs="Tahoma"/>
                  <w:i/>
                  <w:sz w:val="20"/>
                  <w:szCs w:val="20"/>
                  <w:lang w:val="en-US"/>
                </w:rPr>
                <w:t>notifying UGent TechT</w:t>
              </w:r>
              <w:r w:rsidRPr="00A67B3D">
                <w:rPr>
                  <w:rFonts w:ascii="Tahoma" w:hAnsi="Tahoma" w:cs="Tahoma"/>
                  <w:i/>
                  <w:sz w:val="20"/>
                  <w:szCs w:val="20"/>
                  <w:lang w:val="en-US"/>
                </w:rPr>
                <w:t>ransfer of changes in the development status of the invention.</w:t>
              </w:r>
            </w:p>
          </w:sdtContent>
        </w:sdt>
      </w:sdtContent>
    </w:sdt>
    <w:p w14:paraId="2CC195FA" w14:textId="77777777" w:rsidR="002C38DD" w:rsidRDefault="002C38DD" w:rsidP="00A67B3D">
      <w:pPr>
        <w:rPr>
          <w:rFonts w:ascii="Tahoma" w:hAnsi="Tahoma" w:cs="Tahoma"/>
          <w:b/>
          <w:i/>
          <w:sz w:val="20"/>
          <w:szCs w:val="20"/>
          <w:lang w:val="en-US"/>
        </w:rPr>
      </w:pPr>
    </w:p>
    <w:sdt>
      <w:sdtPr>
        <w:rPr>
          <w:rFonts w:ascii="Tahoma" w:hAnsi="Tahoma" w:cs="Tahoma"/>
          <w:bCs/>
          <w:i/>
          <w:iCs/>
          <w:caps/>
          <w:sz w:val="20"/>
          <w:shd w:val="clear" w:color="auto" w:fill="D9D9D9" w:themeFill="background1" w:themeFillShade="D9"/>
          <w:lang w:val="en-US"/>
        </w:rPr>
        <w:id w:val="-1770838392"/>
        <w:lock w:val="contentLocked"/>
        <w:placeholder>
          <w:docPart w:val="05C03922C0104B81A9D2B010B7669141"/>
        </w:placeholder>
      </w:sdtPr>
      <w:sdtEndPr/>
      <w:sdtContent>
        <w:p w14:paraId="19A36BF8" w14:textId="77777777" w:rsidR="002C38DD" w:rsidRPr="00AA7498" w:rsidRDefault="002C38DD" w:rsidP="002C38DD">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1</w:t>
          </w:r>
        </w:p>
      </w:sdtContent>
    </w:sdt>
    <w:p w14:paraId="2D71BBE6" w14:textId="77777777" w:rsidR="00180817" w:rsidRPr="00B35F7C" w:rsidRDefault="00166373" w:rsidP="00180817">
      <w:pPr>
        <w:keepNext/>
        <w:tabs>
          <w:tab w:val="left" w:pos="2520"/>
          <w:tab w:val="left" w:pos="3969"/>
        </w:tabs>
        <w:spacing w:line="360" w:lineRule="auto"/>
        <w:ind w:left="357"/>
        <w:rPr>
          <w:rStyle w:val="Style3Char"/>
          <w:lang w:val="en-US"/>
        </w:rPr>
      </w:pPr>
      <w:proofErr w:type="spellStart"/>
      <w:proofErr w:type="spellEnd"/>
      <w:r>
        <w:rPr>
          <w:rFonts w:ascii="Tahoma" w:hAnsi="Tahoma" w:cs="Tahoma"/>
          <w:i/>
          <w:iCs/>
          <w:sz w:val="20"/>
          <w:szCs w:val="20"/>
          <w:lang w:val="en-US"/>
        </w:rPr>
        <w:t xml:space="preserve">	Robin	 Wydaeghe</w:t>
      </w:r>
    </w:p>
    <w:p w14:paraId="7F421FDF" w14:textId="77777777" w:rsidR="006966B0" w:rsidRPr="00B35F7C" w:rsidRDefault="00166373" w:rsidP="00C25AFB">
      <w:pPr>
        <w:keepNext/>
        <w:tabs>
          <w:tab w:val="left" w:pos="2520"/>
        </w:tabs>
        <w:spacing w:line="360" w:lineRule="auto"/>
        <w:ind w:left="357"/>
        <w:rPr>
          <w:rFonts w:ascii="Tahoma" w:hAnsi="Tahoma" w:cs="Tahoma"/>
          <w:iCs/>
          <w:sz w:val="20"/>
          <w:lang w:val="en-US"/>
        </w:rPr>
      </w:pPr>
      <w:r>
        <w:rPr>
          <w:rFonts w:ascii="Tahoma" w:hAnsi="Tahoma" w:cs="Tahoma"/>
          <w:i/>
          <w:iCs/>
          <w:sz w:val="20"/>
          <w:lang w:val="en-US"/>
        </w:rPr>
        <w:t xml:space="preserve">	Ghent University / IMEC / INTEC-WAVES</w:t>
      </w:r>
    </w:p>
    <w:p w14:paraId="26CDAC7E" w14:textId="77777777" w:rsidR="006966B0" w:rsidRPr="00B35F7C" w:rsidRDefault="00166373" w:rsidP="00C25AFB">
      <w:pPr>
        <w:keepNext/>
        <w:tabs>
          <w:tab w:val="left" w:pos="2520"/>
        </w:tabs>
        <w:spacing w:line="360" w:lineRule="auto"/>
        <w:ind w:left="357"/>
        <w:rPr>
          <w:rFonts w:ascii="Tahoma" w:hAnsi="Tahoma" w:cs="Tahoma"/>
          <w:iCs/>
          <w:sz w:val="20"/>
          <w:lang w:val="en-US"/>
        </w:rPr>
      </w:pPr>
      <w:r>
        <w:rPr>
          <w:rFonts w:ascii="Tahoma" w:hAnsi="Tahoma" w:cs="Tahoma"/>
          <w:i/>
          <w:iCs/>
          <w:sz w:val="20"/>
          <w:lang w:val="en-US"/>
        </w:rPr>
        <w:t xml:space="preserve">	Technologiepark-Zwijnaarde 126, 9052 Gent</w:t>
      </w:r>
    </w:p>
    <w:p w14:paraId="3B5F28A1" w14:textId="77777777" w:rsidR="006966B0" w:rsidRPr="00B35F7C" w:rsidRDefault="00166373" w:rsidP="00C25AFB">
      <w:pPr>
        <w:keepNext/>
        <w:tabs>
          <w:tab w:val="left" w:pos="2520"/>
        </w:tabs>
        <w:spacing w:line="360" w:lineRule="auto"/>
        <w:ind w:left="357"/>
        <w:rPr>
          <w:rFonts w:ascii="Tahoma" w:hAnsi="Tahoma" w:cs="Tahoma"/>
          <w:iCs/>
          <w:sz w:val="20"/>
          <w:lang w:val="en-US"/>
        </w:rPr>
      </w:pPr>
      <w:r>
        <w:rPr>
          <w:rFonts w:ascii="Tahoma" w:hAnsi="Tahoma" w:cs="Tahoma"/>
          <w:i/>
          <w:iCs/>
          <w:sz w:val="20"/>
          <w:lang w:val="en-GB"/>
        </w:rPr>
        <w:t xml:space="preserve">	robin.wydaeghe@hotmail.com / robin.wydaeghe@ugent.be</w:t>
      </w:r>
    </w:p>
    <w:p w14:paraId="4CA66D92" w14:textId="77777777" w:rsidR="006966B0" w:rsidRDefault="00166373" w:rsidP="00C25AFB">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+32 483 06 90 27</w:t>
      </w:r>
    </w:p>
    <w:p w14:paraId="0144511E" w14:textId="54D4DFD0" w:rsidR="006966B0" w:rsidRDefault="00166373" w:rsidP="00C25AFB">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Belgian</w:t>
      </w:r>
    </w:p>
    <w:p w14:paraId="34E89F13" w14:textId="77777777" w:rsidR="006966B0" w:rsidRPr="00C22B4C" w:rsidRDefault="00166373" w:rsidP="00C25AFB">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100% -- Sole inventor of the theoretical framework and sole developer of the software platform (AEGIS, ~54,000 lines of code, 2,469 tests)</w:t>
      </w:r>
    </w:p>
    <w:p w14:paraId="3C05A847" w14:textId="77777777" w:rsidR="00073C80" w:rsidRDefault="00166373" w:rsidP="00073C80">
      <w:pPr>
        <w:keepNext/>
        <w:keepLines/>
        <w:tabs>
          <w:tab w:val="left" w:pos="2520"/>
        </w:tabs>
        <w:spacing w:line="360" w:lineRule="auto"/>
        <w:ind w:left="360"/>
        <w:rPr>
          <w:rStyle w:val="Style3Char"/>
          <w:lang w:val="en-US"/>
        </w:rPr>
      </w:pPr>
      <w:sdt>
        <w:sdtPr>
          <w:rPr>
            <w:rFonts w:ascii="Tahoma" w:hAnsi="Tahoma" w:cs="Tahoma"/>
            <w:i/>
            <w:iCs/>
            <w:sz w:val="20"/>
            <w:shd w:val="clear" w:color="auto" w:fill="D9D9D9" w:themeFill="background1" w:themeFillShade="D9"/>
            <w:lang w:val="en-US"/>
          </w:rPr>
          <w:id w:val="473573048"/>
          <w:lock w:val="contentLocked"/>
          <w:placeholder>
            <w:docPart w:val="49854E8623F34CC1B4D3E21659795E2A"/>
          </w:placeholder>
        </w:sdtPr>
        <w:sdtEndPr>
          <w:rPr>
            <w:i w:val="0"/>
          </w:rPr>
        </w:sdtEndPr>
        <w:sdtContent>
          <w:r w:rsidR="00073C80">
            <w:rPr>
              <w:rFonts w:ascii="Tahoma" w:hAnsi="Tahoma" w:cs="Tahoma"/>
              <w:i/>
              <w:iCs/>
              <w:sz w:val="20"/>
              <w:lang w:val="en-US"/>
            </w:rPr>
            <w:t>UGent payroll:</w:t>
          </w:r>
          <w:r w:rsidR="00073C80">
            <w:rPr>
              <w:rFonts w:ascii="Tahoma" w:hAnsi="Tahoma" w:cs="Tahoma"/>
              <w:iCs/>
              <w:sz w:val="20"/>
              <w:lang w:val="en-US"/>
            </w:rPr>
            <w:t xml:space="preserve"> </w:t>
          </w:r>
          <w:r w:rsidR="00073C80">
            <w:rPr>
              <w:rFonts w:ascii="Tahoma" w:hAnsi="Tahoma" w:cs="Tahoma"/>
              <w:iCs/>
              <w:sz w:val="20"/>
              <w:lang w:val="en-US"/>
            </w:rPr>
            <w:tab/>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sidRPr="001B3E80">
        <w:rPr>
          <w:rFonts w:ascii="Tahoma" w:hAnsi="Tahoma" w:cs="Tahoma"/>
          <w:iCs/>
          <w:sz w:val="20"/>
          <w:lang w:val="en-GB"/>
        </w:rPr>
        <w:t xml:space="preserve"> </w:t>
      </w:r>
      <w:r w:rsidR="00073C80">
        <w:rPr>
          <w:rFonts w:ascii="Tahoma" w:hAnsi="Tahoma" w:cs="Tahoma"/>
          <w:iCs/>
          <w:sz w:val="20"/>
          <w:lang w:val="en-GB"/>
        </w:rPr>
        <w:t xml:space="preserve">  </w:t>
      </w:r>
      <w:r w:rsidR="00073C80" w:rsidRPr="001B3E80">
        <w:rPr>
          <w:rFonts w:ascii="Tahoma" w:hAnsi="Tahoma" w:cs="Tahoma"/>
          <w:iCs/>
          <w:sz w:val="20"/>
          <w:lang w:val="en-GB"/>
        </w:rPr>
        <w:t xml:space="preserve"> </w:t>
      </w:r>
      <w:sdt>
        <w:sdtPr>
          <w:rPr>
            <w:rFonts w:ascii="Tahoma" w:hAnsi="Tahoma" w:cs="Tahoma"/>
            <w:iCs/>
            <w:sz w:val="20"/>
          </w:rPr>
          <w:id w:val="-1022778322"/>
          <w:lock w:val="contentLocked"/>
          <w:placeholder>
            <w:docPart w:val="49854E8623F34CC1B4D3E21659795E2A"/>
          </w:placeholder>
        </w:sdtPr>
        <w:sdtEndPr>
          <w:rPr>
            <w:lang w:val="en-US"/>
          </w:rPr>
        </w:sdtEndPr>
        <w:sdtContent>
          <w:r w:rsidR="00073C80">
            <w:rPr>
              <w:rFonts w:ascii="Tahoma" w:hAnsi="Tahoma" w:cs="Tahoma"/>
              <w:iCs/>
              <w:sz w:val="20"/>
              <w:lang w:val="en-US"/>
            </w:rPr>
            <w:t xml:space="preserve"> 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Pr>
          <w:rFonts w:ascii="Tahoma" w:hAnsi="Tahoma" w:cs="Tahoma"/>
          <w:iCs/>
          <w:sz w:val="20"/>
          <w:lang w:val="en-US"/>
        </w:rPr>
        <w:tab/>
      </w:r>
      <w:r w:rsidR="00073C80">
        <w:rPr>
          <w:rFonts w:ascii="Tahoma" w:hAnsi="Tahoma" w:cs="Tahoma"/>
          <w:iCs/>
          <w:sz w:val="20"/>
          <w:lang w:val="en-US"/>
        </w:rPr>
        <w:tab/>
      </w:r>
      <w:sdt>
        <w:sdtPr>
          <w:rPr>
            <w:rFonts w:ascii="Tahoma" w:hAnsi="Tahoma" w:cs="Tahoma"/>
            <w:iCs/>
            <w:sz w:val="20"/>
            <w:lang w:val="en-US"/>
          </w:rPr>
          <w:id w:val="-309480794"/>
          <w:lock w:val="contentLocked"/>
          <w:placeholder>
            <w:docPart w:val="49854E8623F34CC1B4D3E21659795E2A"/>
          </w:placeholder>
        </w:sdtPr>
        <w:sdtEndPr/>
        <w:sdtContent>
          <w:r w:rsidR="00073C80" w:rsidRPr="002C00BC">
            <w:rPr>
              <w:rFonts w:ascii="Tahoma" w:hAnsi="Tahoma" w:cs="Tahoma"/>
              <w:i/>
              <w:iCs/>
              <w:sz w:val="20"/>
              <w:lang w:val="en-US"/>
            </w:rPr>
            <w:t>and/or others</w:t>
          </w:r>
          <w:r w:rsidR="00073C80">
            <w:rPr>
              <w:rFonts w:ascii="Tahoma" w:hAnsi="Tahoma" w:cs="Tahoma"/>
              <w:iCs/>
              <w:sz w:val="20"/>
              <w:lang w:val="en-US"/>
            </w:rPr>
            <w:t>:</w:t>
          </w:r>
        </w:sdtContent>
      </w:sdt>
      <w:r w:rsidR="00073C80" w:rsidRPr="002C00BC">
        <w:rPr>
          <w:rFonts w:ascii="Tahoma" w:hAnsi="Tahoma" w:cs="Tahoma"/>
          <w:iCs/>
          <w:sz w:val="20"/>
          <w:lang w:val="en-US"/>
        </w:rPr>
        <w:t xml:space="preserve"> </w:t>
      </w:r>
      <w:r w:rsidR="00073C80" w:rsidRPr="00B35F7C">
        <w:rPr>
          <w:rStyle w:val="Style3Char"/>
          <w:lang w:val="en-US"/>
        </w:rPr>
      </w:r>
    </w:p>
    <w:p w14:paraId="2DA9F330" w14:textId="40158269" w:rsidR="00C25AFB" w:rsidRPr="002A3339" w:rsidRDefault="00166373" w:rsidP="00073C80">
      <w:pPr>
        <w:spacing w:after="200" w:line="276" w:lineRule="auto"/>
        <w:ind w:firstLine="360"/>
        <w:rPr>
          <w:rFonts w:ascii="Tahoma" w:hAnsi="Tahoma" w:cs="Tahoma"/>
          <w:iCs/>
          <w:sz w:val="20"/>
          <w:lang w:val="en-GB"/>
        </w:rPr>
      </w:pPr>
      <w:sdt>
        <w:sdtPr>
          <w:rPr>
            <w:rFonts w:ascii="Tahoma" w:hAnsi="Tahoma" w:cs="Tahoma"/>
            <w:i/>
            <w:iCs/>
            <w:sz w:val="20"/>
            <w:shd w:val="clear" w:color="auto" w:fill="D9D9D9" w:themeFill="background1" w:themeFillShade="D9"/>
            <w:lang w:val="en-US"/>
          </w:rPr>
          <w:id w:val="-403459423"/>
          <w:lock w:val="contentLocked"/>
          <w:placeholder>
            <w:docPart w:val="34CA9FBF094744D39912DCB5A1C6C364"/>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788091688"/>
          <w:lock w:val="contentLocked"/>
          <w:placeholder>
            <w:docPart w:val="34CA9FBF094744D39912DCB5A1C6C364"/>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62EF926E" w14:textId="77777777" w:rsidR="00073C80" w:rsidRDefault="00073C80" w:rsidP="00073C80">
      <w:pPr>
        <w:spacing w:after="200" w:line="276" w:lineRule="auto"/>
        <w:ind w:firstLine="360"/>
        <w:rPr>
          <w:rFonts w:ascii="Tahoma" w:hAnsi="Tahoma" w:cs="Tahoma"/>
          <w:iCs/>
          <w:sz w:val="20"/>
          <w:lang w:val="en-US"/>
        </w:rPr>
      </w:pPr>
    </w:p>
    <w:sdt>
      <w:sdtPr>
        <w:rPr>
          <w:rFonts w:ascii="Tahoma" w:hAnsi="Tahoma" w:cs="Tahoma"/>
          <w:bCs/>
          <w:i/>
          <w:iCs/>
          <w:caps/>
          <w:sz w:val="20"/>
          <w:shd w:val="clear" w:color="auto" w:fill="D9D9D9" w:themeFill="background1" w:themeFillShade="D9"/>
          <w:lang w:val="en-US"/>
        </w:rPr>
        <w:id w:val="975566881"/>
        <w:lock w:val="contentLocked"/>
        <w:placeholder>
          <w:docPart w:val="9C5187BB01104C35A53589A845705077"/>
        </w:placeholder>
      </w:sdtPr>
      <w:sdtEndPr/>
      <w:sdtContent>
        <w:p w14:paraId="6BE353D9" w14:textId="77777777" w:rsidR="00C25AFB" w:rsidRPr="00AA7498" w:rsidRDefault="00C25AFB" w:rsidP="00C25AFB">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2</w:t>
          </w:r>
        </w:p>
      </w:sdtContent>
    </w:sdt>
    <w:p w14:paraId="0B149CC1" w14:textId="77777777" w:rsidR="00180817" w:rsidRPr="00B35F7C" w:rsidRDefault="00166373" w:rsidP="00180817">
      <w:pPr>
        <w:keepNext/>
        <w:tabs>
          <w:tab w:val="left" w:pos="2520"/>
          <w:tab w:val="left" w:pos="3969"/>
        </w:tabs>
        <w:spacing w:line="360" w:lineRule="auto"/>
        <w:ind w:left="357"/>
        <w:rPr>
          <w:rStyle w:val="Style3Char"/>
          <w:lang w:val="en-US"/>
        </w:rPr>
      </w:pPr>
      <w:proofErr w:type="spellStart"/>
      <w:proofErr w:type="spellEnd"/>
      <w:r>
        <w:rPr>
          <w:rFonts w:ascii="Tahoma" w:hAnsi="Tahoma" w:cs="Tahoma"/>
          <w:i/>
          <w:iCs/>
          <w:sz w:val="20"/>
          <w:szCs w:val="20"/>
          <w:lang w:val="en-US"/>
        </w:rPr>
        <w:t xml:space="preserve">	N/A	 N/A</w:t>
      </w:r>
    </w:p>
    <w:p w14:paraId="30CE4166"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73AFC31D"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38DD204E"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GB"/>
        </w:rPr>
        <w:t xml:space="preserve">	N/A</w:t>
      </w:r>
    </w:p>
    <w:p w14:paraId="162D120D"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3B6FB26A"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471C5530" w14:textId="77777777" w:rsidR="00180817" w:rsidRPr="00C22B4C" w:rsidRDefault="00166373" w:rsidP="00180817">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N/A</w:t>
      </w:r>
    </w:p>
    <w:p w14:paraId="24FCF39F" w14:textId="44CE906D" w:rsidR="00B35F7C" w:rsidRDefault="00166373" w:rsidP="00C25AFB">
      <w:pPr>
        <w:keepNext/>
        <w:keepLines/>
        <w:tabs>
          <w:tab w:val="left" w:pos="2520"/>
        </w:tabs>
        <w:spacing w:line="360" w:lineRule="auto"/>
        <w:ind w:left="360"/>
        <w:rPr>
          <w:rStyle w:val="Style3Char"/>
          <w:lang w:val="en-US"/>
        </w:rPr>
      </w:pPr>
      <w:r>
        <w:rPr>
          <w:rFonts w:ascii="Tahoma" w:hAnsi="Tahoma" w:cs="Tahoma"/>
          <w:iCs/>
          <w:sz w:val="20"/>
          <w:lang w:val="en-US"/>
        </w:rPr>
        <w:t xml:space="preserve">	N/A</w:t>
      </w:r>
    </w:p>
    <w:p w14:paraId="3E23FD75" w14:textId="550FD005" w:rsidR="00807DE8" w:rsidRPr="006B5E87" w:rsidRDefault="00166373" w:rsidP="00807DE8">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328494269"/>
          <w:lock w:val="contentLocked"/>
          <w:placeholder>
            <w:docPart w:val="097C3870E22940A6B06978AD5DA187D3"/>
          </w:placeholder>
        </w:sdtPr>
        <w:sdtEndPr>
          <w:rPr>
            <w:i w:val="0"/>
          </w:rPr>
        </w:sdtEndPr>
        <w:sdtContent>
          <w:r w:rsidR="00807DE8">
            <w:rPr>
              <w:rFonts w:ascii="Tahoma" w:hAnsi="Tahoma" w:cs="Tahoma"/>
              <w:i/>
              <w:iCs/>
              <w:sz w:val="20"/>
              <w:lang w:val="en-US"/>
            </w:rPr>
            <w:t xml:space="preserve">UGent </w:t>
          </w:r>
          <w:r w:rsidR="001B3E80">
            <w:rPr>
              <w:rFonts w:ascii="Tahoma" w:hAnsi="Tahoma" w:cs="Tahoma"/>
              <w:i/>
              <w:iCs/>
              <w:sz w:val="20"/>
              <w:lang w:val="en-US"/>
            </w:rPr>
            <w:t>Bachelor/</w:t>
          </w:r>
          <w:r w:rsidR="00807DE8">
            <w:rPr>
              <w:rFonts w:ascii="Tahoma" w:hAnsi="Tahoma" w:cs="Tahoma"/>
              <w:i/>
              <w:iCs/>
              <w:sz w:val="20"/>
              <w:lang w:val="en-US"/>
            </w:rPr>
            <w:t>Masterstudent:</w:t>
          </w:r>
          <w:r w:rsidR="00807DE8">
            <w:rPr>
              <w:rFonts w:ascii="Tahoma" w:hAnsi="Tahoma" w:cs="Tahoma"/>
              <w:iCs/>
              <w:sz w:val="20"/>
              <w:lang w:val="en-US"/>
            </w:rPr>
            <w:t xml:space="preserve"> YES</w:t>
          </w:r>
        </w:sdtContent>
      </w:sdt>
      <w:r w:rsidR="00807DE8">
        <w:rPr>
          <w:rFonts w:ascii="Tahoma" w:hAnsi="Tahoma" w:cs="Tahoma"/>
          <w:iCs/>
          <w:sz w:val="20"/>
          <w:lang w:val="en-US"/>
        </w:rPr>
        <w:t xml:space="preserve">  </w:t>
      </w:r>
      <w:r w:rsidR="00807DE8">
        <w:rPr>
          <w:rFonts w:ascii="Tahoma" w:hAnsi="Tahoma" w:cs="Tahoma"/>
          <w:iCs/>
          <w:sz w:val="20"/>
        </w:rPr>
        <w:fldChar w:fldCharType="begin">
          <w:ffData>
            <w:name w:val=""/>
            <w:enabled/>
            <w:calcOnExit w:val="0"/>
            <w:checkBox>
              <w:sizeAuto/>
              <w:default w:val="0"/>
            </w:checkBox>
          </w:ffData>
        </w:fldChar>
      </w:r>
      <w:r w:rsidR="00807DE8" w:rsidRPr="00B35F7C">
        <w:rPr>
          <w:rFonts w:ascii="Tahoma" w:hAnsi="Tahoma" w:cs="Tahoma"/>
          <w:iCs/>
          <w:sz w:val="20"/>
          <w:lang w:val="en-US"/>
        </w:rPr>
        <w:instrText xml:space="preserve"> FORMCHECKBOX </w:instrText>
      </w:r>
      <w:r w:rsidR="00807DE8">
        <w:rPr>
          <w:rFonts w:ascii="Tahoma" w:hAnsi="Tahoma" w:cs="Tahoma"/>
          <w:iCs/>
          <w:sz w:val="20"/>
        </w:rPr>
      </w:r>
      <w:r w:rsidR="00807DE8">
        <w:rPr>
          <w:rFonts w:ascii="Tahoma" w:hAnsi="Tahoma" w:cs="Tahoma"/>
          <w:iCs/>
          <w:sz w:val="20"/>
        </w:rPr>
        <w:fldChar w:fldCharType="separate"/>
      </w:r>
      <w:r w:rsidR="00807DE8">
        <w:rPr>
          <w:rFonts w:ascii="Tahoma" w:hAnsi="Tahoma" w:cs="Tahoma"/>
          <w:iCs/>
          <w:sz w:val="20"/>
        </w:rPr>
        <w:fldChar w:fldCharType="end"/>
      </w:r>
      <w:sdt>
        <w:sdtPr>
          <w:rPr>
            <w:rFonts w:ascii="Tahoma" w:hAnsi="Tahoma" w:cs="Tahoma"/>
            <w:iCs/>
            <w:sz w:val="20"/>
          </w:rPr>
          <w:id w:val="-646205198"/>
          <w:lock w:val="contentLocked"/>
          <w:placeholder>
            <w:docPart w:val="097C3870E22940A6B06978AD5DA187D3"/>
          </w:placeholder>
        </w:sdtPr>
        <w:sdtEndPr>
          <w:rPr>
            <w:lang w:val="en-US"/>
          </w:rPr>
        </w:sdtEndPr>
        <w:sdtContent>
          <w:r w:rsidR="00807DE8">
            <w:rPr>
              <w:rFonts w:ascii="Tahoma" w:hAnsi="Tahoma" w:cs="Tahoma"/>
              <w:iCs/>
              <w:sz w:val="20"/>
              <w:lang w:val="en-US"/>
            </w:rPr>
            <w:tab/>
            <w:t>NO</w:t>
          </w:r>
        </w:sdtContent>
      </w:sdt>
      <w:r w:rsidR="00807DE8">
        <w:rPr>
          <w:rFonts w:ascii="Tahoma" w:hAnsi="Tahoma" w:cs="Tahoma"/>
          <w:iCs/>
          <w:sz w:val="20"/>
          <w:lang w:val="en-US"/>
        </w:rPr>
        <w:t xml:space="preserve">   </w:t>
      </w:r>
      <w:r w:rsidR="00807DE8">
        <w:rPr>
          <w:rFonts w:ascii="Tahoma" w:hAnsi="Tahoma" w:cs="Tahoma"/>
          <w:iCs/>
          <w:sz w:val="20"/>
        </w:rPr>
        <w:fldChar w:fldCharType="begin">
          <w:ffData>
            <w:name w:val="Selectievakje1"/>
            <w:enabled/>
            <w:calcOnExit w:val="0"/>
            <w:checkBox>
              <w:sizeAuto/>
              <w:default w:val="0"/>
            </w:checkBox>
          </w:ffData>
        </w:fldChar>
      </w:r>
      <w:r w:rsidR="00807DE8" w:rsidRPr="00A62B89">
        <w:rPr>
          <w:rFonts w:ascii="Tahoma" w:hAnsi="Tahoma" w:cs="Tahoma"/>
          <w:iCs/>
          <w:sz w:val="20"/>
          <w:lang w:val="en-US"/>
        </w:rPr>
        <w:instrText xml:space="preserve"> FORMCHECKBOX </w:instrText>
      </w:r>
      <w:r w:rsidR="00807DE8">
        <w:rPr>
          <w:rFonts w:ascii="Tahoma" w:hAnsi="Tahoma" w:cs="Tahoma"/>
          <w:iCs/>
          <w:sz w:val="20"/>
        </w:rPr>
      </w:r>
      <w:r w:rsidR="00807DE8">
        <w:rPr>
          <w:rFonts w:ascii="Tahoma" w:hAnsi="Tahoma" w:cs="Tahoma"/>
          <w:iCs/>
          <w:sz w:val="20"/>
        </w:rPr>
        <w:fldChar w:fldCharType="separate"/>
      </w:r>
      <w:r w:rsidR="00807DE8">
        <w:rPr>
          <w:rFonts w:ascii="Tahoma" w:hAnsi="Tahoma" w:cs="Tahoma"/>
          <w:iCs/>
          <w:sz w:val="20"/>
        </w:rPr>
        <w:fldChar w:fldCharType="end"/>
      </w:r>
      <w:r w:rsidR="00807DE8">
        <w:rPr>
          <w:rFonts w:ascii="Tahoma" w:hAnsi="Tahoma" w:cs="Tahoma"/>
          <w:iCs/>
          <w:sz w:val="20"/>
          <w:lang w:val="en-US"/>
        </w:rPr>
        <w:tab/>
      </w:r>
    </w:p>
    <w:p w14:paraId="171AE4CB" w14:textId="77777777" w:rsidR="00B35F7C" w:rsidRDefault="00B35F7C" w:rsidP="00C25AFB">
      <w:pPr>
        <w:spacing w:line="360" w:lineRule="auto"/>
        <w:rPr>
          <w:rFonts w:ascii="Tahoma" w:hAnsi="Tahoma" w:cs="Tahoma"/>
          <w:b/>
          <w:i/>
          <w:iCs/>
          <w:sz w:val="20"/>
          <w:szCs w:val="20"/>
          <w:lang w:val="en-US"/>
        </w:rPr>
      </w:pPr>
    </w:p>
    <w:sdt>
      <w:sdtPr>
        <w:rPr>
          <w:rFonts w:ascii="Tahoma" w:hAnsi="Tahoma" w:cs="Tahoma"/>
          <w:bCs/>
          <w:i/>
          <w:iCs/>
          <w:caps/>
          <w:sz w:val="20"/>
          <w:shd w:val="clear" w:color="auto" w:fill="D9D9D9" w:themeFill="background1" w:themeFillShade="D9"/>
          <w:lang w:val="en-US"/>
        </w:rPr>
        <w:id w:val="528193788"/>
        <w:lock w:val="sdtContentLocked"/>
        <w:placeholder>
          <w:docPart w:val="DefaultPlaceholder_22675703"/>
        </w:placeholder>
      </w:sdtPr>
      <w:sdtEndPr/>
      <w:sdtContent>
        <w:p w14:paraId="7DC804E7" w14:textId="77777777" w:rsidR="006966B0" w:rsidRPr="00AA7498" w:rsidRDefault="006966B0" w:rsidP="00B2245D">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INVENTOR 3</w:t>
          </w:r>
        </w:p>
      </w:sdtContent>
    </w:sdt>
    <w:p w14:paraId="7D7104DB" w14:textId="77777777" w:rsidR="00180817" w:rsidRPr="00B35F7C" w:rsidRDefault="00166373" w:rsidP="00180817">
      <w:pPr>
        <w:keepNext/>
        <w:tabs>
          <w:tab w:val="left" w:pos="2520"/>
          <w:tab w:val="left" w:pos="3969"/>
        </w:tabs>
        <w:spacing w:line="360" w:lineRule="auto"/>
        <w:ind w:left="357"/>
        <w:rPr>
          <w:rStyle w:val="Style3Char"/>
          <w:lang w:val="en-US"/>
        </w:rPr>
      </w:pPr>
      <w:proofErr w:type="spellStart"/>
      <w:proofErr w:type="spellEnd"/>
      <w:r>
        <w:rPr>
          <w:rFonts w:ascii="Tahoma" w:hAnsi="Tahoma" w:cs="Tahoma"/>
          <w:i/>
          <w:iCs/>
          <w:sz w:val="20"/>
          <w:szCs w:val="20"/>
          <w:lang w:val="en-US"/>
        </w:rPr>
        <w:t xml:space="preserve">	N/A	 N/A</w:t>
      </w:r>
    </w:p>
    <w:p w14:paraId="73D437F9"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2F743362"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17E40E0C"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GB"/>
        </w:rPr>
        <w:t xml:space="preserve">	N/A</w:t>
      </w:r>
    </w:p>
    <w:p w14:paraId="22FB94DD"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6A12CF51"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6EA84624" w14:textId="77777777" w:rsidR="00180817" w:rsidRPr="00C22B4C" w:rsidRDefault="00166373" w:rsidP="00180817">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N/A</w:t>
      </w:r>
    </w:p>
    <w:p w14:paraId="4683D4FD" w14:textId="77777777" w:rsidR="00073C80" w:rsidRDefault="00166373" w:rsidP="00073C80">
      <w:pPr>
        <w:keepNext/>
        <w:keepLines/>
        <w:tabs>
          <w:tab w:val="left" w:pos="2520"/>
        </w:tabs>
        <w:spacing w:line="360" w:lineRule="auto"/>
        <w:ind w:left="360"/>
        <w:rPr>
          <w:rStyle w:val="Style3Char"/>
          <w:lang w:val="en-US"/>
        </w:rPr>
      </w:pPr>
      <w:r>
        <w:rPr>
          <w:rFonts w:ascii="Tahoma" w:hAnsi="Tahoma" w:cs="Tahoma"/>
          <w:iCs/>
          <w:sz w:val="20"/>
          <w:lang w:val="en-US"/>
        </w:rPr>
        <w:t xml:space="preserve">	N/A</w:t>
      </w:r>
    </w:p>
    <w:p w14:paraId="02916E7E" w14:textId="4A8EBE15" w:rsidR="002C38DD" w:rsidRDefault="00166373" w:rsidP="00073C80">
      <w:pPr>
        <w:spacing w:after="200" w:line="276" w:lineRule="auto"/>
        <w:ind w:firstLine="357"/>
        <w:rPr>
          <w:rFonts w:ascii="Tahoma" w:hAnsi="Tahoma" w:cs="Tahoma"/>
          <w:b/>
          <w:i/>
          <w:iCs/>
          <w:sz w:val="20"/>
          <w:szCs w:val="20"/>
          <w:lang w:val="en-US"/>
        </w:rPr>
      </w:pPr>
      <w:sdt>
        <w:sdtPr>
          <w:rPr>
            <w:rFonts w:ascii="Tahoma" w:hAnsi="Tahoma" w:cs="Tahoma"/>
            <w:i/>
            <w:iCs/>
            <w:sz w:val="20"/>
            <w:shd w:val="clear" w:color="auto" w:fill="D9D9D9" w:themeFill="background1" w:themeFillShade="D9"/>
            <w:lang w:val="en-US"/>
          </w:rPr>
          <w:id w:val="-345555957"/>
          <w:lock w:val="contentLocked"/>
          <w:placeholder>
            <w:docPart w:val="E4CF3F7BD09B4C77B059F46EC729DB44"/>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702857830"/>
          <w:lock w:val="contentLocked"/>
          <w:placeholder>
            <w:docPart w:val="E4CF3F7BD09B4C77B059F46EC729DB44"/>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1EFCF8E0" w14:textId="77777777" w:rsidR="00073C80" w:rsidRDefault="00073C80" w:rsidP="00B33346">
      <w:pPr>
        <w:spacing w:line="360" w:lineRule="auto"/>
        <w:ind w:firstLine="357"/>
        <w:rPr>
          <w:rFonts w:ascii="Tahoma" w:hAnsi="Tahoma" w:cs="Tahoma"/>
          <w:iCs/>
          <w:sz w:val="20"/>
          <w:shd w:val="clear" w:color="auto" w:fill="D9D9D9" w:themeFill="background1" w:themeFillShade="D9"/>
          <w:lang w:val="en-US"/>
        </w:rPr>
      </w:pPr>
    </w:p>
    <w:sdt>
      <w:sdtPr>
        <w:rPr>
          <w:rFonts w:ascii="Tahoma" w:hAnsi="Tahoma" w:cs="Tahoma"/>
          <w:iCs/>
          <w:sz w:val="20"/>
          <w:shd w:val="clear" w:color="auto" w:fill="D9D9D9" w:themeFill="background1" w:themeFillShade="D9"/>
          <w:lang w:val="en-US"/>
        </w:rPr>
        <w:id w:val="528193789"/>
        <w:lock w:val="sdtContentLocked"/>
        <w:placeholder>
          <w:docPart w:val="DefaultPlaceholder_22675703"/>
        </w:placeholder>
      </w:sdtPr>
      <w:sdtEndPr>
        <w:rPr>
          <w:bCs/>
          <w:i/>
          <w:caps/>
        </w:rPr>
      </w:sdtEndPr>
      <w:sdtContent>
        <w:p w14:paraId="204887E1" w14:textId="5268F146" w:rsidR="006966B0" w:rsidRPr="00AA7498" w:rsidRDefault="006966B0" w:rsidP="00B33346">
          <w:pPr>
            <w:spacing w:line="360" w:lineRule="auto"/>
            <w:ind w:firstLine="357"/>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4</w:t>
          </w:r>
        </w:p>
      </w:sdtContent>
    </w:sdt>
    <w:p w14:paraId="19918DBF" w14:textId="77777777" w:rsidR="00180817" w:rsidRPr="00B35F7C" w:rsidRDefault="00166373" w:rsidP="00180817">
      <w:pPr>
        <w:keepNext/>
        <w:tabs>
          <w:tab w:val="left" w:pos="2520"/>
          <w:tab w:val="left" w:pos="3969"/>
        </w:tabs>
        <w:spacing w:line="360" w:lineRule="auto"/>
        <w:ind w:left="357"/>
        <w:rPr>
          <w:rStyle w:val="Style3Char"/>
          <w:lang w:val="en-US"/>
        </w:rPr>
      </w:pPr>
      <w:proofErr w:type="spellStart"/>
      <w:proofErr w:type="spellEnd"/>
      <w:r>
        <w:rPr>
          <w:rFonts w:ascii="Tahoma" w:hAnsi="Tahoma" w:cs="Tahoma"/>
          <w:i/>
          <w:iCs/>
          <w:sz w:val="20"/>
          <w:szCs w:val="20"/>
          <w:lang w:val="en-US"/>
        </w:rPr>
        <w:t xml:space="preserve">	N/A	 N/A</w:t>
      </w:r>
    </w:p>
    <w:p w14:paraId="7FF79C0B"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592A5305"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47BFDEED"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GB"/>
        </w:rPr>
        <w:t xml:space="preserve">	N/A</w:t>
      </w:r>
    </w:p>
    <w:p w14:paraId="26D80A75"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6A55D0CC"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793810ED" w14:textId="77777777" w:rsidR="00180817" w:rsidRPr="00C22B4C" w:rsidRDefault="00166373" w:rsidP="00180817">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N/A</w:t>
      </w:r>
    </w:p>
    <w:p w14:paraId="63D0B1A9" w14:textId="77777777" w:rsidR="00073C80" w:rsidRDefault="00166373" w:rsidP="00073C80">
      <w:pPr>
        <w:keepNext/>
        <w:keepLines/>
        <w:tabs>
          <w:tab w:val="left" w:pos="2520"/>
        </w:tabs>
        <w:spacing w:line="360" w:lineRule="auto"/>
        <w:ind w:left="360"/>
        <w:rPr>
          <w:rStyle w:val="Style3Char"/>
          <w:lang w:val="en-US"/>
        </w:rPr>
      </w:pPr>
      <w:r>
        <w:rPr>
          <w:rFonts w:ascii="Tahoma" w:hAnsi="Tahoma" w:cs="Tahoma"/>
          <w:iCs/>
          <w:sz w:val="20"/>
          <w:lang w:val="en-US"/>
        </w:rPr>
        <w:t xml:space="preserve">	N/A</w:t>
      </w:r>
    </w:p>
    <w:p w14:paraId="76EE46BC" w14:textId="583C85C5" w:rsidR="00B35F7C" w:rsidRPr="006B5E87" w:rsidRDefault="00166373" w:rsidP="00073C80">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1297570963"/>
          <w:lock w:val="contentLocked"/>
          <w:placeholder>
            <w:docPart w:val="7044BF3762E741F59768DBC10103714C"/>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1030951305"/>
          <w:lock w:val="contentLocked"/>
          <w:placeholder>
            <w:docPart w:val="7044BF3762E741F59768DBC10103714C"/>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2E1C9734" w14:textId="77777777" w:rsidR="006966B0" w:rsidRDefault="006966B0" w:rsidP="006966B0">
      <w:pPr>
        <w:ind w:left="360"/>
        <w:rPr>
          <w:rFonts w:ascii="Tahoma" w:hAnsi="Tahoma" w:cs="Tahoma"/>
          <w:sz w:val="20"/>
          <w:lang w:val="en-US"/>
        </w:rPr>
      </w:pPr>
    </w:p>
    <w:p w14:paraId="19E177F1" w14:textId="4C70F85D" w:rsidR="00023B2C" w:rsidRDefault="00023B2C">
      <w:pPr>
        <w:spacing w:after="200" w:line="276" w:lineRule="auto"/>
        <w:rPr>
          <w:rFonts w:ascii="Tahoma" w:hAnsi="Tahoma" w:cs="Tahoma"/>
          <w:b/>
          <w:caps/>
          <w:sz w:val="20"/>
          <w:lang w:val="en-US"/>
        </w:rPr>
      </w:pPr>
      <w:r>
        <w:rPr>
          <w:rFonts w:ascii="Tahoma" w:hAnsi="Tahoma" w:cs="Tahoma"/>
          <w:b/>
          <w:caps/>
          <w:sz w:val="20"/>
          <w:lang w:val="en-US"/>
        </w:rPr>
        <w:br w:type="page"/>
      </w:r>
    </w:p>
    <w:p w14:paraId="24F4D783" w14:textId="77777777" w:rsidR="00A67B3D" w:rsidRDefault="00A67B3D">
      <w:pPr>
        <w:spacing w:after="200" w:line="276" w:lineRule="auto"/>
        <w:rPr>
          <w:rFonts w:ascii="Tahoma" w:hAnsi="Tahoma" w:cs="Tahoma"/>
          <w:b/>
          <w:caps/>
          <w:sz w:val="20"/>
          <w:lang w:val="en-US"/>
        </w:rPr>
      </w:pPr>
    </w:p>
    <w:sdt>
      <w:sdtPr>
        <w:id w:val="528193795"/>
        <w:lock w:val="sdtContentLocked"/>
        <w:placeholder>
          <w:docPart w:val="DefaultPlaceholder_22675703"/>
        </w:placeholder>
        <w:text/>
      </w:sdtPr>
      <w:sdtEndPr/>
      <w:sdtContent>
        <w:p w14:paraId="79C3080D" w14:textId="77777777" w:rsidR="006966B0" w:rsidRPr="00EF6ED0" w:rsidRDefault="006966B0" w:rsidP="00B35F7C">
          <w:pPr>
            <w:pStyle w:val="Style1"/>
          </w:pPr>
          <w:r w:rsidRPr="00EF6ED0">
            <w:t>Records/Material</w:t>
          </w:r>
        </w:p>
      </w:sdtContent>
    </w:sdt>
    <w:sdt>
      <w:sdtPr>
        <w:id w:val="528193796"/>
        <w:lock w:val="sdtContentLocked"/>
        <w:placeholder>
          <w:docPart w:val="DefaultPlaceholder_22675703"/>
        </w:placeholder>
      </w:sdtPr>
      <w:sdtEndPr/>
      <w:sdtContent>
        <w:p w14:paraId="4A18E112" w14:textId="77777777" w:rsidR="006966B0" w:rsidRPr="00EF6ED0" w:rsidRDefault="006966B0" w:rsidP="00B35F7C">
          <w:pPr>
            <w:pStyle w:val="Style2"/>
          </w:pPr>
          <w:r w:rsidRPr="00845B8C">
            <w:rPr>
              <w:b w:val="0"/>
            </w:rPr>
            <w:t>Are lab records available? Are these lab records dated and signed?</w:t>
          </w:r>
          <w:r>
            <w:t xml:space="preserve"> </w:t>
          </w:r>
        </w:p>
      </w:sdtContent>
    </w:sdt>
    <w:p w14:paraId="377F3D3E" w14:textId="77777777" w:rsidR="006966B0" w:rsidRDefault="00B35F7C" w:rsidP="00230EA5">
      <w:pPr>
        <w:pStyle w:val="Style3"/>
        <w:ind w:left="0"/>
        <w:rPr>
          <w:i/>
        </w:rPr>
      </w:pPr>
      <w:r>
        <w:rPr/>
        <w:t xml:space="preserve">The monograph (</w:t>
      </w:r>
      <w:r>
        <w:rPr/>
        <w:t xml:space="preserve">≈</w:t>
      </w:r>
      <w:r>
        <w:rPr/>
        <w:t xml:space="preserve">6,000 lines LaTeX) serves as the primary technical record with all derivations, proofs, and validation. Git version control history provides timestamped records of all software development (1,150+ commits). Records are not signed in the traditional lab notebook sense, but all changes are tracked with cryptographic hashes in Git.</w:t>
      </w:r>
    </w:p>
    <w:sdt>
      <w:sdtPr>
        <w:id w:val="528193797"/>
        <w:lock w:val="sdtContentLocked"/>
        <w:placeholder>
          <w:docPart w:val="DefaultPlaceholder_22675703"/>
        </w:placeholder>
      </w:sdtPr>
      <w:sdtEndPr/>
      <w:sdtContent>
        <w:p w14:paraId="275D34DD" w14:textId="77777777" w:rsidR="006966B0" w:rsidRDefault="006966B0" w:rsidP="00B35F7C">
          <w:pPr>
            <w:pStyle w:val="Style2"/>
          </w:pPr>
          <w:r w:rsidRPr="00845B8C">
            <w:rPr>
              <w:b w:val="0"/>
            </w:rPr>
            <w:t>At what site(s) was the research conducted that lead to the invention?</w:t>
          </w:r>
        </w:p>
      </w:sdtContent>
    </w:sdt>
    <w:p w14:paraId="3DC1C4BF" w14:textId="77777777" w:rsidR="006966B0" w:rsidRPr="00EF6ED0" w:rsidRDefault="00B35F7C" w:rsidP="00845B8C">
      <w:pPr>
        <w:pStyle w:val="Style3"/>
        <w:ind w:left="0"/>
      </w:pPr>
      <w:r>
        <w:t xml:space="preserve">Technologiepark-Zwijnaarde 126, 9052 Gent (UGent/IMEC iGent tower).</w:t>
      </w:r>
    </w:p>
    <w:sdt>
      <w:sdtPr>
        <w:id w:val="528193798"/>
        <w:lock w:val="sdtContentLocked"/>
        <w:placeholder>
          <w:docPart w:val="DefaultPlaceholder_22675703"/>
        </w:placeholder>
      </w:sdtPr>
      <w:sdtEndPr/>
      <w:sdtContent>
        <w:p w14:paraId="4DA5B1A5" w14:textId="77777777" w:rsidR="006966B0" w:rsidRDefault="006966B0" w:rsidP="00B35F7C">
          <w:pPr>
            <w:pStyle w:val="Style2"/>
          </w:pPr>
          <w:r w:rsidRPr="00845B8C">
            <w:rPr>
              <w:b w:val="0"/>
            </w:rPr>
            <w:t>Does the invention incorporate any material obtained from companies or institutions outside the University? If so, has a Material Transfer Agreement (MTA) been signed for this material? Please give the contract number and list material, date received and supplier.</w:t>
          </w:r>
        </w:p>
      </w:sdtContent>
    </w:sdt>
    <w:p w14:paraId="689CF41C" w14:textId="77777777" w:rsidR="006966B0" w:rsidRPr="00B13B18" w:rsidRDefault="00B35F7C" w:rsidP="00845B8C">
      <w:pPr>
        <w:pStyle w:val="Style3"/>
        <w:ind w:left="0"/>
      </w:pPr>
      <w:r>
        <w:t xml:space="preserve">No. Open-source software tools (Sionna, DiffeRT, NumPy, React, Three.js) are used as dependencies but do not form part of the invention. Base station data is from public government APIs. Antenna patterns are from CloudRF under standard commercial terms.</w:t>
      </w:r>
    </w:p>
    <w:sdt>
      <w:sdtPr>
        <w:id w:val="528193805"/>
        <w:placeholder>
          <w:docPart w:val="DefaultPlaceholder_22675703"/>
        </w:placeholder>
      </w:sdtPr>
      <w:sdtEndPr/>
      <w:sdtContent>
        <w:p w14:paraId="684DC8F6" w14:textId="77777777" w:rsidR="006966B0" w:rsidRPr="00E46C78" w:rsidRDefault="006966B0" w:rsidP="00B35F7C">
          <w:pPr>
            <w:pStyle w:val="Style1"/>
          </w:pPr>
          <w:r w:rsidRPr="00E46C78">
            <w:t>FUNDIN</w:t>
          </w:r>
          <w:r w:rsidR="00B13B18">
            <w:t>G</w:t>
          </w:r>
        </w:p>
      </w:sdtContent>
    </w:sdt>
    <w:sdt>
      <w:sdtPr>
        <w:id w:val="528193806"/>
        <w:lock w:val="sdtContentLocked"/>
        <w:placeholder>
          <w:docPart w:val="DefaultPlaceholder_22675703"/>
        </w:placeholder>
      </w:sdtPr>
      <w:sdtEndPr/>
      <w:sdtContent>
        <w:p w14:paraId="0B2369B3" w14:textId="77777777" w:rsidR="00B35F7C" w:rsidRPr="00B35F7C" w:rsidRDefault="006966B0" w:rsidP="00B35F7C">
          <w:pPr>
            <w:pStyle w:val="Style2"/>
          </w:pPr>
          <w:r w:rsidRPr="00845B8C">
            <w:rPr>
              <w:b w:val="0"/>
            </w:rPr>
            <w:t>Past and current funding that led to the invention (IWT, IOF, other)</w:t>
          </w:r>
        </w:p>
      </w:sdtContent>
    </w:sdt>
    <w:tbl>
      <w:tblPr>
        <w:tblW w:w="0" w:type="auto"/>
        <w:tblInd w:w="430" w:type="dxa"/>
        <w:tblBorders>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4388"/>
        <w:gridCol w:w="2340"/>
      </w:tblGrid>
      <w:sdt>
        <w:sdtPr>
          <w:rPr>
            <w:rFonts w:ascii="Tahoma" w:hAnsi="Tahoma" w:cs="Tahoma"/>
            <w:i/>
            <w:iCs/>
            <w:sz w:val="20"/>
            <w:lang w:val="en-US"/>
          </w:rPr>
          <w:id w:val="528193799"/>
          <w:lock w:val="sdtContentLocked"/>
          <w:placeholder>
            <w:docPart w:val="DefaultPlaceholder_22675703"/>
          </w:placeholder>
        </w:sdtPr>
        <w:sdtEndPr/>
        <w:sdtContent>
          <w:tr w:rsidR="006966B0" w:rsidRPr="00FE6C9D" w14:paraId="018759EC" w14:textId="77777777" w:rsidTr="00895F95">
            <w:tc>
              <w:tcPr>
                <w:tcW w:w="1912" w:type="dxa"/>
              </w:tcPr>
              <w:p w14:paraId="689AB3D1"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Agency or Sponsor</w:t>
                </w:r>
              </w:p>
            </w:tc>
            <w:tc>
              <w:tcPr>
                <w:tcW w:w="4388" w:type="dxa"/>
                <w:tcBorders>
                  <w:top w:val="nil"/>
                </w:tcBorders>
              </w:tcPr>
              <w:p w14:paraId="11F1572F"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Grant/Contract</w:t>
                </w:r>
              </w:p>
              <w:p w14:paraId="72AA5C05"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Type &amp; Ref. Nr)</w:t>
                </w:r>
              </w:p>
            </w:tc>
            <w:tc>
              <w:tcPr>
                <w:tcW w:w="2340" w:type="dxa"/>
              </w:tcPr>
              <w:p w14:paraId="0C9923A1"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Term</w:t>
                </w:r>
              </w:p>
              <w:p w14:paraId="69F89C0C"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(dd/mm/yy to dd/mm/yy)</w:t>
                </w:r>
              </w:p>
            </w:tc>
          </w:tr>
        </w:sdtContent>
      </w:sdt>
      <w:tr w:rsidR="006966B0" w14:paraId="262F628E" w14:textId="77777777" w:rsidTr="00895F95">
        <w:tc>
          <w:tcPr>
            <w:tcW w:w="1912" w:type="dxa"/>
            <w:tcBorders>
              <w:bottom w:val="dotted" w:sz="4" w:space="0" w:color="auto"/>
            </w:tcBorders>
          </w:tcPr>
          <w:p w14:paraId="409152E1" w14:textId="77777777" w:rsidR="006966B0" w:rsidRDefault="00B13B18" w:rsidP="00B13B18">
            <w:pPr>
              <w:pStyle w:val="Style3"/>
              <w:ind w:left="0"/>
            </w:pPr>
            <w:r>
              <w:t>N/A</w:t>
            </w:r>
          </w:p>
        </w:tc>
        <w:tc>
          <w:tcPr>
            <w:tcW w:w="4388" w:type="dxa"/>
            <w:tcBorders>
              <w:bottom w:val="dotted" w:sz="4" w:space="0" w:color="auto"/>
            </w:tcBorders>
          </w:tcPr>
          <w:p w14:paraId="222558A9" w14:textId="77777777" w:rsidR="006966B0" w:rsidRDefault="00B13B18" w:rsidP="00B13B18">
            <w:pPr>
              <w:pStyle w:val="Style3"/>
              <w:ind w:left="0"/>
            </w:pPr>
            <w:r>
              <w:t>N/A</w:t>
            </w:r>
          </w:p>
        </w:tc>
        <w:tc>
          <w:tcPr>
            <w:tcW w:w="2340" w:type="dxa"/>
            <w:tcBorders>
              <w:bottom w:val="dotted" w:sz="4" w:space="0" w:color="auto"/>
            </w:tcBorders>
          </w:tcPr>
          <w:p w14:paraId="0DC6FEF3" w14:textId="77777777" w:rsidR="006966B0" w:rsidRDefault="00B13B18" w:rsidP="00B13B18">
            <w:pPr>
              <w:pStyle w:val="Style3"/>
              <w:ind w:left="0"/>
            </w:pPr>
            <w:r>
              <w:t>N/A</w:t>
            </w:r>
          </w:p>
        </w:tc>
      </w:tr>
      <w:tr w:rsidR="006966B0" w14:paraId="64BA075D" w14:textId="77777777" w:rsidTr="00895F95">
        <w:tc>
          <w:tcPr>
            <w:tcW w:w="1912" w:type="dxa"/>
            <w:tcBorders>
              <w:top w:val="dotted" w:sz="4" w:space="0" w:color="auto"/>
              <w:bottom w:val="dotted" w:sz="4" w:space="0" w:color="auto"/>
            </w:tcBorders>
          </w:tcPr>
          <w:p w14:paraId="02E4B6DC" w14:textId="77777777" w:rsidR="006966B0" w:rsidRDefault="00B13B18" w:rsidP="00B13B18">
            <w:pPr>
              <w:pStyle w:val="Style3"/>
              <w:ind w:left="0"/>
            </w:pPr>
            <w:proofErr w:type="spellStart"/>
            <w:proofErr w:type="spellEnd"/>
            <w:r>
              <w:t xml:space="preserve">None</w:t>
            </w:r>
          </w:p>
        </w:tc>
        <w:tc>
          <w:tcPr>
            <w:tcW w:w="4388" w:type="dxa"/>
            <w:tcBorders>
              <w:top w:val="dotted" w:sz="4" w:space="0" w:color="auto"/>
              <w:bottom w:val="dotted" w:sz="4" w:space="0" w:color="auto"/>
            </w:tcBorders>
          </w:tcPr>
          <w:p w14:paraId="1B47BE29" w14:textId="77777777" w:rsidR="006966B0" w:rsidRDefault="00B13B18" w:rsidP="00B13B18">
            <w:pPr>
              <w:pStyle w:val="Style3"/>
              <w:ind w:left="0"/>
            </w:pPr>
            <w:r>
              <w:t xml:space="preserve">N/A</w:t>
            </w:r>
          </w:p>
        </w:tc>
        <w:tc>
          <w:tcPr>
            <w:tcW w:w="2340" w:type="dxa"/>
            <w:tcBorders>
              <w:top w:val="dotted" w:sz="4" w:space="0" w:color="auto"/>
              <w:bottom w:val="dotted" w:sz="4" w:space="0" w:color="auto"/>
            </w:tcBorders>
          </w:tcPr>
          <w:p w14:paraId="2A56F321" w14:textId="77777777" w:rsidR="006966B0" w:rsidRDefault="00B13B18" w:rsidP="00B13B18">
            <w:pPr>
              <w:pStyle w:val="Style3"/>
              <w:ind w:left="0"/>
            </w:pPr>
            <w:r>
              <w:t xml:space="preserve">N/A</w:t>
            </w:r>
          </w:p>
        </w:tc>
      </w:tr>
      <w:tr w:rsidR="006966B0" w14:paraId="68304251" w14:textId="77777777" w:rsidTr="00895F95">
        <w:tc>
          <w:tcPr>
            <w:tcW w:w="1912" w:type="dxa"/>
            <w:tcBorders>
              <w:top w:val="dotted" w:sz="4" w:space="0" w:color="auto"/>
              <w:bottom w:val="dotted" w:sz="4" w:space="0" w:color="auto"/>
            </w:tcBorders>
          </w:tcPr>
          <w:p w14:paraId="4FB95479" w14:textId="77777777" w:rsidR="006966B0" w:rsidRDefault="00B13B18" w:rsidP="00B13B18">
            <w:pPr>
              <w:pStyle w:val="Style3"/>
              <w:ind w:left="0"/>
            </w:pPr>
            <w:proofErr w:type="spellStart"/>
            <w:r>
              <w:t>N/A</w:t>
            </w:r>
            <w:proofErr w:type="spellEnd"/>
          </w:p>
        </w:tc>
        <w:tc>
          <w:tcPr>
            <w:tcW w:w="4388" w:type="dxa"/>
            <w:tcBorders>
              <w:top w:val="dotted" w:sz="4" w:space="0" w:color="auto"/>
              <w:bottom w:val="dotted" w:sz="4" w:space="0" w:color="auto"/>
            </w:tcBorders>
          </w:tcPr>
          <w:p w14:paraId="13EA900F" w14:textId="77777777" w:rsidR="006966B0" w:rsidRDefault="00B13B18" w:rsidP="00B13B18">
            <w:pPr>
              <w:pStyle w:val="Style3"/>
              <w:ind w:left="0"/>
            </w:pPr>
            <w:r>
              <w:t>N/A</w:t>
            </w:r>
          </w:p>
        </w:tc>
        <w:tc>
          <w:tcPr>
            <w:tcW w:w="2340" w:type="dxa"/>
            <w:tcBorders>
              <w:top w:val="dotted" w:sz="4" w:space="0" w:color="auto"/>
              <w:bottom w:val="dotted" w:sz="4" w:space="0" w:color="auto"/>
            </w:tcBorders>
          </w:tcPr>
          <w:p w14:paraId="28A54AB8" w14:textId="77777777" w:rsidR="006966B0" w:rsidRDefault="00B13B18" w:rsidP="00B13B18">
            <w:pPr>
              <w:pStyle w:val="Style3"/>
              <w:ind w:left="0"/>
            </w:pPr>
            <w:proofErr w:type="spellStart"/>
            <w:r>
              <w:t>N/A</w:t>
            </w:r>
            <w:proofErr w:type="spellEnd"/>
          </w:p>
        </w:tc>
      </w:tr>
    </w:tbl>
    <w:sdt>
      <w:sdtPr>
        <w:id w:val="528193807"/>
        <w:lock w:val="sdtContentLocked"/>
        <w:placeholder>
          <w:docPart w:val="DefaultPlaceholder_22675703"/>
        </w:placeholder>
      </w:sdtPr>
      <w:sdtEndPr/>
      <w:sdtContent>
        <w:p w14:paraId="1E6D1696" w14:textId="77777777" w:rsidR="00741986" w:rsidRPr="00741986" w:rsidRDefault="006966B0" w:rsidP="00741986">
          <w:pPr>
            <w:pStyle w:val="Style2"/>
            <w:spacing w:after="0"/>
            <w:ind w:left="357" w:hanging="357"/>
          </w:pPr>
          <w:r w:rsidRPr="00741986">
            <w:rPr>
              <w:b w:val="0"/>
              <w:u w:val="single"/>
            </w:rPr>
            <w:t>Future funding that will further develop/improve the invention</w:t>
          </w:r>
        </w:p>
        <w:p w14:paraId="5A084751" w14:textId="77777777" w:rsidR="006966B0" w:rsidRPr="006966B0" w:rsidRDefault="00741986" w:rsidP="00741986">
          <w:pPr>
            <w:pStyle w:val="Style2"/>
            <w:numPr>
              <w:ilvl w:val="0"/>
              <w:numId w:val="0"/>
            </w:numPr>
            <w:spacing w:before="0" w:after="0"/>
            <w:ind w:left="357"/>
          </w:pPr>
          <w:r>
            <w:rPr>
              <w:b w:val="0"/>
            </w:rPr>
            <w:t>If work on the invention is to be continued indicate known or probable sources of funding and the nature of the work yet to be performed.</w:t>
          </w:r>
        </w:p>
      </w:sdtContent>
    </w:sdt>
    <w:p w14:paraId="0AA4CB91" w14:textId="77777777" w:rsidR="006966B0" w:rsidRDefault="00B35F7C" w:rsidP="00741986">
      <w:pPr>
        <w:pStyle w:val="Style3"/>
        <w:ind w:left="0"/>
      </w:pPr>
      <w:r>
        <w:rPr/>
        <w:t xml:space="preserve">No external funding sources have been identified. The invention is sufficiently complete for commercialisation without additional research funding. Further development (near-field extension, numerical validation, certification) can be pursued within the current PhD or a spin-off context.</w:t>
      </w:r>
    </w:p>
    <w:sdt>
      <w:sdtPr>
        <w:id w:val="3972382"/>
        <w:lock w:val="sdtContentLocked"/>
        <w:placeholder>
          <w:docPart w:val="D8FC0C3C207E49D3A9A7E467FE9A3874"/>
        </w:placeholder>
      </w:sdtPr>
      <w:sdtEndPr/>
      <w:sdtContent>
        <w:p w14:paraId="6F2224AF" w14:textId="77777777" w:rsidR="002F5B8B" w:rsidRPr="00E46C78" w:rsidRDefault="002F5B8B" w:rsidP="002F5B8B">
          <w:pPr>
            <w:pStyle w:val="Style1"/>
          </w:pPr>
          <w:r>
            <w:t>COLLABORATION</w:t>
          </w:r>
        </w:p>
      </w:sdtContent>
    </w:sdt>
    <w:p w14:paraId="0BE63175" w14:textId="77777777" w:rsidR="006966B0" w:rsidRPr="004B74AC" w:rsidRDefault="002F5B8B" w:rsidP="00B35F7C">
      <w:pPr>
        <w:pStyle w:val="Style2"/>
      </w:pPr>
      <w:r>
        <w:rPr>
          <w:b w:val="0"/>
        </w:rPr>
        <w:t xml:space="preserve"> </w:t>
      </w:r>
      <w:sdt>
        <w:sdtPr>
          <w:rPr>
            <w:b w:val="0"/>
          </w:rPr>
          <w:id w:val="528193809"/>
          <w:lock w:val="sdtContentLocked"/>
          <w:placeholder>
            <w:docPart w:val="DefaultPlaceholder_22675703"/>
          </w:placeholder>
        </w:sdtPr>
        <w:sdtEndPr>
          <w:rPr>
            <w:b/>
          </w:rPr>
        </w:sdtEndPr>
        <w:sdtContent>
          <w:r w:rsidR="006966B0" w:rsidRPr="00845B8C">
            <w:rPr>
              <w:b w:val="0"/>
            </w:rPr>
            <w:t xml:space="preserve">Is the invention the result of a </w:t>
          </w:r>
          <w:r w:rsidR="00741986">
            <w:rPr>
              <w:b w:val="0"/>
            </w:rPr>
            <w:t>collaborative</w:t>
          </w:r>
          <w:r w:rsidR="006966B0" w:rsidRPr="00845B8C">
            <w:rPr>
              <w:b w:val="0"/>
            </w:rPr>
            <w:t>e project involving another party?</w:t>
          </w:r>
        </w:sdtContent>
      </w:sdt>
    </w:p>
    <w:p w14:paraId="19040DED" w14:textId="77777777" w:rsidR="006966B0" w:rsidRPr="00845B8C" w:rsidRDefault="00B35F7C" w:rsidP="00845B8C">
      <w:pPr>
        <w:pStyle w:val="Style3"/>
        <w:ind w:left="0"/>
        <w:rPr>
          <w:lang w:val="en-US"/>
        </w:rPr>
      </w:pPr>
      <w:r>
        <w:rPr>
          <w:lang w:val="en-US"/>
        </w:rPr>
        <w:t xml:space="preserve">No. The geometric dosimetry method, the exposure operator, and the AEGIS platform were developed independently by the sole inventor. The inventor's prior work on hybrid ray-tracing/FDTD methods (with S. Shikhantsov and others at INTEC-WAVES) provided motivation for seeking a faster alternative to FDTD, but the inventive concepts disclosed here are entirely new and were not part of any collaborative project.</w:t>
      </w:r>
    </w:p>
    <w:sdt>
      <w:sdtPr>
        <w:id w:val="528193810"/>
        <w:lock w:val="sdtContentLocked"/>
        <w:placeholder>
          <w:docPart w:val="DefaultPlaceholder_22675703"/>
        </w:placeholder>
      </w:sdtPr>
      <w:sdtEndPr/>
      <w:sdtContent>
        <w:p w14:paraId="4B970E52" w14:textId="77777777" w:rsidR="006966B0" w:rsidRPr="004B74AC" w:rsidRDefault="006966B0" w:rsidP="00B35F7C">
          <w:pPr>
            <w:pStyle w:val="Style2"/>
          </w:pPr>
          <w:r w:rsidRPr="00845B8C">
            <w:rPr>
              <w:b w:val="0"/>
            </w:rPr>
            <w:t>Is there a contract/agreement? If yes, please provide contract number:</w:t>
          </w:r>
          <w:r w:rsidRPr="004B74AC">
            <w:t xml:space="preserve"> </w:t>
          </w:r>
        </w:p>
      </w:sdtContent>
    </w:sdt>
    <w:p w14:paraId="7D0D35BA" w14:textId="77777777" w:rsidR="006966B0" w:rsidRDefault="00B35F7C" w:rsidP="00845B8C">
      <w:pPr>
        <w:pStyle w:val="Style3"/>
        <w:ind w:left="0"/>
      </w:pPr>
      <w:r>
        <w:t xml:space="preserve">No. No collaborations, subcontracts, or material transfer agreements are in place. No external party has access to unpublished details of the framework or the software.</w:t>
      </w:r>
    </w:p>
    <w:sdt>
      <w:sdtPr>
        <w:id w:val="3972387"/>
        <w:lock w:val="sdtContentLocked"/>
        <w:placeholder>
          <w:docPart w:val="55AD910C4C9547EFB3B3E6B8880791BC"/>
        </w:placeholder>
      </w:sdtPr>
      <w:sdtEndPr/>
      <w:sdtContent>
        <w:p w14:paraId="7ED32DE2" w14:textId="77777777" w:rsidR="00B454C2" w:rsidRPr="00E46C78" w:rsidRDefault="00B454C2" w:rsidP="00B454C2">
          <w:pPr>
            <w:pStyle w:val="Style1"/>
          </w:pPr>
          <w:r>
            <w:t>AUTHORSHIP/COPYRIGHT</w:t>
          </w:r>
        </w:p>
      </w:sdtContent>
    </w:sdt>
    <w:p w14:paraId="06942720" w14:textId="77777777" w:rsidR="006966B0" w:rsidRDefault="00B454C2" w:rsidP="00B35F7C">
      <w:pPr>
        <w:pStyle w:val="Style2"/>
      </w:pPr>
      <w:r>
        <w:t xml:space="preserve"> </w:t>
      </w:r>
      <w:sdt>
        <w:sdtPr>
          <w:id w:val="528193812"/>
          <w:lock w:val="sdtContentLocked"/>
          <w:placeholder>
            <w:docPart w:val="DefaultPlaceholder_22675703"/>
          </w:placeholder>
        </w:sdtPr>
        <w:sdtEndPr/>
        <w:sdtContent>
          <w:r w:rsidR="006966B0" w:rsidRPr="00845B8C">
            <w:rPr>
              <w:b w:val="0"/>
            </w:rPr>
            <w:t>Is there any expression of this invention through software?</w:t>
          </w:r>
        </w:sdtContent>
      </w:sdt>
    </w:p>
    <w:p w14:paraId="7CAD9904" w14:textId="77777777" w:rsidR="006966B0" w:rsidRPr="009E098F" w:rsidRDefault="00B35F7C" w:rsidP="00845B8C">
      <w:pPr>
        <w:pStyle w:val="Style3"/>
        <w:ind w:left="0"/>
      </w:pPr>
      <w:r>
        <w:rPr/>
        <w:t xml:space="preserve">Yes. AEGIS: approximately 54,000 lines of Python and TypeScript implementing all aspects of the invention. This includes: the core computation engine with nine fidelity levels and JAX differentiable backend, the coherent MIMO exposure operator and ECBF solver, three optimization algorithms, 3GPP stochastic channel generator, base station data pipeline for 14 countries, 3D environment reconstruction from OpenStreetMap and Google 3D Tiles, GPU ray tracing integration, and a production web-based interactive 3D platform with real-time compliance assessment.</w:t>
      </w:r>
    </w:p>
    <w:sdt>
      <w:sdtPr>
        <w:id w:val="528193813"/>
        <w:lock w:val="sdtContentLocked"/>
        <w:placeholder>
          <w:docPart w:val="DefaultPlaceholder_22675703"/>
        </w:placeholder>
      </w:sdtPr>
      <w:sdtEndPr/>
      <w:sdtContent>
        <w:p w14:paraId="2AD4169B" w14:textId="77777777" w:rsidR="006966B0" w:rsidRDefault="006966B0" w:rsidP="00B35F7C">
          <w:pPr>
            <w:pStyle w:val="Style2"/>
          </w:pPr>
          <w:r w:rsidRPr="00845B8C">
            <w:rPr>
              <w:b w:val="0"/>
            </w:rPr>
            <w:t>What is the purpose of the software (e.g. proof of concept, demonstration of invention, prototype, fully functional end user version)</w:t>
          </w:r>
          <w:r w:rsidR="00845B8C">
            <w:rPr>
              <w:b w:val="0"/>
            </w:rPr>
            <w:t>?</w:t>
          </w:r>
        </w:p>
      </w:sdtContent>
    </w:sdt>
    <w:p w14:paraId="2573FE5E" w14:textId="77777777" w:rsidR="006966B0" w:rsidRPr="009E098F" w:rsidRDefault="00B35F7C" w:rsidP="00845B8C">
      <w:pPr>
        <w:pStyle w:val="Style3"/>
        <w:ind w:left="0"/>
      </w:pPr>
      <w:r>
        <w:rPr/>
        <w:t xml:space="preserve">Fully functional end-user system. It implements the complete invention from O(1) compliance bounds through full spatial dosimetry maps to exposure-constrained MIMO beamforming and antenna placement optimization, with a production-quality web-based 3D interface, real base station data, and GPU-accelerated ray tracing. Deployed on a production server with 2,469 automated tests.</w:t>
      </w:r>
    </w:p>
    <w:sdt>
      <w:sdtPr>
        <w:id w:val="528193814"/>
        <w:lock w:val="sdtContentLocked"/>
        <w:placeholder>
          <w:docPart w:val="DefaultPlaceholder_22675703"/>
        </w:placeholder>
      </w:sdtPr>
      <w:sdtEndPr/>
      <w:sdtContent>
        <w:p w14:paraId="6DF22F9E" w14:textId="77777777" w:rsidR="006966B0" w:rsidRDefault="006966B0" w:rsidP="00B35F7C">
          <w:pPr>
            <w:pStyle w:val="Style2"/>
          </w:pPr>
          <w:r w:rsidRPr="00845B8C">
            <w:rPr>
              <w:b w:val="0"/>
            </w:rPr>
            <w:t>Is the software a derivative or improvement of any existing source code, if so which?</w:t>
          </w:r>
        </w:p>
      </w:sdtContent>
    </w:sdt>
    <w:p w14:paraId="7F19A792" w14:textId="77777777" w:rsidR="006966B0" w:rsidRPr="00990258" w:rsidRDefault="00B35F7C" w:rsidP="00845B8C">
      <w:pPr>
        <w:pStyle w:val="Style3"/>
        <w:ind w:left="0"/>
      </w:pPr>
      <w:r>
        <w:t xml:space="preserve">No. The software was written from scratch by the inventor based on the theoretical framework described in this disclosure. Standard open-source libraries are used as infrastructure dependencies (NumPy, SciPy, JAX, React, Three.js, Flask) under their respective open-source licences.</w:t>
      </w:r>
    </w:p>
    <w:sdt>
      <w:sdtPr>
        <w:id w:val="3972389"/>
        <w:lock w:val="sdtContentLocked"/>
        <w:placeholder>
          <w:docPart w:val="2F3953AC125B495E8D34C3DDB340E4DF"/>
        </w:placeholder>
      </w:sdtPr>
      <w:sdtEndPr/>
      <w:sdtContent>
        <w:p w14:paraId="163E90E4" w14:textId="77777777" w:rsidR="00B454C2" w:rsidRPr="00E46C78" w:rsidRDefault="00B454C2" w:rsidP="00B454C2">
          <w:pPr>
            <w:pStyle w:val="Style1"/>
          </w:pPr>
          <w:r>
            <w:t>COMMERCIALIZATION POTENTIAL</w:t>
          </w:r>
        </w:p>
      </w:sdtContent>
    </w:sdt>
    <w:p w14:paraId="79493040" w14:textId="77777777" w:rsidR="006966B0" w:rsidRDefault="00B454C2" w:rsidP="00B35F7C">
      <w:pPr>
        <w:pStyle w:val="Style2"/>
      </w:pPr>
      <w:r>
        <w:lastRenderedPageBreak/>
        <w:t xml:space="preserve"> </w:t>
      </w:r>
      <w:sdt>
        <w:sdtPr>
          <w:id w:val="528193816"/>
          <w:lock w:val="sdtContentLocked"/>
          <w:placeholder>
            <w:docPart w:val="DefaultPlaceholder_22675703"/>
          </w:placeholder>
        </w:sdtPr>
        <w:sdtEndPr/>
        <w:sdtContent>
          <w:r w:rsidR="006966B0" w:rsidRPr="00845B8C">
            <w:rPr>
              <w:b w:val="0"/>
            </w:rPr>
            <w:t>In your opinion, what kind of commercial applications could be derived from your invention and how easy/feasible would it be to bring a product to the market (e.g. high development/regulatory burden, need for third party technologies, …)</w:t>
          </w:r>
          <w:r w:rsidR="00845B8C">
            <w:rPr>
              <w:b w:val="0"/>
            </w:rPr>
            <w:t>?</w:t>
          </w:r>
        </w:sdtContent>
      </w:sdt>
    </w:p>
    <w:p w14:paraId="07CCF4A6" w14:textId="77777777" w:rsidR="006966B0" w:rsidRPr="00ED2003" w:rsidRDefault="00B35F7C" w:rsidP="00FF48D8">
      <w:pPr>
        <w:pStyle w:val="Style3"/>
        <w:ind w:left="0"/>
      </w:pPr>
      <w:r>
        <w:rPr/>
        <w:t xml:space="preserve">1. Interactive EMF compliance platform (primary market). Telecom operators deploying 5G/6G must demonstrate regulatory compliance. Current practice uses either conservative worst-case calculations (unnecessarily restrictive exclusion zones, reduced network capacity) or expensive FDTD simulations (impractical at network scale). This invention enables a web-based platform where an engineer types a location, sees real antenna installations, places human bodies, and gets ICNIRP compliance results in under one second. The platform already exists and is deployed.</w:t>
      </w:r>
      <w:r>
        <w:br/>
      </w:r>
      <w:r>
        <w:br/>
      </w:r>
      <w:r>
        <w:rPr/>
        <w:t xml:space="preserve">2. Antenna placement and tilt optimization. The differentiable engine enables gradient-based optimization: "place this antenna such that nobody exceeds ICNIRP limits" solved by gradient descent. Telecom operators placing 5G small cells need exactly this. Three optimization algorithms are implemented and operational.</w:t>
      </w:r>
      <w:r>
        <w:br/>
      </w:r>
      <w:r>
        <w:br/>
      </w:r>
      <w:r>
        <w:rPr/>
        <w:t xml:space="preserve">3. Exposure-aware beamforming for MIMO. The exposure operator Q enables the first beamforming designs that account for human absorption. The closed-form ECBF precoder maximises signal quality while guaranteeing compliance. Relevant for dense urban deployments and indoor small cells. Multi-user MIMO with multiple body models is operational.</w:t>
      </w:r>
      <w:r>
        <w:br/>
      </w:r>
      <w:r>
        <w:br/>
      </w:r>
      <w:r>
        <w:rPr/>
        <w:t xml:space="preserve">4. Real-time exposure monitoring / digital twin. Millisecond computation enables continuous real-time monitoring. Combined with real base station data and 3D environment reconstruction from OpenStreetMap, this creates a digital twin of the electromagnetic environment for any city.</w:t>
      </w:r>
      <w:r>
        <w:br/>
      </w:r>
      <w:r>
        <w:br/>
      </w:r>
      <w:r>
        <w:rPr/>
        <w:t xml:space="preserve">5. Statistical exposure assessment. The 3GPP stochastic channel integration enables Monte Carlo compliance: "what is the 95th percentile exposure in this scenario class?" without deterministic ray tracing. This addresses the regulatory question of typical vs. worst-case exposure.</w:t>
      </w:r>
      <w:r>
        <w:br/>
      </w:r>
      <w:r>
        <w:br/>
      </w:r>
      <w:r>
        <w:rPr/>
        <w:t xml:space="preserve">6. Standards and academic licensing. The nine-level fidelity ladder and the conservative compliance property (T_0 underestimates below 40 GHz) make the framework a candidate for adoption in exposure assessment standards (IEC 63195, IEEE C95.1).</w:t>
      </w:r>
      <w:r>
        <w:br/>
      </w:r>
      <w:r>
        <w:br/>
      </w:r>
      <w:r>
        <w:rPr/>
        <w:t xml:space="preserve">Bringing the product to market is feasible. The software is already deployed, production-quality, and functional with 2,469 automated tests. It can be offered as a SaaS platform (per-seat subscription), licensed as an API to network planning vendors, or commercialised via a spin-off company.</w:t>
      </w:r>
    </w:p>
    <w:sdt>
      <w:sdtPr>
        <w:id w:val="528193817"/>
        <w:lock w:val="sdtContentLocked"/>
        <w:placeholder>
          <w:docPart w:val="DefaultPlaceholder_22675703"/>
        </w:placeholder>
      </w:sdtPr>
      <w:sdtEndPr/>
      <w:sdtContent>
        <w:p w14:paraId="5CD23F46" w14:textId="77777777" w:rsidR="006966B0" w:rsidRDefault="006966B0" w:rsidP="00B35F7C">
          <w:pPr>
            <w:pStyle w:val="Style2"/>
          </w:pPr>
          <w:r w:rsidRPr="00845B8C">
            <w:rPr>
              <w:b w:val="0"/>
            </w:rPr>
            <w:t xml:space="preserve">Which companies could </w:t>
          </w:r>
          <w:r w:rsidR="00845B8C" w:rsidRPr="00845B8C">
            <w:rPr>
              <w:b w:val="0"/>
            </w:rPr>
            <w:t>be interested in your invention</w:t>
          </w:r>
          <w:r w:rsidRPr="00845B8C">
            <w:rPr>
              <w:b w:val="0"/>
            </w:rPr>
            <w:t>?</w:t>
          </w:r>
        </w:p>
      </w:sdtContent>
    </w:sdt>
    <w:p w14:paraId="08D23866" w14:textId="77777777" w:rsidR="006966B0" w:rsidRPr="004315F9" w:rsidRDefault="00B35F7C" w:rsidP="00FF48D8">
      <w:pPr>
        <w:pStyle w:val="Style3"/>
        <w:ind w:left="0"/>
      </w:pPr>
      <w:r>
        <w:t xml:space="preserve">Infrastructure vendors: Ericsson (SE), Nokia (FI), Huawei (CN) -- network planning, beamforming design</w:t>
        <w:br/>
        <w:t xml:space="preserve">Operators: Proximus (BE), KPN (NL), Orange (FR), Deutsche Telekom (DE), Vodafone (UK) -- deployment compliance</w:t>
        <w:br/>
        <w:t xml:space="preserve">Network planning software: ATDI (FR), Forsk (FR), iBwave (CA) -- integration into planning tools</w:t>
        <w:br/>
        <w:t xml:space="preserve">Chipset vendors: Qualcomm (US), MediaTek (TW) -- exposure-aware beamforming at chipset level</w:t>
        <w:br/>
        <w:t xml:space="preserve">Simulation vendors: ZMT / Sim4Life (CH), Dassault / CST (FR) -- complementary real-time module</w:t>
        <w:br/>
        <w:t xml:space="preserve">Device OEMs: Samsung, Apple, Xiaomi -- device compliance screening</w:t>
        <w:br/>
        <w:t xml:space="preserve">Test houses: SPEAG (CH), UL, TUV -- measurement and compliance</w:t>
        <w:br/>
        <w:t xml:space="preserve">Regulators: BIPT (BE), Agentschap Telecom (NL), ANFR (FR), BNetzA (DE) -- real-time monitoring</w:t>
      </w:r>
    </w:p>
    <w:p w14:paraId="03CA5DFA" w14:textId="77777777" w:rsidR="00CA24A9" w:rsidRDefault="00CA24A9">
      <w:pPr>
        <w:spacing w:after="200" w:line="276" w:lineRule="auto"/>
        <w:rPr>
          <w:rFonts w:ascii="Tahoma" w:hAnsi="Tahoma" w:cs="Tahoma"/>
          <w:b/>
          <w:caps/>
          <w:sz w:val="20"/>
          <w:lang w:val="en-US"/>
        </w:rPr>
      </w:pPr>
    </w:p>
    <w:sdt>
      <w:sdtPr>
        <w:id w:val="3972391"/>
        <w:lock w:val="sdtContentLocked"/>
        <w:placeholder>
          <w:docPart w:val="C14E5A3EF5BB4647A29532BCCD87A037"/>
        </w:placeholder>
      </w:sdtPr>
      <w:sdtEndPr/>
      <w:sdtContent>
        <w:p w14:paraId="0583E6C9" w14:textId="77777777" w:rsidR="00B454C2" w:rsidRPr="00E46C78" w:rsidRDefault="00B454C2" w:rsidP="00B454C2">
          <w:pPr>
            <w:pStyle w:val="Style1"/>
          </w:pPr>
          <w:r>
            <w:t>SIGNATURES</w:t>
          </w:r>
        </w:p>
      </w:sdtContent>
    </w:sdt>
    <w:sdt>
      <w:sdtPr>
        <w:rPr>
          <w:rFonts w:ascii="Tahoma" w:hAnsi="Tahoma" w:cs="Tahoma"/>
          <w:i/>
          <w:sz w:val="20"/>
          <w:szCs w:val="20"/>
          <w:lang w:val="en-US"/>
        </w:rPr>
        <w:id w:val="3972456"/>
        <w:lock w:val="contentLocked"/>
        <w:placeholder>
          <w:docPart w:val="DefaultPlaceholder_22675703"/>
        </w:placeholder>
        <w:group/>
      </w:sdtPr>
      <w:sdtEndPr/>
      <w:sdtContent>
        <w:p w14:paraId="303971E1" w14:textId="77777777" w:rsidR="006966B0" w:rsidRPr="00A65830" w:rsidRDefault="00B454C2" w:rsidP="00B454C2">
          <w:pPr>
            <w:ind w:left="360"/>
            <w:rPr>
              <w:rFonts w:ascii="Tahoma" w:hAnsi="Tahoma" w:cs="Tahoma"/>
              <w:i/>
              <w:sz w:val="20"/>
              <w:szCs w:val="20"/>
              <w:lang w:val="en-US"/>
            </w:rPr>
          </w:pPr>
          <w:r w:rsidRPr="00A65830">
            <w:rPr>
              <w:rFonts w:ascii="Tahoma" w:hAnsi="Tahoma" w:cs="Tahoma"/>
              <w:i/>
              <w:sz w:val="20"/>
              <w:szCs w:val="20"/>
              <w:lang w:val="en-US"/>
            </w:rPr>
            <w:t xml:space="preserve"> </w:t>
          </w:r>
          <w:sdt>
            <w:sdtPr>
              <w:rPr>
                <w:rFonts w:ascii="Tahoma" w:hAnsi="Tahoma" w:cs="Tahoma"/>
                <w:i/>
                <w:sz w:val="20"/>
                <w:szCs w:val="20"/>
                <w:lang w:val="en-US"/>
              </w:rPr>
              <w:id w:val="3972453"/>
              <w:lock w:val="sdtContentLocked"/>
              <w:placeholder>
                <w:docPart w:val="DefaultPlaceholder_22675703"/>
              </w:placeholder>
            </w:sdtPr>
            <w:sdtEndPr/>
            <w:sdtContent>
              <w:r w:rsidR="006966B0" w:rsidRPr="00A65830">
                <w:rPr>
                  <w:rFonts w:ascii="Tahoma" w:hAnsi="Tahoma" w:cs="Tahoma"/>
                  <w:i/>
                  <w:sz w:val="20"/>
                  <w:szCs w:val="20"/>
                  <w:lang w:val="en-US"/>
                </w:rPr>
                <w:t>Signing this document indicates that</w:t>
              </w:r>
            </w:sdtContent>
          </w:sdt>
          <w:r w:rsidR="006966B0" w:rsidRPr="00A65830">
            <w:rPr>
              <w:rFonts w:ascii="Tahoma" w:hAnsi="Tahoma" w:cs="Tahoma"/>
              <w:i/>
              <w:sz w:val="20"/>
              <w:szCs w:val="20"/>
              <w:lang w:val="en-US"/>
            </w:rPr>
            <w:t xml:space="preserve"> </w:t>
          </w:r>
        </w:p>
        <w:sdt>
          <w:sdtPr>
            <w:rPr>
              <w:rFonts w:ascii="Tahoma" w:hAnsi="Tahoma" w:cs="Tahoma"/>
              <w:i/>
              <w:sz w:val="20"/>
              <w:szCs w:val="20"/>
              <w:lang w:val="en-US"/>
            </w:rPr>
            <w:id w:val="3972454"/>
            <w:lock w:val="sdtContentLocked"/>
            <w:placeholder>
              <w:docPart w:val="DefaultPlaceholder_22675703"/>
            </w:placeholder>
          </w:sdtPr>
          <w:sdtEndPr/>
          <w:sdtContent>
            <w:p w14:paraId="26D29BCF" w14:textId="77777777" w:rsidR="006966B0" w:rsidRPr="00A65830" w:rsidRDefault="006966B0" w:rsidP="00B35F7C">
              <w:pPr>
                <w:ind w:left="360"/>
                <w:rPr>
                  <w:rFonts w:ascii="Tahoma" w:hAnsi="Tahoma" w:cs="Tahoma"/>
                  <w:i/>
                  <w:sz w:val="20"/>
                  <w:szCs w:val="20"/>
                  <w:lang w:val="en-US"/>
                </w:rPr>
              </w:pPr>
              <w:r w:rsidRPr="00A65830">
                <w:rPr>
                  <w:rFonts w:ascii="Tahoma" w:hAnsi="Tahoma" w:cs="Tahoma"/>
                  <w:i/>
                  <w:sz w:val="20"/>
                  <w:szCs w:val="20"/>
                  <w:lang w:val="en-US"/>
                </w:rPr>
                <w:t xml:space="preserve">(a) the Invention Disclosure Form is complete and accurate, and </w:t>
              </w:r>
            </w:p>
            <w:p w14:paraId="78B00A38" w14:textId="77777777" w:rsidR="00863355" w:rsidRDefault="006966B0" w:rsidP="00B35F7C">
              <w:pPr>
                <w:ind w:left="360"/>
                <w:rPr>
                  <w:rFonts w:ascii="Tahoma" w:hAnsi="Tahoma" w:cs="Tahoma"/>
                  <w:i/>
                  <w:sz w:val="20"/>
                  <w:szCs w:val="20"/>
                  <w:lang w:val="en-US"/>
                </w:rPr>
              </w:pPr>
              <w:r w:rsidRPr="00A65830">
                <w:rPr>
                  <w:rFonts w:ascii="Tahoma" w:hAnsi="Tahoma" w:cs="Tahoma"/>
                  <w:i/>
                  <w:sz w:val="20"/>
                  <w:szCs w:val="20"/>
                  <w:lang w:val="en-US"/>
                </w:rPr>
                <w:t>(b) the inventors recognize that commercialization of their invention will require a commitment of their time towards technology assessment, patenting and commercialization processes</w:t>
              </w:r>
            </w:p>
            <w:p w14:paraId="14850520" w14:textId="77777777" w:rsidR="006966B0" w:rsidRPr="00863355" w:rsidRDefault="00166373" w:rsidP="00B35F7C">
              <w:pPr>
                <w:ind w:left="360"/>
                <w:rPr>
                  <w:rFonts w:ascii="Tahoma" w:hAnsi="Tahoma" w:cs="Tahoma"/>
                  <w:i/>
                  <w:sz w:val="20"/>
                  <w:szCs w:val="20"/>
                  <w:lang w:val="nl-BE"/>
                </w:rPr>
              </w:pPr>
            </w:p>
          </w:sdtContent>
        </w:sdt>
      </w:sdtContent>
    </w:sdt>
    <w:p w14:paraId="4E225CFD" w14:textId="77777777" w:rsidR="00863355" w:rsidRPr="00863355" w:rsidRDefault="00863355" w:rsidP="00B35F7C">
      <w:pPr>
        <w:ind w:left="360"/>
        <w:rPr>
          <w:rFonts w:ascii="Tahoma" w:hAnsi="Tahoma" w:cs="Tahoma"/>
          <w:i/>
          <w:sz w:val="20"/>
          <w:szCs w:val="20"/>
          <w:lang w:val="nl-BE"/>
        </w:rPr>
      </w:pPr>
    </w:p>
    <w:tbl>
      <w:tblPr>
        <w:tblW w:w="8734" w:type="dxa"/>
        <w:tblInd w:w="476"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734"/>
      </w:tblGrid>
      <w:tr w:rsidR="006966B0" w:rsidRPr="003F5760" w14:paraId="4C2B87C1" w14:textId="77777777" w:rsidTr="00895F95">
        <w:trPr>
          <w:trHeight w:val="4664"/>
        </w:trPr>
        <w:tc>
          <w:tcPr>
            <w:tcW w:w="8734" w:type="dxa"/>
            <w:tcBorders>
              <w:top w:val="single" w:sz="4" w:space="0" w:color="auto"/>
              <w:bottom w:val="single" w:sz="4" w:space="0" w:color="auto"/>
            </w:tcBorders>
          </w:tcPr>
          <w:p w14:paraId="175630E0" w14:textId="30DB93AE" w:rsidR="006966B0" w:rsidRDefault="006966B0" w:rsidP="00895F95">
            <w:pPr>
              <w:keepLines/>
              <w:rPr>
                <w:rFonts w:ascii="Tahoma" w:hAnsi="Tahoma" w:cs="Tahoma"/>
                <w:i/>
                <w:iCs/>
                <w:sz w:val="20"/>
                <w:lang w:val="en-US"/>
              </w:rPr>
            </w:pPr>
            <w:r>
              <w:rPr>
                <w:rFonts w:ascii="Tahoma" w:hAnsi="Tahoma" w:cs="Tahoma"/>
                <w:i/>
                <w:iCs/>
                <w:sz w:val="20"/>
                <w:lang w:val="en-US"/>
              </w:rPr>
              <w:t>Signatures of Inventors (NOTE: all inventors must sign here)</w:t>
            </w:r>
          </w:p>
          <w:p w14:paraId="609DC87B" w14:textId="77777777" w:rsidR="006966B0" w:rsidRDefault="006966B0" w:rsidP="00895F95">
            <w:pPr>
              <w:keepLines/>
              <w:rPr>
                <w:rFonts w:ascii="Tahoma" w:hAnsi="Tahoma" w:cs="Tahoma"/>
                <w:i/>
                <w:iCs/>
                <w:sz w:val="20"/>
                <w:lang w:val="en-US"/>
              </w:rPr>
            </w:pPr>
          </w:p>
          <w:p w14:paraId="2020FEFC" w14:textId="54A02190" w:rsidR="006966B0" w:rsidRPr="008E6A2B" w:rsidRDefault="006966B0" w:rsidP="00895F95">
            <w:pPr>
              <w:keepLines/>
              <w:rPr>
                <w:rFonts w:ascii="Tahoma" w:hAnsi="Tahoma" w:cs="Tahoma"/>
                <w:sz w:val="20"/>
                <w:lang w:val="en-US"/>
              </w:rPr>
            </w:pPr>
          </w:p>
          <w:p w14:paraId="2CE2DD65"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______________________          _________________                      __________</w:t>
            </w:r>
          </w:p>
          <w:p w14:paraId="165428FC"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35B5155A" w14:textId="77777777" w:rsidR="006966B0" w:rsidRPr="00FC63E6" w:rsidRDefault="006966B0" w:rsidP="00895F95">
            <w:pPr>
              <w:keepLines/>
              <w:rPr>
                <w:rFonts w:ascii="Tahoma" w:hAnsi="Tahoma" w:cs="Tahoma"/>
                <w:sz w:val="20"/>
                <w:lang w:val="en-US"/>
              </w:rPr>
            </w:pPr>
          </w:p>
          <w:p w14:paraId="7F00F44F" w14:textId="77777777" w:rsidR="006966B0" w:rsidRPr="00FC63E6" w:rsidRDefault="006966B0" w:rsidP="00895F95">
            <w:pPr>
              <w:keepLines/>
              <w:rPr>
                <w:rFonts w:ascii="Tahoma" w:hAnsi="Tahoma" w:cs="Tahoma"/>
                <w:sz w:val="20"/>
                <w:lang w:val="en-US"/>
              </w:rPr>
            </w:pPr>
          </w:p>
          <w:p w14:paraId="62A97A00"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            _________________                      __________</w:t>
            </w:r>
          </w:p>
          <w:p w14:paraId="1ABA4338" w14:textId="77777777" w:rsidR="006966B0" w:rsidRPr="00FC63E6" w:rsidRDefault="006966B0" w:rsidP="00895F95">
            <w:pPr>
              <w:keepLines/>
              <w:rPr>
                <w:rFonts w:ascii="Tahoma" w:hAnsi="Tahoma" w:cs="Tahoma"/>
                <w:sz w:val="20"/>
                <w:lang w:val="en-US"/>
              </w:rPr>
            </w:pPr>
            <w:r w:rsidRPr="00FC63E6">
              <w:rPr>
                <w:rFonts w:ascii="Tahoma" w:hAnsi="Tahoma" w:cs="Tahoma"/>
                <w:i/>
                <w:iCs/>
                <w:sz w:val="20"/>
                <w:lang w:val="en-US"/>
              </w:rPr>
              <w:t>Inventor’s name                         Inventor’s signature                         date</w:t>
            </w:r>
          </w:p>
          <w:p w14:paraId="76B1806D" w14:textId="77777777" w:rsidR="006966B0" w:rsidRPr="00FC63E6" w:rsidRDefault="006966B0" w:rsidP="00895F95">
            <w:pPr>
              <w:keepLines/>
              <w:rPr>
                <w:rFonts w:ascii="Tahoma" w:hAnsi="Tahoma" w:cs="Tahoma"/>
                <w:sz w:val="20"/>
                <w:lang w:val="en-US"/>
              </w:rPr>
            </w:pPr>
          </w:p>
          <w:p w14:paraId="1298C193" w14:textId="77777777" w:rsidR="006966B0" w:rsidRPr="00FC63E6" w:rsidRDefault="006966B0" w:rsidP="00895F95">
            <w:pPr>
              <w:keepLines/>
              <w:rPr>
                <w:rFonts w:ascii="Tahoma" w:hAnsi="Tahoma" w:cs="Tahoma"/>
                <w:sz w:val="20"/>
                <w:lang w:val="en-US"/>
              </w:rPr>
            </w:pPr>
          </w:p>
          <w:p w14:paraId="0946CE24"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            _________________                      __________</w:t>
            </w:r>
          </w:p>
          <w:p w14:paraId="7C5EF538"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61F263BF" w14:textId="77777777" w:rsidR="006966B0" w:rsidRPr="00FC63E6" w:rsidRDefault="006966B0" w:rsidP="00895F95">
            <w:pPr>
              <w:keepLines/>
              <w:rPr>
                <w:rFonts w:ascii="Tahoma" w:hAnsi="Tahoma" w:cs="Tahoma"/>
                <w:i/>
                <w:iCs/>
                <w:sz w:val="20"/>
                <w:lang w:val="en-US"/>
              </w:rPr>
            </w:pPr>
          </w:p>
          <w:p w14:paraId="2AE980B6" w14:textId="77777777" w:rsidR="006966B0" w:rsidRPr="00FC63E6" w:rsidRDefault="006966B0" w:rsidP="00895F95">
            <w:pPr>
              <w:keepLines/>
              <w:rPr>
                <w:rFonts w:ascii="Tahoma" w:hAnsi="Tahoma" w:cs="Tahoma"/>
                <w:i/>
                <w:iCs/>
                <w:sz w:val="20"/>
                <w:lang w:val="en-US"/>
              </w:rPr>
            </w:pPr>
          </w:p>
          <w:p w14:paraId="5AFB964A"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_____________________            _________________                       __________</w:t>
            </w:r>
          </w:p>
          <w:p w14:paraId="00C17C5D"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19CCA958" w14:textId="77777777" w:rsidR="006966B0" w:rsidRPr="00FC63E6" w:rsidRDefault="006966B0" w:rsidP="00895F95">
            <w:pPr>
              <w:keepLines/>
              <w:rPr>
                <w:rFonts w:ascii="Tahoma" w:hAnsi="Tahoma" w:cs="Tahoma"/>
                <w:i/>
                <w:iCs/>
                <w:sz w:val="20"/>
                <w:lang w:val="en-US"/>
              </w:rPr>
            </w:pPr>
          </w:p>
          <w:p w14:paraId="5B89593A" w14:textId="77777777" w:rsidR="00FC63E6" w:rsidRPr="00FC63E6" w:rsidRDefault="00FC63E6" w:rsidP="00895F95">
            <w:pPr>
              <w:keepLines/>
              <w:rPr>
                <w:rFonts w:ascii="Tahoma" w:hAnsi="Tahoma" w:cs="Tahoma"/>
                <w:i/>
                <w:iCs/>
                <w:sz w:val="20"/>
                <w:lang w:val="en-US"/>
              </w:rPr>
            </w:pPr>
          </w:p>
          <w:p w14:paraId="3F30FD9E" w14:textId="77777777" w:rsidR="00FC63E6" w:rsidRPr="00FC63E6" w:rsidRDefault="00FC63E6" w:rsidP="00FC63E6">
            <w:pPr>
              <w:keepLines/>
              <w:rPr>
                <w:rFonts w:ascii="Tahoma" w:hAnsi="Tahoma" w:cs="Tahoma"/>
                <w:i/>
                <w:iCs/>
                <w:sz w:val="20"/>
                <w:lang w:val="en-US"/>
              </w:rPr>
            </w:pPr>
            <w:r w:rsidRPr="00FC63E6">
              <w:rPr>
                <w:rFonts w:ascii="Tahoma" w:hAnsi="Tahoma" w:cs="Tahoma"/>
                <w:i/>
                <w:iCs/>
                <w:sz w:val="20"/>
                <w:lang w:val="en-US"/>
              </w:rPr>
              <w:t>_____________________            _________________                       __________</w:t>
            </w:r>
          </w:p>
          <w:p w14:paraId="7067F186" w14:textId="42040C3D" w:rsidR="00FC63E6" w:rsidRDefault="00FC63E6" w:rsidP="00FC63E6">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5EA9A69A" w14:textId="77777777" w:rsidR="00FC63E6" w:rsidRDefault="00FC63E6" w:rsidP="00895F95">
            <w:pPr>
              <w:keepLines/>
              <w:rPr>
                <w:rFonts w:ascii="Tahoma" w:hAnsi="Tahoma" w:cs="Tahoma"/>
                <w:i/>
                <w:iCs/>
                <w:sz w:val="20"/>
                <w:lang w:val="fr-FR"/>
              </w:rPr>
            </w:pPr>
          </w:p>
          <w:p w14:paraId="2D6944C7" w14:textId="77777777" w:rsidR="00FC63E6" w:rsidRDefault="00FC63E6" w:rsidP="00895F95">
            <w:pPr>
              <w:keepLines/>
              <w:rPr>
                <w:rFonts w:ascii="Tahoma" w:hAnsi="Tahoma" w:cs="Tahoma"/>
                <w:i/>
                <w:iCs/>
                <w:sz w:val="20"/>
                <w:lang w:val="fr-FR"/>
              </w:rPr>
            </w:pPr>
          </w:p>
          <w:p w14:paraId="3A80502C" w14:textId="77777777" w:rsidR="00FC63E6" w:rsidRDefault="00FC63E6" w:rsidP="00FC63E6">
            <w:pPr>
              <w:keepLines/>
              <w:rPr>
                <w:rFonts w:ascii="Tahoma" w:hAnsi="Tahoma" w:cs="Tahoma"/>
                <w:i/>
                <w:iCs/>
                <w:sz w:val="20"/>
                <w:lang w:val="fr-FR"/>
              </w:rPr>
            </w:pPr>
            <w:r>
              <w:rPr>
                <w:rFonts w:ascii="Tahoma" w:hAnsi="Tahoma" w:cs="Tahoma"/>
                <w:i/>
                <w:iCs/>
                <w:sz w:val="20"/>
                <w:lang w:val="fr-FR"/>
              </w:rPr>
              <w:t>_____________________            _________________                       __________</w:t>
            </w:r>
          </w:p>
          <w:p w14:paraId="6CEC584A" w14:textId="77777777" w:rsidR="006966B0" w:rsidRDefault="00FC63E6" w:rsidP="0021095D">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7BDF393B" w14:textId="77777777" w:rsidR="0021095D" w:rsidRDefault="0021095D" w:rsidP="0021095D">
            <w:pPr>
              <w:keepLines/>
              <w:rPr>
                <w:rFonts w:ascii="Tahoma" w:hAnsi="Tahoma" w:cs="Tahoma"/>
                <w:i/>
                <w:iCs/>
                <w:sz w:val="20"/>
                <w:lang w:val="fr-FR"/>
              </w:rPr>
            </w:pPr>
          </w:p>
          <w:p w14:paraId="47039334" w14:textId="77777777" w:rsidR="0021095D" w:rsidRDefault="0021095D" w:rsidP="0021095D">
            <w:pPr>
              <w:keepLines/>
              <w:rPr>
                <w:rFonts w:ascii="Tahoma" w:hAnsi="Tahoma" w:cs="Tahoma"/>
                <w:i/>
                <w:iCs/>
                <w:sz w:val="20"/>
                <w:lang w:val="fr-FR"/>
              </w:rPr>
            </w:pPr>
          </w:p>
          <w:p w14:paraId="149BDD2B" w14:textId="77777777" w:rsidR="0021095D" w:rsidRDefault="0021095D" w:rsidP="0021095D">
            <w:pPr>
              <w:keepLines/>
              <w:rPr>
                <w:rFonts w:ascii="Tahoma" w:hAnsi="Tahoma" w:cs="Tahoma"/>
                <w:i/>
                <w:iCs/>
                <w:sz w:val="20"/>
                <w:lang w:val="fr-FR"/>
              </w:rPr>
            </w:pPr>
            <w:r>
              <w:rPr>
                <w:rFonts w:ascii="Tahoma" w:hAnsi="Tahoma" w:cs="Tahoma"/>
                <w:i/>
                <w:iCs/>
                <w:sz w:val="20"/>
                <w:lang w:val="fr-FR"/>
              </w:rPr>
              <w:t>_____________________            _________________                       __________</w:t>
            </w:r>
          </w:p>
          <w:p w14:paraId="3A808853" w14:textId="77777777" w:rsidR="0021095D" w:rsidRDefault="0021095D" w:rsidP="0021095D">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16B5813C" w14:textId="5523709C" w:rsidR="0021095D" w:rsidRDefault="0021095D" w:rsidP="0021095D">
            <w:pPr>
              <w:keepLines/>
              <w:rPr>
                <w:rFonts w:ascii="Tahoma" w:hAnsi="Tahoma" w:cs="Tahoma"/>
                <w:i/>
                <w:iCs/>
                <w:sz w:val="20"/>
                <w:lang w:val="en-US"/>
              </w:rPr>
            </w:pPr>
          </w:p>
        </w:tc>
      </w:tr>
    </w:tbl>
    <w:p w14:paraId="3D03DBDB" w14:textId="31AF65A7" w:rsidR="00B35F7C" w:rsidRDefault="00B35F7C" w:rsidP="00CA24A9">
      <w:pPr>
        <w:pStyle w:val="Style3"/>
        <w:shd w:val="clear" w:color="auto" w:fill="auto"/>
        <w:ind w:left="0"/>
        <w:rPr>
          <w:lang w:val="fr-FR"/>
        </w:rPr>
      </w:pPr>
    </w:p>
    <w:sectPr w:rsidR="00B35F7C" w:rsidSect="001F3A5E">
      <w:headerReference w:type="default" r:id="rId15"/>
      <w:footerReference w:type="default" r:id="rId16"/>
      <w:headerReference w:type="first" r:id="rId17"/>
      <w:type w:val="continuous"/>
      <w:pgSz w:w="11906" w:h="16838" w:code="9"/>
      <w:pgMar w:top="1418" w:right="1418" w:bottom="113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14C8" w14:textId="77777777" w:rsidR="00166373" w:rsidRDefault="00166373" w:rsidP="00CA24A9">
      <w:r>
        <w:separator/>
      </w:r>
    </w:p>
  </w:endnote>
  <w:endnote w:type="continuationSeparator" w:id="0">
    <w:p w14:paraId="54FD61B1" w14:textId="77777777" w:rsidR="00166373" w:rsidRDefault="00166373" w:rsidP="00CA2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B3B4" w14:textId="77777777" w:rsidR="00B25539" w:rsidRDefault="00B25539" w:rsidP="00CA24A9">
    <w:pPr>
      <w:pStyle w:val="Voettekst"/>
      <w:pBdr>
        <w:bottom w:val="single" w:sz="6" w:space="1" w:color="auto"/>
      </w:pBdr>
      <w:spacing w:before="60"/>
      <w:rPr>
        <w:rStyle w:val="Paginanummer"/>
        <w:sz w:val="16"/>
        <w:szCs w:val="16"/>
      </w:rPr>
    </w:pPr>
  </w:p>
  <w:p w14:paraId="48ECAA5A" w14:textId="77777777" w:rsidR="00B25539" w:rsidRPr="00255393" w:rsidRDefault="00B25539" w:rsidP="000E0469">
    <w:pPr>
      <w:rPr>
        <w:rStyle w:val="Paginanummer"/>
        <w:rFonts w:asciiTheme="minorHAnsi" w:hAnsiTheme="minorHAnsi"/>
        <w:sz w:val="16"/>
        <w:szCs w:val="16"/>
        <w:lang w:val="nl-BE"/>
      </w:rPr>
    </w:pPr>
    <w:r w:rsidRPr="006F28F6">
      <w:rPr>
        <w:rStyle w:val="Paginanummer"/>
        <w:rFonts w:asciiTheme="minorHAnsi" w:hAnsiTheme="minorHAnsi"/>
        <w:sz w:val="16"/>
        <w:szCs w:val="16"/>
      </w:rPr>
      <w:t xml:space="preserve">UGent TechTransfer – </w:t>
    </w:r>
    <w:r w:rsidR="00255393" w:rsidRPr="00255393">
      <w:rPr>
        <w:rStyle w:val="Paginanummer"/>
        <w:rFonts w:asciiTheme="minorHAnsi" w:hAnsiTheme="minorHAnsi"/>
        <w:sz w:val="16"/>
        <w:szCs w:val="16"/>
      </w:rPr>
      <w:t>Technolog</w:t>
    </w:r>
    <w:r w:rsidR="00255393">
      <w:rPr>
        <w:rStyle w:val="Paginanummer"/>
        <w:rFonts w:asciiTheme="minorHAnsi" w:hAnsiTheme="minorHAnsi"/>
        <w:sz w:val="16"/>
        <w:szCs w:val="16"/>
      </w:rPr>
      <w:t>iepark-</w:t>
    </w:r>
    <w:proofErr w:type="spellStart"/>
    <w:r w:rsidR="00255393">
      <w:rPr>
        <w:rStyle w:val="Paginanummer"/>
        <w:rFonts w:asciiTheme="minorHAnsi" w:hAnsiTheme="minorHAnsi"/>
        <w:sz w:val="16"/>
        <w:szCs w:val="16"/>
      </w:rPr>
      <w:t>Zwijnaarde</w:t>
    </w:r>
    <w:proofErr w:type="spellEnd"/>
    <w:r w:rsidR="00255393">
      <w:rPr>
        <w:rStyle w:val="Paginanummer"/>
        <w:rFonts w:asciiTheme="minorHAnsi" w:hAnsiTheme="minorHAnsi"/>
        <w:sz w:val="16"/>
        <w:szCs w:val="16"/>
      </w:rPr>
      <w:t xml:space="preserve"> 1</w:t>
    </w:r>
    <w:r w:rsidR="009C676B">
      <w:rPr>
        <w:rStyle w:val="Paginanummer"/>
        <w:rFonts w:asciiTheme="minorHAnsi" w:hAnsiTheme="minorHAnsi"/>
        <w:sz w:val="16"/>
        <w:szCs w:val="16"/>
      </w:rPr>
      <w:t>26</w:t>
    </w:r>
    <w:r w:rsidR="00255393">
      <w:rPr>
        <w:rStyle w:val="Paginanummer"/>
        <w:rFonts w:asciiTheme="minorHAnsi" w:hAnsiTheme="minorHAnsi"/>
        <w:sz w:val="16"/>
        <w:szCs w:val="16"/>
      </w:rPr>
      <w:t xml:space="preserve"> - </w:t>
    </w:r>
    <w:r w:rsidRPr="00255393">
      <w:rPr>
        <w:rStyle w:val="Paginanummer"/>
        <w:rFonts w:asciiTheme="minorHAnsi" w:hAnsiTheme="minorHAnsi"/>
        <w:sz w:val="16"/>
        <w:szCs w:val="16"/>
        <w:lang w:val="nl-BE"/>
      </w:rPr>
      <w:t xml:space="preserve">9052 </w:t>
    </w:r>
    <w:r w:rsidR="000E0469">
      <w:rPr>
        <w:rStyle w:val="Paginanummer"/>
        <w:rFonts w:asciiTheme="minorHAnsi" w:hAnsiTheme="minorHAnsi"/>
        <w:sz w:val="16"/>
        <w:szCs w:val="16"/>
        <w:lang w:val="nl-BE"/>
      </w:rPr>
      <w:t>Gent-</w:t>
    </w:r>
    <w:proofErr w:type="spellStart"/>
    <w:r w:rsidRPr="00255393">
      <w:rPr>
        <w:rStyle w:val="Paginanummer"/>
        <w:rFonts w:asciiTheme="minorHAnsi" w:hAnsiTheme="minorHAnsi"/>
        <w:sz w:val="16"/>
        <w:szCs w:val="16"/>
        <w:lang w:val="nl-BE"/>
      </w:rPr>
      <w:t>Zwijnaarde</w:t>
    </w:r>
    <w:proofErr w:type="spellEnd"/>
    <w:r w:rsidRPr="00255393">
      <w:rPr>
        <w:rStyle w:val="Paginanummer"/>
        <w:rFonts w:asciiTheme="minorHAnsi" w:hAnsiTheme="minorHAnsi"/>
        <w:sz w:val="16"/>
        <w:szCs w:val="16"/>
        <w:lang w:val="nl-BE"/>
      </w:rPr>
      <w:t xml:space="preserve"> </w:t>
    </w:r>
    <w:r w:rsidRPr="00255393">
      <w:rPr>
        <w:rStyle w:val="Paginanummer"/>
        <w:rFonts w:asciiTheme="minorHAnsi" w:hAnsiTheme="minorHAnsi"/>
        <w:sz w:val="16"/>
        <w:szCs w:val="16"/>
        <w:lang w:val="nl-BE"/>
      </w:rPr>
      <w:tab/>
    </w:r>
    <w:r w:rsidR="000E0469">
      <w:rPr>
        <w:rStyle w:val="Paginanummer"/>
        <w:rFonts w:asciiTheme="minorHAnsi" w:hAnsiTheme="minorHAnsi"/>
        <w:sz w:val="16"/>
        <w:szCs w:val="16"/>
        <w:lang w:val="nl-BE"/>
      </w:rPr>
      <w:tab/>
    </w:r>
    <w:proofErr w:type="spellStart"/>
    <w:r w:rsidRPr="00255393">
      <w:rPr>
        <w:rStyle w:val="Paginanummer"/>
        <w:rFonts w:asciiTheme="minorHAnsi" w:hAnsiTheme="minorHAnsi"/>
        <w:sz w:val="16"/>
        <w:szCs w:val="16"/>
        <w:lang w:val="nl-BE"/>
      </w:rPr>
      <w:t>Invention</w:t>
    </w:r>
    <w:proofErr w:type="spellEnd"/>
    <w:r w:rsidRPr="00255393">
      <w:rPr>
        <w:rStyle w:val="Paginanummer"/>
        <w:rFonts w:asciiTheme="minorHAnsi" w:hAnsiTheme="minorHAnsi"/>
        <w:sz w:val="16"/>
        <w:szCs w:val="16"/>
        <w:lang w:val="nl-BE"/>
      </w:rPr>
      <w:t xml:space="preserve"> </w:t>
    </w:r>
    <w:proofErr w:type="spellStart"/>
    <w:r w:rsidRPr="00255393">
      <w:rPr>
        <w:rStyle w:val="Paginanummer"/>
        <w:rFonts w:asciiTheme="minorHAnsi" w:hAnsiTheme="minorHAnsi"/>
        <w:sz w:val="16"/>
        <w:szCs w:val="16"/>
        <w:lang w:val="nl-BE"/>
      </w:rPr>
      <w:t>Disclosure</w:t>
    </w:r>
    <w:proofErr w:type="spellEnd"/>
    <w:r w:rsidRPr="00255393">
      <w:rPr>
        <w:rStyle w:val="Paginanummer"/>
        <w:rFonts w:asciiTheme="minorHAnsi" w:hAnsiTheme="minorHAnsi"/>
        <w:sz w:val="16"/>
        <w:szCs w:val="16"/>
        <w:lang w:val="nl-BE"/>
      </w:rPr>
      <w:t xml:space="preserve"> Form - page </w:t>
    </w:r>
    <w:r w:rsidR="00650B90" w:rsidRPr="006F28F6">
      <w:rPr>
        <w:rStyle w:val="Paginanummer"/>
        <w:rFonts w:asciiTheme="minorHAnsi" w:hAnsiTheme="minorHAnsi"/>
        <w:sz w:val="16"/>
        <w:szCs w:val="16"/>
      </w:rPr>
      <w:fldChar w:fldCharType="begin"/>
    </w:r>
    <w:r w:rsidRPr="00255393">
      <w:rPr>
        <w:rStyle w:val="Paginanummer"/>
        <w:rFonts w:asciiTheme="minorHAnsi" w:hAnsiTheme="minorHAnsi"/>
        <w:sz w:val="16"/>
        <w:szCs w:val="16"/>
        <w:lang w:val="nl-BE"/>
      </w:rPr>
      <w:instrText xml:space="preserve"> PAGE </w:instrText>
    </w:r>
    <w:r w:rsidR="00650B90" w:rsidRPr="006F28F6">
      <w:rPr>
        <w:rStyle w:val="Paginanummer"/>
        <w:rFonts w:asciiTheme="minorHAnsi" w:hAnsiTheme="minorHAnsi"/>
        <w:sz w:val="16"/>
        <w:szCs w:val="16"/>
      </w:rPr>
      <w:fldChar w:fldCharType="separate"/>
    </w:r>
    <w:r w:rsidR="001F3A5E">
      <w:rPr>
        <w:rStyle w:val="Paginanummer"/>
        <w:rFonts w:asciiTheme="minorHAnsi" w:hAnsiTheme="minorHAnsi"/>
        <w:noProof/>
        <w:sz w:val="16"/>
        <w:szCs w:val="16"/>
        <w:lang w:val="nl-BE"/>
      </w:rPr>
      <w:t>8</w:t>
    </w:r>
    <w:r w:rsidR="00650B90" w:rsidRPr="006F28F6">
      <w:rPr>
        <w:rStyle w:val="Paginanummer"/>
        <w:rFonts w:asciiTheme="minorHAnsi" w:hAnsiTheme="minorHAnsi"/>
        <w:sz w:val="16"/>
        <w:szCs w:val="16"/>
      </w:rPr>
      <w:fldChar w:fldCharType="end"/>
    </w:r>
    <w:r w:rsidRPr="00255393">
      <w:rPr>
        <w:rStyle w:val="Paginanummer"/>
        <w:rFonts w:asciiTheme="minorHAnsi" w:hAnsiTheme="minorHAnsi"/>
        <w:sz w:val="16"/>
        <w:szCs w:val="16"/>
        <w:lang w:val="nl-BE"/>
      </w:rPr>
      <w:t xml:space="preserve"> of </w:t>
    </w:r>
    <w:r w:rsidR="00650B90" w:rsidRPr="006F28F6">
      <w:rPr>
        <w:rStyle w:val="Paginanummer"/>
        <w:rFonts w:asciiTheme="minorHAnsi" w:hAnsiTheme="minorHAnsi"/>
        <w:sz w:val="16"/>
        <w:szCs w:val="16"/>
      </w:rPr>
      <w:fldChar w:fldCharType="begin"/>
    </w:r>
    <w:r w:rsidRPr="00255393">
      <w:rPr>
        <w:rStyle w:val="Paginanummer"/>
        <w:rFonts w:asciiTheme="minorHAnsi" w:hAnsiTheme="minorHAnsi"/>
        <w:sz w:val="16"/>
        <w:szCs w:val="16"/>
        <w:lang w:val="nl-BE"/>
      </w:rPr>
      <w:instrText xml:space="preserve"> NUMPAGES </w:instrText>
    </w:r>
    <w:r w:rsidR="00650B90" w:rsidRPr="006F28F6">
      <w:rPr>
        <w:rStyle w:val="Paginanummer"/>
        <w:rFonts w:asciiTheme="minorHAnsi" w:hAnsiTheme="minorHAnsi"/>
        <w:sz w:val="16"/>
        <w:szCs w:val="16"/>
      </w:rPr>
      <w:fldChar w:fldCharType="separate"/>
    </w:r>
    <w:r w:rsidR="001F3A5E">
      <w:rPr>
        <w:rStyle w:val="Paginanummer"/>
        <w:rFonts w:asciiTheme="minorHAnsi" w:hAnsiTheme="minorHAnsi"/>
        <w:noProof/>
        <w:sz w:val="16"/>
        <w:szCs w:val="16"/>
        <w:lang w:val="nl-BE"/>
      </w:rPr>
      <w:t>8</w:t>
    </w:r>
    <w:r w:rsidR="00650B90" w:rsidRPr="006F28F6">
      <w:rPr>
        <w:rStyle w:val="Paginanummer"/>
        <w:rFonts w:asciiTheme="minorHAnsi" w:hAnsiTheme="minorHAnsi"/>
        <w:sz w:val="16"/>
        <w:szCs w:val="16"/>
      </w:rPr>
      <w:fldChar w:fldCharType="end"/>
    </w:r>
  </w:p>
  <w:p w14:paraId="3A5024BD" w14:textId="77777777" w:rsidR="00B25539" w:rsidRPr="00255393" w:rsidRDefault="00B25539">
    <w:pPr>
      <w:pStyle w:val="Voettekst"/>
      <w:rPr>
        <w:rFonts w:asciiTheme="minorHAnsi" w:hAnsiTheme="minorHAnsi"/>
        <w:lang w:val="nl-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3E30" w14:textId="77777777" w:rsidR="00166373" w:rsidRDefault="00166373" w:rsidP="00CA24A9">
      <w:r>
        <w:separator/>
      </w:r>
    </w:p>
  </w:footnote>
  <w:footnote w:type="continuationSeparator" w:id="0">
    <w:p w14:paraId="6B2D5049" w14:textId="77777777" w:rsidR="00166373" w:rsidRDefault="00166373" w:rsidP="00CA2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56AA" w14:textId="77777777" w:rsidR="00B25539" w:rsidRPr="006F28F6" w:rsidRDefault="00B25539" w:rsidP="006F28F6">
    <w:pPr>
      <w:pStyle w:val="Koptekst"/>
      <w:jc w:val="right"/>
      <w:rPr>
        <w:rFonts w:asciiTheme="minorHAnsi" w:hAnsiTheme="minorHAnsi"/>
      </w:rPr>
    </w:pPr>
    <w:r w:rsidRPr="006F28F6">
      <w:rPr>
        <w:rFonts w:asciiTheme="minorHAnsi" w:hAnsiTheme="minorHAnsi"/>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806E" w14:textId="77777777" w:rsidR="00321233" w:rsidRDefault="00321233">
    <w:pPr>
      <w:pStyle w:val="Koptekst"/>
    </w:pPr>
    <w:r w:rsidRPr="00995721">
      <w:rPr>
        <w:rFonts w:ascii="Calibri" w:hAnsi="Calibri" w:cs="Tahoma"/>
        <w:noProof/>
        <w:lang w:val="nl-BE" w:eastAsia="nl-BE"/>
      </w:rPr>
      <w:drawing>
        <wp:anchor distT="0" distB="0" distL="114300" distR="114300" simplePos="0" relativeHeight="251659264" behindDoc="0" locked="0" layoutInCell="1" allowOverlap="1" wp14:anchorId="6F38C875" wp14:editId="706F25B0">
          <wp:simplePos x="0" y="0"/>
          <wp:positionH relativeFrom="margin">
            <wp:posOffset>-274320</wp:posOffset>
          </wp:positionH>
          <wp:positionV relativeFrom="paragraph">
            <wp:posOffset>-183515</wp:posOffset>
          </wp:positionV>
          <wp:extent cx="1228090" cy="982980"/>
          <wp:effectExtent l="0" t="0" r="0" b="7620"/>
          <wp:wrapThrough wrapText="bothSides">
            <wp:wrapPolygon edited="0">
              <wp:start x="0" y="0"/>
              <wp:lineTo x="0" y="21349"/>
              <wp:lineTo x="21109" y="21349"/>
              <wp:lineTo x="21109" y="0"/>
              <wp:lineTo x="0" y="0"/>
            </wp:wrapPolygon>
          </wp:wrapThrough>
          <wp:docPr id="5" name="Afbeelding 5" descr="\\files\ksteveli\shares\tto\Communicatie\Logotheek\UGent\logo_UGent_EN\logo_UGent_EN_RGB_2400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s\ksteveli\shares\tto\Communicatie\Logotheek\UGent\logo_UGent_EN\logo_UGent_EN_RGB_2400_colo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8090"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F7611"/>
    <w:multiLevelType w:val="hybridMultilevel"/>
    <w:tmpl w:val="548A82FC"/>
    <w:lvl w:ilvl="0" w:tplc="0813000F">
      <w:start w:val="1"/>
      <w:numFmt w:val="decimal"/>
      <w:lvlText w:val="%1."/>
      <w:lvlJc w:val="left"/>
      <w:pPr>
        <w:ind w:left="786"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7626DB1"/>
    <w:multiLevelType w:val="hybridMultilevel"/>
    <w:tmpl w:val="6CDCD438"/>
    <w:lvl w:ilvl="0" w:tplc="382A08CA">
      <w:start w:val="1"/>
      <w:numFmt w:val="lowerLetter"/>
      <w:lvlText w:val="%1."/>
      <w:lvlJc w:val="left"/>
      <w:pPr>
        <w:tabs>
          <w:tab w:val="num" w:pos="720"/>
        </w:tabs>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A9D5E99"/>
    <w:multiLevelType w:val="hybridMultilevel"/>
    <w:tmpl w:val="5CA4566E"/>
    <w:lvl w:ilvl="0" w:tplc="2D0EEA3A">
      <w:start w:val="5"/>
      <w:numFmt w:val="decimal"/>
      <w:lvlText w:val="%1."/>
      <w:lvlJc w:val="left"/>
      <w:pPr>
        <w:tabs>
          <w:tab w:val="num" w:pos="720"/>
        </w:tabs>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3CC47AC1"/>
    <w:multiLevelType w:val="hybridMultilevel"/>
    <w:tmpl w:val="ECC26A9C"/>
    <w:lvl w:ilvl="0" w:tplc="4274EF24">
      <w:start w:val="1"/>
      <w:numFmt w:val="bullet"/>
      <w:lvlText w:val="-"/>
      <w:lvlJc w:val="left"/>
      <w:pPr>
        <w:ind w:left="1128" w:hanging="360"/>
      </w:pPr>
      <w:rPr>
        <w:rFonts w:ascii="Tahoma" w:eastAsia="Times New Roman" w:hAnsi="Tahoma" w:cs="Tahoma" w:hint="default"/>
      </w:rPr>
    </w:lvl>
    <w:lvl w:ilvl="1" w:tplc="08130003" w:tentative="1">
      <w:start w:val="1"/>
      <w:numFmt w:val="bullet"/>
      <w:lvlText w:val="o"/>
      <w:lvlJc w:val="left"/>
      <w:pPr>
        <w:ind w:left="1848" w:hanging="360"/>
      </w:pPr>
      <w:rPr>
        <w:rFonts w:ascii="Courier New" w:hAnsi="Courier New" w:cs="Courier New" w:hint="default"/>
      </w:rPr>
    </w:lvl>
    <w:lvl w:ilvl="2" w:tplc="08130005" w:tentative="1">
      <w:start w:val="1"/>
      <w:numFmt w:val="bullet"/>
      <w:lvlText w:val=""/>
      <w:lvlJc w:val="left"/>
      <w:pPr>
        <w:ind w:left="2568" w:hanging="360"/>
      </w:pPr>
      <w:rPr>
        <w:rFonts w:ascii="Wingdings" w:hAnsi="Wingdings" w:hint="default"/>
      </w:rPr>
    </w:lvl>
    <w:lvl w:ilvl="3" w:tplc="08130001" w:tentative="1">
      <w:start w:val="1"/>
      <w:numFmt w:val="bullet"/>
      <w:lvlText w:val=""/>
      <w:lvlJc w:val="left"/>
      <w:pPr>
        <w:ind w:left="3288" w:hanging="360"/>
      </w:pPr>
      <w:rPr>
        <w:rFonts w:ascii="Symbol" w:hAnsi="Symbol" w:hint="default"/>
      </w:rPr>
    </w:lvl>
    <w:lvl w:ilvl="4" w:tplc="08130003" w:tentative="1">
      <w:start w:val="1"/>
      <w:numFmt w:val="bullet"/>
      <w:lvlText w:val="o"/>
      <w:lvlJc w:val="left"/>
      <w:pPr>
        <w:ind w:left="4008" w:hanging="360"/>
      </w:pPr>
      <w:rPr>
        <w:rFonts w:ascii="Courier New" w:hAnsi="Courier New" w:cs="Courier New" w:hint="default"/>
      </w:rPr>
    </w:lvl>
    <w:lvl w:ilvl="5" w:tplc="08130005" w:tentative="1">
      <w:start w:val="1"/>
      <w:numFmt w:val="bullet"/>
      <w:lvlText w:val=""/>
      <w:lvlJc w:val="left"/>
      <w:pPr>
        <w:ind w:left="4728" w:hanging="360"/>
      </w:pPr>
      <w:rPr>
        <w:rFonts w:ascii="Wingdings" w:hAnsi="Wingdings" w:hint="default"/>
      </w:rPr>
    </w:lvl>
    <w:lvl w:ilvl="6" w:tplc="08130001" w:tentative="1">
      <w:start w:val="1"/>
      <w:numFmt w:val="bullet"/>
      <w:lvlText w:val=""/>
      <w:lvlJc w:val="left"/>
      <w:pPr>
        <w:ind w:left="5448" w:hanging="360"/>
      </w:pPr>
      <w:rPr>
        <w:rFonts w:ascii="Symbol" w:hAnsi="Symbol" w:hint="default"/>
      </w:rPr>
    </w:lvl>
    <w:lvl w:ilvl="7" w:tplc="08130003" w:tentative="1">
      <w:start w:val="1"/>
      <w:numFmt w:val="bullet"/>
      <w:lvlText w:val="o"/>
      <w:lvlJc w:val="left"/>
      <w:pPr>
        <w:ind w:left="6168" w:hanging="360"/>
      </w:pPr>
      <w:rPr>
        <w:rFonts w:ascii="Courier New" w:hAnsi="Courier New" w:cs="Courier New" w:hint="default"/>
      </w:rPr>
    </w:lvl>
    <w:lvl w:ilvl="8" w:tplc="08130005" w:tentative="1">
      <w:start w:val="1"/>
      <w:numFmt w:val="bullet"/>
      <w:lvlText w:val=""/>
      <w:lvlJc w:val="left"/>
      <w:pPr>
        <w:ind w:left="6888" w:hanging="360"/>
      </w:pPr>
      <w:rPr>
        <w:rFonts w:ascii="Wingdings" w:hAnsi="Wingdings" w:hint="default"/>
      </w:rPr>
    </w:lvl>
  </w:abstractNum>
  <w:abstractNum w:abstractNumId="4" w15:restartNumberingAfterBreak="0">
    <w:nsid w:val="4A7810C2"/>
    <w:multiLevelType w:val="hybridMultilevel"/>
    <w:tmpl w:val="5B10E8D4"/>
    <w:lvl w:ilvl="0" w:tplc="404AB976">
      <w:numFmt w:val="bullet"/>
      <w:lvlText w:val="-"/>
      <w:lvlJc w:val="left"/>
      <w:pPr>
        <w:ind w:left="720" w:hanging="360"/>
      </w:pPr>
      <w:rPr>
        <w:rFonts w:ascii="Calibri" w:eastAsia="Calibri" w:hAnsi="Calibri"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5" w15:restartNumberingAfterBreak="0">
    <w:nsid w:val="4BE142DE"/>
    <w:multiLevelType w:val="hybridMultilevel"/>
    <w:tmpl w:val="88BC200A"/>
    <w:lvl w:ilvl="0" w:tplc="6B52C00C">
      <w:start w:val="1"/>
      <w:numFmt w:val="decimal"/>
      <w:pStyle w:val="Heading2Num"/>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5B9A761C"/>
    <w:multiLevelType w:val="hybridMultilevel"/>
    <w:tmpl w:val="BC96543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71A8112A"/>
    <w:multiLevelType w:val="hybridMultilevel"/>
    <w:tmpl w:val="8EEC6ECA"/>
    <w:lvl w:ilvl="0" w:tplc="AD1EF48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7ED5786C"/>
    <w:multiLevelType w:val="hybridMultilevel"/>
    <w:tmpl w:val="57782D44"/>
    <w:lvl w:ilvl="0" w:tplc="7198700E">
      <w:start w:val="1"/>
      <w:numFmt w:val="decimal"/>
      <w:pStyle w:val="Style1"/>
      <w:lvlText w:val="%1."/>
      <w:lvlJc w:val="left"/>
      <w:pPr>
        <w:tabs>
          <w:tab w:val="num" w:pos="360"/>
        </w:tabs>
        <w:ind w:left="360" w:hanging="360"/>
      </w:pPr>
      <w:rPr>
        <w:rFonts w:cs="Times New Roman" w:hint="default"/>
      </w:rPr>
    </w:lvl>
    <w:lvl w:ilvl="1" w:tplc="DB5E386E">
      <w:start w:val="1"/>
      <w:numFmt w:val="lowerLetter"/>
      <w:pStyle w:val="Style2"/>
      <w:lvlText w:val="%2."/>
      <w:lvlJc w:val="left"/>
      <w:pPr>
        <w:tabs>
          <w:tab w:val="num" w:pos="1620"/>
        </w:tabs>
        <w:ind w:left="1620" w:hanging="360"/>
      </w:pPr>
      <w:rPr>
        <w:rFonts w:cs="Times New Roman" w:hint="default"/>
        <w:b w:val="0"/>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16cid:durableId="1886521521">
    <w:abstractNumId w:val="8"/>
  </w:num>
  <w:num w:numId="2" w16cid:durableId="1293170994">
    <w:abstractNumId w:val="5"/>
  </w:num>
  <w:num w:numId="3" w16cid:durableId="85922553">
    <w:abstractNumId w:val="3"/>
  </w:num>
  <w:num w:numId="4" w16cid:durableId="1260023173">
    <w:abstractNumId w:val="8"/>
  </w:num>
  <w:num w:numId="5" w16cid:durableId="890728569">
    <w:abstractNumId w:val="8"/>
  </w:num>
  <w:num w:numId="6" w16cid:durableId="547955804">
    <w:abstractNumId w:val="8"/>
  </w:num>
  <w:num w:numId="7" w16cid:durableId="137502037">
    <w:abstractNumId w:val="8"/>
  </w:num>
  <w:num w:numId="8" w16cid:durableId="1384138615">
    <w:abstractNumId w:val="8"/>
  </w:num>
  <w:num w:numId="9" w16cid:durableId="1840078560">
    <w:abstractNumId w:val="2"/>
  </w:num>
  <w:num w:numId="10" w16cid:durableId="1488786797">
    <w:abstractNumId w:val="1"/>
  </w:num>
  <w:num w:numId="11" w16cid:durableId="16349340">
    <w:abstractNumId w:val="7"/>
  </w:num>
  <w:num w:numId="12" w16cid:durableId="652609406">
    <w:abstractNumId w:val="6"/>
  </w:num>
  <w:num w:numId="13" w16cid:durableId="2027323136">
    <w:abstractNumId w:val="0"/>
  </w:num>
  <w:num w:numId="14" w16cid:durableId="1159924958">
    <w:abstractNumId w:val="8"/>
  </w:num>
  <w:num w:numId="15" w16cid:durableId="1394036271">
    <w:abstractNumId w:val="8"/>
  </w:num>
  <w:num w:numId="16" w16cid:durableId="2034379334">
    <w:abstractNumId w:val="8"/>
  </w:num>
  <w:num w:numId="17" w16cid:durableId="1639021625">
    <w:abstractNumId w:val="8"/>
  </w:num>
  <w:num w:numId="18" w16cid:durableId="618221466">
    <w:abstractNumId w:val="8"/>
  </w:num>
  <w:num w:numId="19" w16cid:durableId="1097016814">
    <w:abstractNumId w:val="8"/>
  </w:num>
  <w:num w:numId="20" w16cid:durableId="1808668575">
    <w:abstractNumId w:val="8"/>
  </w:num>
  <w:num w:numId="21" w16cid:durableId="745415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08"/>
  <w:hyphenationZone w:val="425"/>
  <w:drawingGridHorizontalSpacing w:val="12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8B"/>
    <w:rsid w:val="0000173D"/>
    <w:rsid w:val="00023B2C"/>
    <w:rsid w:val="000367B8"/>
    <w:rsid w:val="00037DC9"/>
    <w:rsid w:val="00073C80"/>
    <w:rsid w:val="00077B02"/>
    <w:rsid w:val="000B4CE0"/>
    <w:rsid w:val="000B70CC"/>
    <w:rsid w:val="000D0CFB"/>
    <w:rsid w:val="000E0469"/>
    <w:rsid w:val="001116FF"/>
    <w:rsid w:val="001513B6"/>
    <w:rsid w:val="0016051B"/>
    <w:rsid w:val="0016316D"/>
    <w:rsid w:val="00166373"/>
    <w:rsid w:val="00180817"/>
    <w:rsid w:val="001B3E80"/>
    <w:rsid w:val="001F3A5E"/>
    <w:rsid w:val="0021095D"/>
    <w:rsid w:val="00210C8E"/>
    <w:rsid w:val="00230EA5"/>
    <w:rsid w:val="00255393"/>
    <w:rsid w:val="002A2CB6"/>
    <w:rsid w:val="002A3339"/>
    <w:rsid w:val="002B2C64"/>
    <w:rsid w:val="002B57A0"/>
    <w:rsid w:val="002C38DD"/>
    <w:rsid w:val="002E7A72"/>
    <w:rsid w:val="002F5B8B"/>
    <w:rsid w:val="00321233"/>
    <w:rsid w:val="00327A1B"/>
    <w:rsid w:val="0034248B"/>
    <w:rsid w:val="003B2900"/>
    <w:rsid w:val="003C6D35"/>
    <w:rsid w:val="004528CB"/>
    <w:rsid w:val="0048716F"/>
    <w:rsid w:val="004A2E25"/>
    <w:rsid w:val="004A658A"/>
    <w:rsid w:val="004A7D38"/>
    <w:rsid w:val="004E5E73"/>
    <w:rsid w:val="005670FE"/>
    <w:rsid w:val="005702C6"/>
    <w:rsid w:val="005A7FA7"/>
    <w:rsid w:val="005F4A2F"/>
    <w:rsid w:val="00650B90"/>
    <w:rsid w:val="00681CC4"/>
    <w:rsid w:val="006966B0"/>
    <w:rsid w:val="006F2159"/>
    <w:rsid w:val="006F28F6"/>
    <w:rsid w:val="006F2ADE"/>
    <w:rsid w:val="00741986"/>
    <w:rsid w:val="007843CC"/>
    <w:rsid w:val="00784FD8"/>
    <w:rsid w:val="00785109"/>
    <w:rsid w:val="007B22E6"/>
    <w:rsid w:val="007D1E21"/>
    <w:rsid w:val="0080500F"/>
    <w:rsid w:val="00807DE8"/>
    <w:rsid w:val="00815D05"/>
    <w:rsid w:val="00822C1C"/>
    <w:rsid w:val="00845B8C"/>
    <w:rsid w:val="00863355"/>
    <w:rsid w:val="008825AA"/>
    <w:rsid w:val="00893793"/>
    <w:rsid w:val="00895F95"/>
    <w:rsid w:val="008A5B8B"/>
    <w:rsid w:val="008E6A2B"/>
    <w:rsid w:val="0096333C"/>
    <w:rsid w:val="009758F6"/>
    <w:rsid w:val="0099461F"/>
    <w:rsid w:val="00995721"/>
    <w:rsid w:val="009C676B"/>
    <w:rsid w:val="009F145A"/>
    <w:rsid w:val="00A0418B"/>
    <w:rsid w:val="00A20667"/>
    <w:rsid w:val="00A40D7A"/>
    <w:rsid w:val="00A62735"/>
    <w:rsid w:val="00A65830"/>
    <w:rsid w:val="00A67B3D"/>
    <w:rsid w:val="00AE4585"/>
    <w:rsid w:val="00B13B18"/>
    <w:rsid w:val="00B2245D"/>
    <w:rsid w:val="00B25539"/>
    <w:rsid w:val="00B32F05"/>
    <w:rsid w:val="00B33346"/>
    <w:rsid w:val="00B35F7C"/>
    <w:rsid w:val="00B4211B"/>
    <w:rsid w:val="00B454C2"/>
    <w:rsid w:val="00B702EE"/>
    <w:rsid w:val="00B97115"/>
    <w:rsid w:val="00BC2546"/>
    <w:rsid w:val="00BC2A1F"/>
    <w:rsid w:val="00BC520E"/>
    <w:rsid w:val="00BE64B3"/>
    <w:rsid w:val="00BF0E2C"/>
    <w:rsid w:val="00BF3AA5"/>
    <w:rsid w:val="00C00C93"/>
    <w:rsid w:val="00C22B4C"/>
    <w:rsid w:val="00C25AFB"/>
    <w:rsid w:val="00C42CA9"/>
    <w:rsid w:val="00C521DD"/>
    <w:rsid w:val="00C769E7"/>
    <w:rsid w:val="00C847E0"/>
    <w:rsid w:val="00CA24A9"/>
    <w:rsid w:val="00CC5F6E"/>
    <w:rsid w:val="00D23504"/>
    <w:rsid w:val="00DC1E71"/>
    <w:rsid w:val="00DE297E"/>
    <w:rsid w:val="00DE6596"/>
    <w:rsid w:val="00E27631"/>
    <w:rsid w:val="00ED6F97"/>
    <w:rsid w:val="00F228B2"/>
    <w:rsid w:val="00F2350E"/>
    <w:rsid w:val="00F26992"/>
    <w:rsid w:val="00F47F21"/>
    <w:rsid w:val="00FB6BDC"/>
    <w:rsid w:val="00FC63E6"/>
    <w:rsid w:val="00FE6C9D"/>
    <w:rsid w:val="00FF48D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6F9DD5D5"/>
  <w15:docId w15:val="{6585F6BA-0AE0-4FE1-A4A4-C6ED27B3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locked="1" w:uiPriority="9" w:qFormat="1"/>
    <w:lsdException w:name="heading 2"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6316D"/>
    <w:pPr>
      <w:spacing w:after="0" w:line="240" w:lineRule="auto"/>
    </w:pPr>
    <w:rPr>
      <w:rFonts w:ascii="Times New Roman" w:eastAsia="Times New Roman" w:hAnsi="Times New Roman" w:cs="Times New Roman"/>
      <w:sz w:val="24"/>
      <w:szCs w:val="24"/>
      <w:lang w:val="nl-NL" w:eastAsia="nl-NL"/>
    </w:rPr>
  </w:style>
  <w:style w:type="paragraph" w:styleId="Kop1">
    <w:name w:val="heading 1"/>
    <w:basedOn w:val="Standaard"/>
    <w:next w:val="Standaard"/>
    <w:link w:val="Kop1Char"/>
    <w:uiPriority w:val="9"/>
    <w:qFormat/>
    <w:locked/>
    <w:rsid w:val="00B4211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locked/>
    <w:rsid w:val="0016316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locked/>
    <w:rsid w:val="006966B0"/>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16316D"/>
    <w:rPr>
      <w:color w:val="808080"/>
    </w:rPr>
  </w:style>
  <w:style w:type="paragraph" w:styleId="Ballontekst">
    <w:name w:val="Balloon Text"/>
    <w:basedOn w:val="Standaard"/>
    <w:link w:val="BallontekstChar"/>
    <w:uiPriority w:val="99"/>
    <w:semiHidden/>
    <w:unhideWhenUsed/>
    <w:rsid w:val="0016316D"/>
    <w:rPr>
      <w:rFonts w:ascii="Tahoma" w:hAnsi="Tahoma" w:cs="Tahoma"/>
      <w:sz w:val="16"/>
      <w:szCs w:val="16"/>
    </w:rPr>
  </w:style>
  <w:style w:type="character" w:customStyle="1" w:styleId="BallontekstChar">
    <w:name w:val="Ballontekst Char"/>
    <w:basedOn w:val="Standaardalinea-lettertype"/>
    <w:link w:val="Ballontekst"/>
    <w:uiPriority w:val="99"/>
    <w:semiHidden/>
    <w:rsid w:val="0016316D"/>
    <w:rPr>
      <w:rFonts w:ascii="Tahoma" w:hAnsi="Tahoma" w:cs="Tahoma"/>
      <w:sz w:val="16"/>
      <w:szCs w:val="16"/>
    </w:rPr>
  </w:style>
  <w:style w:type="character" w:customStyle="1" w:styleId="Kop2Char">
    <w:name w:val="Kop 2 Char"/>
    <w:basedOn w:val="Standaardalinea-lettertype"/>
    <w:link w:val="Kop2"/>
    <w:uiPriority w:val="9"/>
    <w:rsid w:val="0016316D"/>
    <w:rPr>
      <w:rFonts w:asciiTheme="majorHAnsi" w:eastAsiaTheme="majorEastAsia" w:hAnsiTheme="majorHAnsi" w:cstheme="majorBidi"/>
      <w:b/>
      <w:bCs/>
      <w:color w:val="4F81BD" w:themeColor="accent1"/>
      <w:sz w:val="26"/>
      <w:szCs w:val="26"/>
      <w:lang w:val="nl-NL" w:eastAsia="nl-NL"/>
    </w:rPr>
  </w:style>
  <w:style w:type="paragraph" w:customStyle="1" w:styleId="Heading2Num">
    <w:name w:val="Heading2Num"/>
    <w:basedOn w:val="Kop2"/>
    <w:link w:val="Heading2NumChar"/>
    <w:qFormat/>
    <w:locked/>
    <w:rsid w:val="0016316D"/>
    <w:pPr>
      <w:numPr>
        <w:numId w:val="2"/>
      </w:numPr>
    </w:pPr>
    <w:rPr>
      <w:lang w:val="en-US"/>
    </w:rPr>
  </w:style>
  <w:style w:type="paragraph" w:customStyle="1" w:styleId="Style1">
    <w:name w:val="Style1"/>
    <w:basedOn w:val="Standaard"/>
    <w:link w:val="Style1Char"/>
    <w:qFormat/>
    <w:rsid w:val="00C00C93"/>
    <w:pPr>
      <w:numPr>
        <w:numId w:val="1"/>
      </w:numPr>
      <w:pBdr>
        <w:top w:val="single" w:sz="4" w:space="0" w:color="auto"/>
        <w:left w:val="single" w:sz="4" w:space="4" w:color="auto"/>
      </w:pBdr>
      <w:spacing w:before="240" w:after="100" w:afterAutospacing="1"/>
    </w:pPr>
    <w:rPr>
      <w:rFonts w:ascii="Tahoma" w:hAnsi="Tahoma" w:cs="Tahoma"/>
      <w:b/>
      <w:caps/>
      <w:sz w:val="20"/>
      <w:lang w:val="en-US"/>
    </w:rPr>
  </w:style>
  <w:style w:type="character" w:customStyle="1" w:styleId="Heading2NumChar">
    <w:name w:val="Heading2Num Char"/>
    <w:basedOn w:val="Kop2Char"/>
    <w:link w:val="Heading2Num"/>
    <w:rsid w:val="0016316D"/>
    <w:rPr>
      <w:rFonts w:asciiTheme="majorHAnsi" w:eastAsiaTheme="majorEastAsia" w:hAnsiTheme="majorHAnsi" w:cstheme="majorBidi"/>
      <w:b/>
      <w:bCs/>
      <w:color w:val="4F81BD" w:themeColor="accent1"/>
      <w:sz w:val="26"/>
      <w:szCs w:val="26"/>
      <w:lang w:val="en-US" w:eastAsia="nl-NL"/>
    </w:rPr>
  </w:style>
  <w:style w:type="paragraph" w:styleId="Lijstalinea">
    <w:name w:val="List Paragraph"/>
    <w:basedOn w:val="Standaard"/>
    <w:uiPriority w:val="34"/>
    <w:qFormat/>
    <w:rsid w:val="00C00C93"/>
    <w:pPr>
      <w:ind w:left="720"/>
      <w:contextualSpacing/>
    </w:pPr>
  </w:style>
  <w:style w:type="character" w:customStyle="1" w:styleId="Style1Char">
    <w:name w:val="Style1 Char"/>
    <w:basedOn w:val="Standaardalinea-lettertype"/>
    <w:link w:val="Style1"/>
    <w:rsid w:val="00C00C93"/>
    <w:rPr>
      <w:rFonts w:ascii="Tahoma" w:eastAsia="Times New Roman" w:hAnsi="Tahoma" w:cs="Tahoma"/>
      <w:b/>
      <w:caps/>
      <w:sz w:val="20"/>
      <w:szCs w:val="24"/>
      <w:lang w:val="en-US" w:eastAsia="nl-NL"/>
    </w:rPr>
  </w:style>
  <w:style w:type="paragraph" w:customStyle="1" w:styleId="Style2">
    <w:name w:val="Style2"/>
    <w:basedOn w:val="Standaard"/>
    <w:link w:val="Style2Char"/>
    <w:qFormat/>
    <w:rsid w:val="001513B6"/>
    <w:pPr>
      <w:keepNext/>
      <w:numPr>
        <w:ilvl w:val="1"/>
        <w:numId w:val="1"/>
      </w:numPr>
      <w:spacing w:before="240" w:after="120"/>
      <w:ind w:left="360"/>
    </w:pPr>
    <w:rPr>
      <w:rFonts w:ascii="Tahoma" w:hAnsi="Tahoma" w:cs="Tahoma"/>
      <w:b/>
      <w:i/>
      <w:iCs/>
      <w:sz w:val="20"/>
      <w:lang w:val="en-US"/>
    </w:rPr>
  </w:style>
  <w:style w:type="character" w:customStyle="1" w:styleId="Kop1Char">
    <w:name w:val="Kop 1 Char"/>
    <w:basedOn w:val="Standaardalinea-lettertype"/>
    <w:link w:val="Kop1"/>
    <w:uiPriority w:val="9"/>
    <w:rsid w:val="00B4211B"/>
    <w:rPr>
      <w:rFonts w:asciiTheme="majorHAnsi" w:eastAsiaTheme="majorEastAsia" w:hAnsiTheme="majorHAnsi" w:cstheme="majorBidi"/>
      <w:b/>
      <w:bCs/>
      <w:color w:val="365F91" w:themeColor="accent1" w:themeShade="BF"/>
      <w:sz w:val="28"/>
      <w:szCs w:val="28"/>
      <w:lang w:val="nl-NL" w:eastAsia="nl-NL"/>
    </w:rPr>
  </w:style>
  <w:style w:type="character" w:customStyle="1" w:styleId="Style2Char">
    <w:name w:val="Style2 Char"/>
    <w:basedOn w:val="Standaardalinea-lettertype"/>
    <w:link w:val="Style2"/>
    <w:rsid w:val="001513B6"/>
    <w:rPr>
      <w:rFonts w:ascii="Tahoma" w:eastAsia="Times New Roman" w:hAnsi="Tahoma" w:cs="Tahoma"/>
      <w:b/>
      <w:i/>
      <w:iCs/>
      <w:sz w:val="20"/>
      <w:szCs w:val="24"/>
      <w:lang w:val="en-US" w:eastAsia="nl-NL"/>
    </w:rPr>
  </w:style>
  <w:style w:type="character" w:styleId="Paginanummer">
    <w:name w:val="page number"/>
    <w:basedOn w:val="Standaardalinea-lettertype"/>
    <w:uiPriority w:val="99"/>
    <w:rsid w:val="00B4211B"/>
    <w:rPr>
      <w:rFonts w:cs="Times New Roman"/>
    </w:rPr>
  </w:style>
  <w:style w:type="character" w:styleId="Hyperlink">
    <w:name w:val="Hyperlink"/>
    <w:basedOn w:val="Standaardalinea-lettertype"/>
    <w:uiPriority w:val="99"/>
    <w:rsid w:val="00B4211B"/>
    <w:rPr>
      <w:rFonts w:cs="Times New Roman"/>
      <w:color w:val="0000FF"/>
      <w:u w:val="single"/>
    </w:rPr>
  </w:style>
  <w:style w:type="paragraph" w:customStyle="1" w:styleId="Style3">
    <w:name w:val="Style3"/>
    <w:basedOn w:val="Standaard"/>
    <w:link w:val="Style3Char"/>
    <w:qFormat/>
    <w:rsid w:val="00A20667"/>
    <w:pPr>
      <w:shd w:val="clear" w:color="auto" w:fill="D9D9D9" w:themeFill="background1" w:themeFillShade="D9"/>
      <w:ind w:left="708"/>
      <w:outlineLvl w:val="0"/>
    </w:pPr>
    <w:rPr>
      <w:rFonts w:ascii="Tahoma" w:hAnsi="Tahoma" w:cs="Tahoma"/>
      <w:iCs/>
      <w:sz w:val="20"/>
      <w:lang w:val="nl-BE"/>
    </w:rPr>
  </w:style>
  <w:style w:type="character" w:customStyle="1" w:styleId="Style3Char">
    <w:name w:val="Style3 Char"/>
    <w:basedOn w:val="Standaardalinea-lettertype"/>
    <w:link w:val="Style3"/>
    <w:rsid w:val="00A20667"/>
    <w:rPr>
      <w:rFonts w:ascii="Tahoma" w:eastAsia="Times New Roman" w:hAnsi="Tahoma" w:cs="Tahoma"/>
      <w:iCs/>
      <w:sz w:val="20"/>
      <w:szCs w:val="24"/>
      <w:shd w:val="clear" w:color="auto" w:fill="D9D9D9" w:themeFill="background1" w:themeFillShade="D9"/>
      <w:lang w:eastAsia="nl-NL"/>
    </w:rPr>
  </w:style>
  <w:style w:type="paragraph" w:styleId="Plattetekst">
    <w:name w:val="Body Text"/>
    <w:basedOn w:val="Standaard"/>
    <w:link w:val="PlattetekstChar"/>
    <w:uiPriority w:val="99"/>
    <w:rsid w:val="00822C1C"/>
    <w:rPr>
      <w:i/>
      <w:iCs/>
      <w:lang w:val="en-US"/>
    </w:rPr>
  </w:style>
  <w:style w:type="character" w:customStyle="1" w:styleId="PlattetekstChar">
    <w:name w:val="Platte tekst Char"/>
    <w:basedOn w:val="Standaardalinea-lettertype"/>
    <w:link w:val="Plattetekst"/>
    <w:uiPriority w:val="99"/>
    <w:rsid w:val="00822C1C"/>
    <w:rPr>
      <w:rFonts w:ascii="Times New Roman" w:eastAsia="Times New Roman" w:hAnsi="Times New Roman" w:cs="Times New Roman"/>
      <w:i/>
      <w:iCs/>
      <w:sz w:val="24"/>
      <w:szCs w:val="24"/>
      <w:lang w:val="en-US" w:eastAsia="nl-NL"/>
    </w:rPr>
  </w:style>
  <w:style w:type="character" w:customStyle="1" w:styleId="Kop3Char">
    <w:name w:val="Kop 3 Char"/>
    <w:basedOn w:val="Standaardalinea-lettertype"/>
    <w:link w:val="Kop3"/>
    <w:uiPriority w:val="9"/>
    <w:semiHidden/>
    <w:rsid w:val="006966B0"/>
    <w:rPr>
      <w:rFonts w:asciiTheme="majorHAnsi" w:eastAsiaTheme="majorEastAsia" w:hAnsiTheme="majorHAnsi" w:cstheme="majorBidi"/>
      <w:b/>
      <w:bCs/>
      <w:color w:val="4F81BD" w:themeColor="accent1"/>
      <w:sz w:val="24"/>
      <w:szCs w:val="24"/>
      <w:lang w:val="nl-NL" w:eastAsia="nl-NL"/>
    </w:rPr>
  </w:style>
  <w:style w:type="paragraph" w:styleId="Plattetekstinspringen">
    <w:name w:val="Body Text Indent"/>
    <w:basedOn w:val="Standaard"/>
    <w:link w:val="PlattetekstinspringenChar"/>
    <w:uiPriority w:val="99"/>
    <w:semiHidden/>
    <w:unhideWhenUsed/>
    <w:rsid w:val="006966B0"/>
    <w:pPr>
      <w:spacing w:after="120"/>
      <w:ind w:left="283"/>
    </w:pPr>
  </w:style>
  <w:style w:type="character" w:customStyle="1" w:styleId="PlattetekstinspringenChar">
    <w:name w:val="Platte tekst inspringen Char"/>
    <w:basedOn w:val="Standaardalinea-lettertype"/>
    <w:link w:val="Plattetekstinspringen"/>
    <w:uiPriority w:val="99"/>
    <w:semiHidden/>
    <w:rsid w:val="006966B0"/>
    <w:rPr>
      <w:rFonts w:ascii="Times New Roman" w:eastAsia="Times New Roman" w:hAnsi="Times New Roman" w:cs="Times New Roman"/>
      <w:sz w:val="24"/>
      <w:szCs w:val="24"/>
      <w:lang w:val="nl-NL" w:eastAsia="nl-NL"/>
    </w:rPr>
  </w:style>
  <w:style w:type="paragraph" w:styleId="Plattetekstinspringen2">
    <w:name w:val="Body Text Indent 2"/>
    <w:basedOn w:val="Standaard"/>
    <w:link w:val="Plattetekstinspringen2Char"/>
    <w:uiPriority w:val="99"/>
    <w:semiHidden/>
    <w:unhideWhenUsed/>
    <w:rsid w:val="006966B0"/>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6966B0"/>
    <w:rPr>
      <w:rFonts w:ascii="Times New Roman" w:eastAsia="Times New Roman" w:hAnsi="Times New Roman" w:cs="Times New Roman"/>
      <w:sz w:val="24"/>
      <w:szCs w:val="24"/>
      <w:lang w:val="nl-NL" w:eastAsia="nl-NL"/>
    </w:rPr>
  </w:style>
  <w:style w:type="paragraph" w:styleId="Koptekst">
    <w:name w:val="header"/>
    <w:basedOn w:val="Standaard"/>
    <w:link w:val="KoptekstChar"/>
    <w:uiPriority w:val="99"/>
    <w:unhideWhenUsed/>
    <w:locked/>
    <w:rsid w:val="00CA24A9"/>
    <w:pPr>
      <w:tabs>
        <w:tab w:val="center" w:pos="4536"/>
        <w:tab w:val="right" w:pos="9072"/>
      </w:tabs>
    </w:pPr>
  </w:style>
  <w:style w:type="character" w:customStyle="1" w:styleId="KoptekstChar">
    <w:name w:val="Koptekst Char"/>
    <w:basedOn w:val="Standaardalinea-lettertype"/>
    <w:link w:val="Koptekst"/>
    <w:uiPriority w:val="99"/>
    <w:semiHidden/>
    <w:rsid w:val="00CA24A9"/>
    <w:rPr>
      <w:rFonts w:ascii="Times New Roman" w:eastAsia="Times New Roman" w:hAnsi="Times New Roman" w:cs="Times New Roman"/>
      <w:sz w:val="24"/>
      <w:szCs w:val="24"/>
      <w:lang w:val="nl-NL" w:eastAsia="nl-NL"/>
    </w:rPr>
  </w:style>
  <w:style w:type="paragraph" w:styleId="Voettekst">
    <w:name w:val="footer"/>
    <w:basedOn w:val="Standaard"/>
    <w:link w:val="VoettekstChar"/>
    <w:uiPriority w:val="99"/>
    <w:unhideWhenUsed/>
    <w:rsid w:val="00CA24A9"/>
    <w:pPr>
      <w:tabs>
        <w:tab w:val="center" w:pos="4536"/>
        <w:tab w:val="right" w:pos="9072"/>
      </w:tabs>
    </w:pPr>
  </w:style>
  <w:style w:type="character" w:customStyle="1" w:styleId="VoettekstChar">
    <w:name w:val="Voettekst Char"/>
    <w:basedOn w:val="Standaardalinea-lettertype"/>
    <w:link w:val="Voettekst"/>
    <w:uiPriority w:val="99"/>
    <w:rsid w:val="00CA24A9"/>
    <w:rPr>
      <w:rFonts w:ascii="Times New Roman" w:eastAsia="Times New Roman" w:hAnsi="Times New Roman" w:cs="Times New Roman"/>
      <w:sz w:val="24"/>
      <w:szCs w:val="24"/>
      <w:lang w:val="nl-NL" w:eastAsia="nl-NL"/>
    </w:rPr>
  </w:style>
  <w:style w:type="character" w:styleId="GevolgdeHyperlink">
    <w:name w:val="FollowedHyperlink"/>
    <w:basedOn w:val="Standaardalinea-lettertype"/>
    <w:uiPriority w:val="99"/>
    <w:semiHidden/>
    <w:unhideWhenUsed/>
    <w:rsid w:val="0099461F"/>
    <w:rPr>
      <w:color w:val="800080" w:themeColor="followedHyperlink"/>
      <w:u w:val="single"/>
    </w:rPr>
  </w:style>
  <w:style w:type="character" w:styleId="Verwijzingopmerking">
    <w:name w:val="annotation reference"/>
    <w:basedOn w:val="Standaardalinea-lettertype"/>
    <w:uiPriority w:val="99"/>
    <w:semiHidden/>
    <w:unhideWhenUsed/>
    <w:rsid w:val="00DE297E"/>
    <w:rPr>
      <w:sz w:val="16"/>
      <w:szCs w:val="16"/>
    </w:rPr>
  </w:style>
  <w:style w:type="paragraph" w:styleId="Tekstopmerking">
    <w:name w:val="annotation text"/>
    <w:basedOn w:val="Standaard"/>
    <w:link w:val="TekstopmerkingChar"/>
    <w:uiPriority w:val="99"/>
    <w:semiHidden/>
    <w:unhideWhenUsed/>
    <w:rsid w:val="00DE297E"/>
    <w:rPr>
      <w:sz w:val="20"/>
      <w:szCs w:val="20"/>
    </w:rPr>
  </w:style>
  <w:style w:type="character" w:customStyle="1" w:styleId="TekstopmerkingChar">
    <w:name w:val="Tekst opmerking Char"/>
    <w:basedOn w:val="Standaardalinea-lettertype"/>
    <w:link w:val="Tekstopmerking"/>
    <w:uiPriority w:val="99"/>
    <w:semiHidden/>
    <w:rsid w:val="00DE297E"/>
    <w:rPr>
      <w:rFonts w:ascii="Times New Roman" w:eastAsia="Times New Roman" w:hAnsi="Times New Roman" w:cs="Times New Roman"/>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DE297E"/>
    <w:rPr>
      <w:b/>
      <w:bCs/>
    </w:rPr>
  </w:style>
  <w:style w:type="character" w:customStyle="1" w:styleId="OnderwerpvanopmerkingChar">
    <w:name w:val="Onderwerp van opmerking Char"/>
    <w:basedOn w:val="TekstopmerkingChar"/>
    <w:link w:val="Onderwerpvanopmerking"/>
    <w:uiPriority w:val="99"/>
    <w:semiHidden/>
    <w:rsid w:val="00DE297E"/>
    <w:rPr>
      <w:rFonts w:ascii="Times New Roman" w:eastAsia="Times New Roman" w:hAnsi="Times New Roman" w:cs="Times New Roman"/>
      <w:b/>
      <w:bCs/>
      <w:sz w:val="20"/>
      <w:szCs w:val="20"/>
      <w:lang w:val="nl-NL" w:eastAsia="nl-NL"/>
    </w:rPr>
  </w:style>
  <w:style w:type="paragraph" w:styleId="Revisie">
    <w:name w:val="Revision"/>
    <w:hidden/>
    <w:uiPriority w:val="99"/>
    <w:semiHidden/>
    <w:rsid w:val="00DE297E"/>
    <w:pPr>
      <w:spacing w:after="0" w:line="240" w:lineRule="auto"/>
    </w:pPr>
    <w:rPr>
      <w:rFonts w:ascii="Times New Roman" w:eastAsia="Times New Roman" w:hAnsi="Times New Roman" w:cs="Times New Roman"/>
      <w:sz w:val="24"/>
      <w:szCs w:val="24"/>
      <w:lang w:val="nl-NL" w:eastAsia="nl-NL"/>
    </w:rPr>
  </w:style>
  <w:style w:type="table" w:styleId="Tabelraster">
    <w:name w:val="Table Grid"/>
    <w:basedOn w:val="Standaardtabel"/>
    <w:uiPriority w:val="59"/>
    <w:locked/>
    <w:rsid w:val="00DE2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548">
      <w:bodyDiv w:val="1"/>
      <w:marLeft w:val="0"/>
      <w:marRight w:val="0"/>
      <w:marTop w:val="0"/>
      <w:marBottom w:val="0"/>
      <w:divBdr>
        <w:top w:val="none" w:sz="0" w:space="0" w:color="auto"/>
        <w:left w:val="none" w:sz="0" w:space="0" w:color="auto"/>
        <w:bottom w:val="none" w:sz="0" w:space="0" w:color="auto"/>
        <w:right w:val="none" w:sz="0" w:space="0" w:color="auto"/>
      </w:divBdr>
    </w:div>
    <w:div w:id="172888718">
      <w:bodyDiv w:val="1"/>
      <w:marLeft w:val="0"/>
      <w:marRight w:val="0"/>
      <w:marTop w:val="0"/>
      <w:marBottom w:val="0"/>
      <w:divBdr>
        <w:top w:val="none" w:sz="0" w:space="0" w:color="auto"/>
        <w:left w:val="none" w:sz="0" w:space="0" w:color="auto"/>
        <w:bottom w:val="none" w:sz="0" w:space="0" w:color="auto"/>
        <w:right w:val="none" w:sz="0" w:space="0" w:color="auto"/>
      </w:divBdr>
    </w:div>
    <w:div w:id="324015643">
      <w:bodyDiv w:val="1"/>
      <w:marLeft w:val="0"/>
      <w:marRight w:val="0"/>
      <w:marTop w:val="0"/>
      <w:marBottom w:val="0"/>
      <w:divBdr>
        <w:top w:val="none" w:sz="0" w:space="0" w:color="auto"/>
        <w:left w:val="none" w:sz="0" w:space="0" w:color="auto"/>
        <w:bottom w:val="none" w:sz="0" w:space="0" w:color="auto"/>
        <w:right w:val="none" w:sz="0" w:space="0" w:color="auto"/>
      </w:divBdr>
    </w:div>
    <w:div w:id="775293292">
      <w:bodyDiv w:val="1"/>
      <w:marLeft w:val="0"/>
      <w:marRight w:val="0"/>
      <w:marTop w:val="0"/>
      <w:marBottom w:val="0"/>
      <w:divBdr>
        <w:top w:val="none" w:sz="0" w:space="0" w:color="auto"/>
        <w:left w:val="none" w:sz="0" w:space="0" w:color="auto"/>
        <w:bottom w:val="none" w:sz="0" w:space="0" w:color="auto"/>
        <w:right w:val="none" w:sz="0" w:space="0" w:color="auto"/>
      </w:divBdr>
    </w:div>
    <w:div w:id="876308648">
      <w:bodyDiv w:val="1"/>
      <w:marLeft w:val="0"/>
      <w:marRight w:val="0"/>
      <w:marTop w:val="0"/>
      <w:marBottom w:val="0"/>
      <w:divBdr>
        <w:top w:val="none" w:sz="0" w:space="0" w:color="auto"/>
        <w:left w:val="none" w:sz="0" w:space="0" w:color="auto"/>
        <w:bottom w:val="none" w:sz="0" w:space="0" w:color="auto"/>
        <w:right w:val="none" w:sz="0" w:space="0" w:color="auto"/>
      </w:divBdr>
    </w:div>
    <w:div w:id="1255476706">
      <w:bodyDiv w:val="1"/>
      <w:marLeft w:val="0"/>
      <w:marRight w:val="0"/>
      <w:marTop w:val="0"/>
      <w:marBottom w:val="0"/>
      <w:divBdr>
        <w:top w:val="none" w:sz="0" w:space="0" w:color="auto"/>
        <w:left w:val="none" w:sz="0" w:space="0" w:color="auto"/>
        <w:bottom w:val="none" w:sz="0" w:space="0" w:color="auto"/>
        <w:right w:val="none" w:sz="0" w:space="0" w:color="auto"/>
      </w:divBdr>
    </w:div>
    <w:div w:id="1372420706">
      <w:bodyDiv w:val="1"/>
      <w:marLeft w:val="0"/>
      <w:marRight w:val="0"/>
      <w:marTop w:val="0"/>
      <w:marBottom w:val="0"/>
      <w:divBdr>
        <w:top w:val="none" w:sz="0" w:space="0" w:color="auto"/>
        <w:left w:val="none" w:sz="0" w:space="0" w:color="auto"/>
        <w:bottom w:val="none" w:sz="0" w:space="0" w:color="auto"/>
        <w:right w:val="none" w:sz="0" w:space="0" w:color="auto"/>
      </w:divBdr>
    </w:div>
    <w:div w:id="194715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ctrooien@ugent.b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dex.ugent.be/?regid=REG000101"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ugent.be/wp-content/uploads/2017/06/Algemeen-Onderzoeks-en-Samenwerkingsreglement-AUGent-12-juni-2017.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octrooien@ugent.b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98EE399B-56FC-4BF3-8401-79CF4748868A}"/>
      </w:docPartPr>
      <w:docPartBody>
        <w:p w:rsidR="00C66133" w:rsidRDefault="00C66133">
          <w:r w:rsidRPr="007B25F9">
            <w:rPr>
              <w:rStyle w:val="Tekstvantijdelijkeaanduiding"/>
            </w:rPr>
            <w:t>Click here to enter text.</w:t>
          </w:r>
        </w:p>
      </w:docPartBody>
    </w:docPart>
    <w:docPart>
      <w:docPartPr>
        <w:name w:val="6F885F2AA31C487BB85DF36FFDEDC974"/>
        <w:category>
          <w:name w:val="General"/>
          <w:gallery w:val="placeholder"/>
        </w:category>
        <w:types>
          <w:type w:val="bbPlcHdr"/>
        </w:types>
        <w:behaviors>
          <w:behavior w:val="content"/>
        </w:behaviors>
        <w:guid w:val="{F4A7F81B-89D7-4774-9245-8150D48ED286}"/>
      </w:docPartPr>
      <w:docPartBody>
        <w:p w:rsidR="00C66133" w:rsidRDefault="00C66133" w:rsidP="00C66133">
          <w:pPr>
            <w:pStyle w:val="6F885F2AA31C487BB85DF36FFDEDC974"/>
          </w:pPr>
          <w:r w:rsidRPr="00C00C93">
            <w:rPr>
              <w:rStyle w:val="Tekstvantijdelijkeaanduiding"/>
              <w:lang w:val="en-US"/>
            </w:rPr>
            <w:t>Click here to enter text.</w:t>
          </w:r>
        </w:p>
      </w:docPartBody>
    </w:docPart>
    <w:docPart>
      <w:docPartPr>
        <w:name w:val="CBD59926EDC74B4AA35BF568726F00E8"/>
        <w:category>
          <w:name w:val="General"/>
          <w:gallery w:val="placeholder"/>
        </w:category>
        <w:types>
          <w:type w:val="bbPlcHdr"/>
        </w:types>
        <w:behaviors>
          <w:behavior w:val="content"/>
        </w:behaviors>
        <w:guid w:val="{CEDD693E-6C62-46AC-8AD8-900950DD9459}"/>
      </w:docPartPr>
      <w:docPartBody>
        <w:p w:rsidR="00C66133" w:rsidRDefault="00C66133" w:rsidP="00C66133">
          <w:pPr>
            <w:pStyle w:val="CBD59926EDC74B4AA35BF568726F00E8"/>
          </w:pPr>
          <w:r w:rsidRPr="00C00C93">
            <w:rPr>
              <w:rStyle w:val="Tekstvantijdelijkeaanduiding"/>
              <w:lang w:val="en-US"/>
            </w:rPr>
            <w:t>Click here to enter text.</w:t>
          </w:r>
        </w:p>
      </w:docPartBody>
    </w:docPart>
    <w:docPart>
      <w:docPartPr>
        <w:name w:val="7148C917CB0C42CA9E092865298BF504"/>
        <w:category>
          <w:name w:val="General"/>
          <w:gallery w:val="placeholder"/>
        </w:category>
        <w:types>
          <w:type w:val="bbPlcHdr"/>
        </w:types>
        <w:behaviors>
          <w:behavior w:val="content"/>
        </w:behaviors>
        <w:guid w:val="{893B2357-7623-4256-8C48-53AC89ABD92B}"/>
      </w:docPartPr>
      <w:docPartBody>
        <w:p w:rsidR="00D25155" w:rsidRDefault="00C66EC5" w:rsidP="00C66EC5">
          <w:pPr>
            <w:pStyle w:val="7148C917CB0C42CA9E092865298BF504"/>
          </w:pPr>
          <w:r w:rsidRPr="007B25F9">
            <w:rPr>
              <w:rStyle w:val="Tekstvantijdelijkeaanduiding"/>
            </w:rPr>
            <w:t>Click here to enter text.</w:t>
          </w:r>
        </w:p>
      </w:docPartBody>
    </w:docPart>
    <w:docPart>
      <w:docPartPr>
        <w:name w:val="443AF2A457F84C07B0DA1DBAA803DFF4"/>
        <w:category>
          <w:name w:val="General"/>
          <w:gallery w:val="placeholder"/>
        </w:category>
        <w:types>
          <w:type w:val="bbPlcHdr"/>
        </w:types>
        <w:behaviors>
          <w:behavior w:val="content"/>
        </w:behaviors>
        <w:guid w:val="{F837D5D5-CD41-4A09-A043-7692CF4B0B03}"/>
      </w:docPartPr>
      <w:docPartBody>
        <w:p w:rsidR="00D25155" w:rsidRDefault="00C66EC5" w:rsidP="00C66EC5">
          <w:pPr>
            <w:pStyle w:val="443AF2A457F84C07B0DA1DBAA803DFF4"/>
          </w:pPr>
          <w:r w:rsidRPr="007B25F9">
            <w:rPr>
              <w:rStyle w:val="Tekstvantijdelijkeaanduiding"/>
            </w:rPr>
            <w:t>Click here to enter text.</w:t>
          </w:r>
        </w:p>
      </w:docPartBody>
    </w:docPart>
    <w:docPart>
      <w:docPartPr>
        <w:name w:val="7BF5EFB7436B43599740CE3BAEB9FEF1"/>
        <w:category>
          <w:name w:val="General"/>
          <w:gallery w:val="placeholder"/>
        </w:category>
        <w:types>
          <w:type w:val="bbPlcHdr"/>
        </w:types>
        <w:behaviors>
          <w:behavior w:val="content"/>
        </w:behaviors>
        <w:guid w:val="{C40E5695-208A-47B5-9DDF-10B9243BD509}"/>
      </w:docPartPr>
      <w:docPartBody>
        <w:p w:rsidR="00D25155" w:rsidRDefault="00C66EC5" w:rsidP="00C66EC5">
          <w:pPr>
            <w:pStyle w:val="7BF5EFB7436B43599740CE3BAEB9FEF1"/>
          </w:pPr>
          <w:r w:rsidRPr="007B25F9">
            <w:rPr>
              <w:rStyle w:val="Tekstvantijdelijkeaanduiding"/>
            </w:rPr>
            <w:t>Click here to enter text.</w:t>
          </w:r>
        </w:p>
      </w:docPartBody>
    </w:docPart>
    <w:docPart>
      <w:docPartPr>
        <w:name w:val="D8FC0C3C207E49D3A9A7E467FE9A3874"/>
        <w:category>
          <w:name w:val="Algemeen"/>
          <w:gallery w:val="placeholder"/>
        </w:category>
        <w:types>
          <w:type w:val="bbPlcHdr"/>
        </w:types>
        <w:behaviors>
          <w:behavior w:val="content"/>
        </w:behaviors>
        <w:guid w:val="{AF99EBDA-B3AE-4321-BF8C-CDC144CDC10C}"/>
      </w:docPartPr>
      <w:docPartBody>
        <w:p w:rsidR="00A0400E" w:rsidRDefault="00A0400E" w:rsidP="00A0400E">
          <w:pPr>
            <w:pStyle w:val="D8FC0C3C207E49D3A9A7E467FE9A3874"/>
          </w:pPr>
          <w:r w:rsidRPr="007B25F9">
            <w:rPr>
              <w:rStyle w:val="Tekstvantijdelijkeaanduiding"/>
            </w:rPr>
            <w:t>Click here to enter text.</w:t>
          </w:r>
        </w:p>
      </w:docPartBody>
    </w:docPart>
    <w:docPart>
      <w:docPartPr>
        <w:name w:val="55AD910C4C9547EFB3B3E6B8880791BC"/>
        <w:category>
          <w:name w:val="Algemeen"/>
          <w:gallery w:val="placeholder"/>
        </w:category>
        <w:types>
          <w:type w:val="bbPlcHdr"/>
        </w:types>
        <w:behaviors>
          <w:behavior w:val="content"/>
        </w:behaviors>
        <w:guid w:val="{F698D7A6-4201-436A-84CC-7CF365C591F5}"/>
      </w:docPartPr>
      <w:docPartBody>
        <w:p w:rsidR="00A0400E" w:rsidRDefault="00A0400E" w:rsidP="00A0400E">
          <w:pPr>
            <w:pStyle w:val="55AD910C4C9547EFB3B3E6B8880791BC"/>
          </w:pPr>
          <w:r w:rsidRPr="007B25F9">
            <w:rPr>
              <w:rStyle w:val="Tekstvantijdelijkeaanduiding"/>
            </w:rPr>
            <w:t>Click here to enter text.</w:t>
          </w:r>
        </w:p>
      </w:docPartBody>
    </w:docPart>
    <w:docPart>
      <w:docPartPr>
        <w:name w:val="2F3953AC125B495E8D34C3DDB340E4DF"/>
        <w:category>
          <w:name w:val="Algemeen"/>
          <w:gallery w:val="placeholder"/>
        </w:category>
        <w:types>
          <w:type w:val="bbPlcHdr"/>
        </w:types>
        <w:behaviors>
          <w:behavior w:val="content"/>
        </w:behaviors>
        <w:guid w:val="{7D442480-C949-4A12-9927-6E953350CC1C}"/>
      </w:docPartPr>
      <w:docPartBody>
        <w:p w:rsidR="00A0400E" w:rsidRDefault="00A0400E" w:rsidP="00A0400E">
          <w:pPr>
            <w:pStyle w:val="2F3953AC125B495E8D34C3DDB340E4DF"/>
          </w:pPr>
          <w:r w:rsidRPr="007B25F9">
            <w:rPr>
              <w:rStyle w:val="Tekstvantijdelijkeaanduiding"/>
            </w:rPr>
            <w:t>Click here to enter text.</w:t>
          </w:r>
        </w:p>
      </w:docPartBody>
    </w:docPart>
    <w:docPart>
      <w:docPartPr>
        <w:name w:val="C14E5A3EF5BB4647A29532BCCD87A037"/>
        <w:category>
          <w:name w:val="Algemeen"/>
          <w:gallery w:val="placeholder"/>
        </w:category>
        <w:types>
          <w:type w:val="bbPlcHdr"/>
        </w:types>
        <w:behaviors>
          <w:behavior w:val="content"/>
        </w:behaviors>
        <w:guid w:val="{3374BBF4-54B2-4F29-AAF5-EC26E2AF8845}"/>
      </w:docPartPr>
      <w:docPartBody>
        <w:p w:rsidR="00A0400E" w:rsidRDefault="00A0400E" w:rsidP="00A0400E">
          <w:pPr>
            <w:pStyle w:val="C14E5A3EF5BB4647A29532BCCD87A037"/>
          </w:pPr>
          <w:r w:rsidRPr="007B25F9">
            <w:rPr>
              <w:rStyle w:val="Tekstvantijdelijkeaanduiding"/>
            </w:rPr>
            <w:t>Click here to enter text.</w:t>
          </w:r>
        </w:p>
      </w:docPartBody>
    </w:docPart>
    <w:docPart>
      <w:docPartPr>
        <w:name w:val="C2DBBE5E79E348619894A18CE9D5C181"/>
        <w:category>
          <w:name w:val="Algemeen"/>
          <w:gallery w:val="placeholder"/>
        </w:category>
        <w:types>
          <w:type w:val="bbPlcHdr"/>
        </w:types>
        <w:behaviors>
          <w:behavior w:val="content"/>
        </w:behaviors>
        <w:guid w:val="{BF693C71-C284-44B9-B08E-518ACE5C189F}"/>
      </w:docPartPr>
      <w:docPartBody>
        <w:p w:rsidR="008C03D8" w:rsidRDefault="006B336A" w:rsidP="006B336A">
          <w:pPr>
            <w:pStyle w:val="C2DBBE5E79E348619894A18CE9D5C181"/>
          </w:pPr>
          <w:r w:rsidRPr="007B25F9">
            <w:rPr>
              <w:rStyle w:val="Tekstvantijdelijkeaanduiding"/>
            </w:rPr>
            <w:t>Click here to enter text.</w:t>
          </w:r>
        </w:p>
      </w:docPartBody>
    </w:docPart>
    <w:docPart>
      <w:docPartPr>
        <w:name w:val="9C5187BB01104C35A53589A845705077"/>
        <w:category>
          <w:name w:val="Algemeen"/>
          <w:gallery w:val="placeholder"/>
        </w:category>
        <w:types>
          <w:type w:val="bbPlcHdr"/>
        </w:types>
        <w:behaviors>
          <w:behavior w:val="content"/>
        </w:behaviors>
        <w:guid w:val="{9BF2DAB3-6102-4AF7-B980-F24243603B6B}"/>
      </w:docPartPr>
      <w:docPartBody>
        <w:p w:rsidR="008C03D8" w:rsidRDefault="006B336A" w:rsidP="006B336A">
          <w:pPr>
            <w:pStyle w:val="9C5187BB01104C35A53589A845705077"/>
          </w:pPr>
          <w:r w:rsidRPr="007B25F9">
            <w:rPr>
              <w:rStyle w:val="Tekstvantijdelijkeaanduiding"/>
            </w:rPr>
            <w:t>Click here to enter text.</w:t>
          </w:r>
        </w:p>
      </w:docPartBody>
    </w:docPart>
    <w:docPart>
      <w:docPartPr>
        <w:name w:val="5F0E1B787DE6426492F3904D646FBBC7"/>
        <w:category>
          <w:name w:val="Algemeen"/>
          <w:gallery w:val="placeholder"/>
        </w:category>
        <w:types>
          <w:type w:val="bbPlcHdr"/>
        </w:types>
        <w:behaviors>
          <w:behavior w:val="content"/>
        </w:behaviors>
        <w:guid w:val="{45402C05-3A7E-4E11-B196-FA59687FC655}"/>
      </w:docPartPr>
      <w:docPartBody>
        <w:p w:rsidR="008707E4" w:rsidRDefault="00011467" w:rsidP="00011467">
          <w:pPr>
            <w:pStyle w:val="5F0E1B787DE6426492F3904D646FBBC7"/>
          </w:pPr>
          <w:r w:rsidRPr="007B25F9">
            <w:rPr>
              <w:rStyle w:val="Tekstvantijdelijkeaanduiding"/>
            </w:rPr>
            <w:t>Click here to enter text.</w:t>
          </w:r>
        </w:p>
      </w:docPartBody>
    </w:docPart>
    <w:docPart>
      <w:docPartPr>
        <w:name w:val="39A22AF1B9FB410786F6BE2B5A305619"/>
        <w:category>
          <w:name w:val="Algemeen"/>
          <w:gallery w:val="placeholder"/>
        </w:category>
        <w:types>
          <w:type w:val="bbPlcHdr"/>
        </w:types>
        <w:behaviors>
          <w:behavior w:val="content"/>
        </w:behaviors>
        <w:guid w:val="{B0D1DBFE-4E27-454D-883D-99CC80D74A76}"/>
      </w:docPartPr>
      <w:docPartBody>
        <w:p w:rsidR="008707E4" w:rsidRDefault="00011467" w:rsidP="00011467">
          <w:pPr>
            <w:pStyle w:val="39A22AF1B9FB410786F6BE2B5A305619"/>
          </w:pPr>
          <w:r w:rsidRPr="007B25F9">
            <w:rPr>
              <w:rStyle w:val="Tekstvantijdelijkeaanduiding"/>
            </w:rPr>
            <w:t>Click here to enter text.</w:t>
          </w:r>
        </w:p>
      </w:docPartBody>
    </w:docPart>
    <w:docPart>
      <w:docPartPr>
        <w:name w:val="596DDBA582FA4CD8A36D098F80E5945B"/>
        <w:category>
          <w:name w:val="Algemeen"/>
          <w:gallery w:val="placeholder"/>
        </w:category>
        <w:types>
          <w:type w:val="bbPlcHdr"/>
        </w:types>
        <w:behaviors>
          <w:behavior w:val="content"/>
        </w:behaviors>
        <w:guid w:val="{F16D07E0-5114-4667-A0AF-93483A38C50D}"/>
      </w:docPartPr>
      <w:docPartBody>
        <w:p w:rsidR="008707E4" w:rsidRDefault="00011467" w:rsidP="00011467">
          <w:pPr>
            <w:pStyle w:val="596DDBA582FA4CD8A36D098F80E5945B"/>
          </w:pPr>
          <w:r w:rsidRPr="007B25F9">
            <w:rPr>
              <w:rStyle w:val="Tekstvantijdelijkeaanduiding"/>
            </w:rPr>
            <w:t>Click here to enter text.</w:t>
          </w:r>
        </w:p>
      </w:docPartBody>
    </w:docPart>
    <w:docPart>
      <w:docPartPr>
        <w:name w:val="6D98BD9B46D242D5919F28EF9751977A"/>
        <w:category>
          <w:name w:val="Algemeen"/>
          <w:gallery w:val="placeholder"/>
        </w:category>
        <w:types>
          <w:type w:val="bbPlcHdr"/>
        </w:types>
        <w:behaviors>
          <w:behavior w:val="content"/>
        </w:behaviors>
        <w:guid w:val="{5BBBA692-43C4-446A-A5FA-767A9FDCE1ED}"/>
      </w:docPartPr>
      <w:docPartBody>
        <w:p w:rsidR="008707E4" w:rsidRDefault="00011467" w:rsidP="00011467">
          <w:pPr>
            <w:pStyle w:val="6D98BD9B46D242D5919F28EF9751977A"/>
          </w:pPr>
          <w:r w:rsidRPr="007B25F9">
            <w:rPr>
              <w:rStyle w:val="Tekstvantijdelijkeaanduiding"/>
            </w:rPr>
            <w:t>Click here to enter text.</w:t>
          </w:r>
        </w:p>
      </w:docPartBody>
    </w:docPart>
    <w:docPart>
      <w:docPartPr>
        <w:name w:val="5E7C0582C40745D99F61AE174304B7AA"/>
        <w:category>
          <w:name w:val="Algemeen"/>
          <w:gallery w:val="placeholder"/>
        </w:category>
        <w:types>
          <w:type w:val="bbPlcHdr"/>
        </w:types>
        <w:behaviors>
          <w:behavior w:val="content"/>
        </w:behaviors>
        <w:guid w:val="{4CF4C9DD-3048-4D25-AE0F-2047E76BCDE5}"/>
      </w:docPartPr>
      <w:docPartBody>
        <w:p w:rsidR="008707E4" w:rsidRDefault="00011467" w:rsidP="00011467">
          <w:pPr>
            <w:pStyle w:val="5E7C0582C40745D99F61AE174304B7AA"/>
          </w:pPr>
          <w:r w:rsidRPr="007B25F9">
            <w:rPr>
              <w:rStyle w:val="Tekstvantijdelijkeaanduiding"/>
            </w:rPr>
            <w:t>Click here to enter text.</w:t>
          </w:r>
        </w:p>
      </w:docPartBody>
    </w:docPart>
    <w:docPart>
      <w:docPartPr>
        <w:name w:val="359781914BCB4519AC6C3A7116D6DFED"/>
        <w:category>
          <w:name w:val="Algemeen"/>
          <w:gallery w:val="placeholder"/>
        </w:category>
        <w:types>
          <w:type w:val="bbPlcHdr"/>
        </w:types>
        <w:behaviors>
          <w:behavior w:val="content"/>
        </w:behaviors>
        <w:guid w:val="{2A9E1653-04A7-4D5F-A8B4-2A6D85CB182D}"/>
      </w:docPartPr>
      <w:docPartBody>
        <w:p w:rsidR="008707E4" w:rsidRDefault="00011467" w:rsidP="00011467">
          <w:pPr>
            <w:pStyle w:val="359781914BCB4519AC6C3A7116D6DFED"/>
          </w:pPr>
          <w:r w:rsidRPr="007B25F9">
            <w:rPr>
              <w:rStyle w:val="Tekstvantijdelijkeaanduiding"/>
            </w:rPr>
            <w:t>Click here to enter text.</w:t>
          </w:r>
        </w:p>
      </w:docPartBody>
    </w:docPart>
    <w:docPart>
      <w:docPartPr>
        <w:name w:val="E5F69A447682469C8E4614A167B81218"/>
        <w:category>
          <w:name w:val="Algemeen"/>
          <w:gallery w:val="placeholder"/>
        </w:category>
        <w:types>
          <w:type w:val="bbPlcHdr"/>
        </w:types>
        <w:behaviors>
          <w:behavior w:val="content"/>
        </w:behaviors>
        <w:guid w:val="{4CE36FA4-B780-478B-AF2E-40C4E41D4265}"/>
      </w:docPartPr>
      <w:docPartBody>
        <w:p w:rsidR="008707E4" w:rsidRDefault="00011467" w:rsidP="00011467">
          <w:pPr>
            <w:pStyle w:val="E5F69A447682469C8E4614A167B81218"/>
          </w:pPr>
          <w:r w:rsidRPr="007B25F9">
            <w:rPr>
              <w:rStyle w:val="Tekstvantijdelijkeaanduiding"/>
            </w:rPr>
            <w:t>Click here to enter text.</w:t>
          </w:r>
        </w:p>
      </w:docPartBody>
    </w:docPart>
    <w:docPart>
      <w:docPartPr>
        <w:name w:val="533A96A5758D4C3C9A15C1EC3B615AC0"/>
        <w:category>
          <w:name w:val="Algemeen"/>
          <w:gallery w:val="placeholder"/>
        </w:category>
        <w:types>
          <w:type w:val="bbPlcHdr"/>
        </w:types>
        <w:behaviors>
          <w:behavior w:val="content"/>
        </w:behaviors>
        <w:guid w:val="{7FFE94AE-0069-4BC6-8F5A-5F2871BF11C3}"/>
      </w:docPartPr>
      <w:docPartBody>
        <w:p w:rsidR="008707E4" w:rsidRDefault="00011467" w:rsidP="00011467">
          <w:pPr>
            <w:pStyle w:val="533A96A5758D4C3C9A15C1EC3B615AC0"/>
          </w:pPr>
          <w:r w:rsidRPr="007B25F9">
            <w:rPr>
              <w:rStyle w:val="Tekstvantijdelijkeaanduiding"/>
            </w:rPr>
            <w:t>Click here to enter text.</w:t>
          </w:r>
        </w:p>
      </w:docPartBody>
    </w:docPart>
    <w:docPart>
      <w:docPartPr>
        <w:name w:val="35268787C1A242E2A3A6FBC8DA714F5E"/>
        <w:category>
          <w:name w:val="Algemeen"/>
          <w:gallery w:val="placeholder"/>
        </w:category>
        <w:types>
          <w:type w:val="bbPlcHdr"/>
        </w:types>
        <w:behaviors>
          <w:behavior w:val="content"/>
        </w:behaviors>
        <w:guid w:val="{571529C6-5DB1-4B6A-A3B7-10ED77F0D985}"/>
      </w:docPartPr>
      <w:docPartBody>
        <w:p w:rsidR="008707E4" w:rsidRDefault="00011467" w:rsidP="00011467">
          <w:pPr>
            <w:pStyle w:val="35268787C1A242E2A3A6FBC8DA714F5E"/>
          </w:pPr>
          <w:r w:rsidRPr="007B25F9">
            <w:rPr>
              <w:rStyle w:val="Tekstvantijdelijkeaanduiding"/>
            </w:rPr>
            <w:t>Click here to enter text.</w:t>
          </w:r>
        </w:p>
      </w:docPartBody>
    </w:docPart>
    <w:docPart>
      <w:docPartPr>
        <w:name w:val="EA39FCD6503E44F48D8D05ABBD8108FD"/>
        <w:category>
          <w:name w:val="Algemeen"/>
          <w:gallery w:val="placeholder"/>
        </w:category>
        <w:types>
          <w:type w:val="bbPlcHdr"/>
        </w:types>
        <w:behaviors>
          <w:behavior w:val="content"/>
        </w:behaviors>
        <w:guid w:val="{7B4A58D5-E8CB-45EB-B117-77271F403BCD}"/>
      </w:docPartPr>
      <w:docPartBody>
        <w:p w:rsidR="008707E4" w:rsidRDefault="00011467" w:rsidP="00011467">
          <w:pPr>
            <w:pStyle w:val="EA39FCD6503E44F48D8D05ABBD8108FD"/>
          </w:pPr>
          <w:r w:rsidRPr="007B25F9">
            <w:rPr>
              <w:rStyle w:val="Tekstvantijdelijkeaanduiding"/>
            </w:rPr>
            <w:t>Click here to enter text.</w:t>
          </w:r>
        </w:p>
      </w:docPartBody>
    </w:docPart>
    <w:docPart>
      <w:docPartPr>
        <w:name w:val="788EFD64C98C4356BAC8293397AF71AA"/>
        <w:category>
          <w:name w:val="Algemeen"/>
          <w:gallery w:val="placeholder"/>
        </w:category>
        <w:types>
          <w:type w:val="bbPlcHdr"/>
        </w:types>
        <w:behaviors>
          <w:behavior w:val="content"/>
        </w:behaviors>
        <w:guid w:val="{107D29FC-E58B-4FA5-92D8-73501C2C5469}"/>
      </w:docPartPr>
      <w:docPartBody>
        <w:p w:rsidR="008707E4" w:rsidRDefault="00011467" w:rsidP="00011467">
          <w:pPr>
            <w:pStyle w:val="788EFD64C98C4356BAC8293397AF71AA"/>
          </w:pPr>
          <w:r w:rsidRPr="007B25F9">
            <w:rPr>
              <w:rStyle w:val="Tekstvantijdelijkeaanduiding"/>
            </w:rPr>
            <w:t>Click here to enter text.</w:t>
          </w:r>
        </w:p>
      </w:docPartBody>
    </w:docPart>
    <w:docPart>
      <w:docPartPr>
        <w:name w:val="2BE5D2BC16FB43A0AE3907110BF95A02"/>
        <w:category>
          <w:name w:val="Algemeen"/>
          <w:gallery w:val="placeholder"/>
        </w:category>
        <w:types>
          <w:type w:val="bbPlcHdr"/>
        </w:types>
        <w:behaviors>
          <w:behavior w:val="content"/>
        </w:behaviors>
        <w:guid w:val="{23EB717A-A3FE-4005-AA08-82BC45720512}"/>
      </w:docPartPr>
      <w:docPartBody>
        <w:p w:rsidR="00202538" w:rsidRDefault="00FC6E81" w:rsidP="00FC6E81">
          <w:pPr>
            <w:pStyle w:val="2BE5D2BC16FB43A0AE3907110BF95A02"/>
          </w:pPr>
          <w:r w:rsidRPr="007B25F9">
            <w:rPr>
              <w:rStyle w:val="Tekstvantijdelijkeaanduiding"/>
            </w:rPr>
            <w:t>Click here to enter text.</w:t>
          </w:r>
        </w:p>
      </w:docPartBody>
    </w:docPart>
    <w:docPart>
      <w:docPartPr>
        <w:name w:val="05C03922C0104B81A9D2B010B7669141"/>
        <w:category>
          <w:name w:val="Algemeen"/>
          <w:gallery w:val="placeholder"/>
        </w:category>
        <w:types>
          <w:type w:val="bbPlcHdr"/>
        </w:types>
        <w:behaviors>
          <w:behavior w:val="content"/>
        </w:behaviors>
        <w:guid w:val="{9AD4DCB1-E2C5-4506-BABE-F2EE58C2163A}"/>
      </w:docPartPr>
      <w:docPartBody>
        <w:p w:rsidR="00202538" w:rsidRDefault="00FC6E81" w:rsidP="00FC6E81">
          <w:pPr>
            <w:pStyle w:val="05C03922C0104B81A9D2B010B7669141"/>
          </w:pPr>
          <w:r w:rsidRPr="007B25F9">
            <w:rPr>
              <w:rStyle w:val="Tekstvantijdelijkeaanduiding"/>
            </w:rPr>
            <w:t>Click here to enter text.</w:t>
          </w:r>
        </w:p>
      </w:docPartBody>
    </w:docPart>
    <w:docPart>
      <w:docPartPr>
        <w:name w:val="097C3870E22940A6B06978AD5DA187D3"/>
        <w:category>
          <w:name w:val="Algemeen"/>
          <w:gallery w:val="placeholder"/>
        </w:category>
        <w:types>
          <w:type w:val="bbPlcHdr"/>
        </w:types>
        <w:behaviors>
          <w:behavior w:val="content"/>
        </w:behaviors>
        <w:guid w:val="{CA4145A9-9945-4621-A1F6-6FF4188F5429}"/>
      </w:docPartPr>
      <w:docPartBody>
        <w:p w:rsidR="00F15476" w:rsidRDefault="00F15476" w:rsidP="00F15476">
          <w:pPr>
            <w:pStyle w:val="097C3870E22940A6B06978AD5DA187D3"/>
          </w:pPr>
          <w:r w:rsidRPr="007B25F9">
            <w:rPr>
              <w:rStyle w:val="Tekstvantijdelijkeaanduiding"/>
            </w:rPr>
            <w:t>Click here to enter text.</w:t>
          </w:r>
        </w:p>
      </w:docPartBody>
    </w:docPart>
    <w:docPart>
      <w:docPartPr>
        <w:name w:val="49854E8623F34CC1B4D3E21659795E2A"/>
        <w:category>
          <w:name w:val="Algemeen"/>
          <w:gallery w:val="placeholder"/>
        </w:category>
        <w:types>
          <w:type w:val="bbPlcHdr"/>
        </w:types>
        <w:behaviors>
          <w:behavior w:val="content"/>
        </w:behaviors>
        <w:guid w:val="{CBD3B71D-A44F-4EE3-B8CC-B2AB51A4B8A8}"/>
      </w:docPartPr>
      <w:docPartBody>
        <w:p w:rsidR="004E600B" w:rsidRDefault="004E600B" w:rsidP="004E600B">
          <w:pPr>
            <w:pStyle w:val="49854E8623F34CC1B4D3E21659795E2A"/>
          </w:pPr>
          <w:r w:rsidRPr="007B25F9">
            <w:rPr>
              <w:rStyle w:val="Tekstvantijdelijkeaanduiding"/>
            </w:rPr>
            <w:t>Click here to enter text.</w:t>
          </w:r>
        </w:p>
      </w:docPartBody>
    </w:docPart>
    <w:docPart>
      <w:docPartPr>
        <w:name w:val="34CA9FBF094744D39912DCB5A1C6C364"/>
        <w:category>
          <w:name w:val="Algemeen"/>
          <w:gallery w:val="placeholder"/>
        </w:category>
        <w:types>
          <w:type w:val="bbPlcHdr"/>
        </w:types>
        <w:behaviors>
          <w:behavior w:val="content"/>
        </w:behaviors>
        <w:guid w:val="{5EFF9647-511C-4B1D-9A91-E4EEA5B6B04E}"/>
      </w:docPartPr>
      <w:docPartBody>
        <w:p w:rsidR="004E600B" w:rsidRDefault="004E600B" w:rsidP="004E600B">
          <w:pPr>
            <w:pStyle w:val="34CA9FBF094744D39912DCB5A1C6C364"/>
          </w:pPr>
          <w:r w:rsidRPr="007B25F9">
            <w:rPr>
              <w:rStyle w:val="Tekstvantijdelijkeaanduiding"/>
            </w:rPr>
            <w:t>Click here to enter text.</w:t>
          </w:r>
        </w:p>
      </w:docPartBody>
    </w:docPart>
    <w:docPart>
      <w:docPartPr>
        <w:name w:val="13D0CA3139534F1AB2FAFEA8871EF25A"/>
        <w:category>
          <w:name w:val="Algemeen"/>
          <w:gallery w:val="placeholder"/>
        </w:category>
        <w:types>
          <w:type w:val="bbPlcHdr"/>
        </w:types>
        <w:behaviors>
          <w:behavior w:val="content"/>
        </w:behaviors>
        <w:guid w:val="{E04B79EC-419A-419A-9DC8-EC8A204BA6FB}"/>
      </w:docPartPr>
      <w:docPartBody>
        <w:p w:rsidR="004E600B" w:rsidRDefault="004E600B" w:rsidP="004E600B">
          <w:pPr>
            <w:pStyle w:val="13D0CA3139534F1AB2FAFEA8871EF25A"/>
          </w:pPr>
          <w:r w:rsidRPr="007B25F9">
            <w:rPr>
              <w:rStyle w:val="Tekstvantijdelijkeaanduiding"/>
            </w:rPr>
            <w:t>Click here to enter text.</w:t>
          </w:r>
        </w:p>
      </w:docPartBody>
    </w:docPart>
    <w:docPart>
      <w:docPartPr>
        <w:name w:val="E4CF3F7BD09B4C77B059F46EC729DB44"/>
        <w:category>
          <w:name w:val="Algemeen"/>
          <w:gallery w:val="placeholder"/>
        </w:category>
        <w:types>
          <w:type w:val="bbPlcHdr"/>
        </w:types>
        <w:behaviors>
          <w:behavior w:val="content"/>
        </w:behaviors>
        <w:guid w:val="{D9562654-BEC0-4523-BBDF-F53269F26759}"/>
      </w:docPartPr>
      <w:docPartBody>
        <w:p w:rsidR="004E600B" w:rsidRDefault="004E600B" w:rsidP="004E600B">
          <w:pPr>
            <w:pStyle w:val="E4CF3F7BD09B4C77B059F46EC729DB44"/>
          </w:pPr>
          <w:r w:rsidRPr="007B25F9">
            <w:rPr>
              <w:rStyle w:val="Tekstvantijdelijkeaanduiding"/>
            </w:rPr>
            <w:t>Click here to enter text.</w:t>
          </w:r>
        </w:p>
      </w:docPartBody>
    </w:docPart>
    <w:docPart>
      <w:docPartPr>
        <w:name w:val="EF62E00F57A24F63B683EF3657AFE081"/>
        <w:category>
          <w:name w:val="Algemeen"/>
          <w:gallery w:val="placeholder"/>
        </w:category>
        <w:types>
          <w:type w:val="bbPlcHdr"/>
        </w:types>
        <w:behaviors>
          <w:behavior w:val="content"/>
        </w:behaviors>
        <w:guid w:val="{658F972B-163F-4360-9503-16FD509E632F}"/>
      </w:docPartPr>
      <w:docPartBody>
        <w:p w:rsidR="004E600B" w:rsidRDefault="004E600B" w:rsidP="004E600B">
          <w:pPr>
            <w:pStyle w:val="EF62E00F57A24F63B683EF3657AFE081"/>
          </w:pPr>
          <w:r w:rsidRPr="007B25F9">
            <w:rPr>
              <w:rStyle w:val="Tekstvantijdelijkeaanduiding"/>
            </w:rPr>
            <w:t>Click here to enter text.</w:t>
          </w:r>
        </w:p>
      </w:docPartBody>
    </w:docPart>
    <w:docPart>
      <w:docPartPr>
        <w:name w:val="7044BF3762E741F59768DBC10103714C"/>
        <w:category>
          <w:name w:val="Algemeen"/>
          <w:gallery w:val="placeholder"/>
        </w:category>
        <w:types>
          <w:type w:val="bbPlcHdr"/>
        </w:types>
        <w:behaviors>
          <w:behavior w:val="content"/>
        </w:behaviors>
        <w:guid w:val="{1344654E-1D0C-495E-B005-9B081604D4F2}"/>
      </w:docPartPr>
      <w:docPartBody>
        <w:p w:rsidR="004E600B" w:rsidRDefault="004E600B" w:rsidP="004E600B">
          <w:pPr>
            <w:pStyle w:val="7044BF3762E741F59768DBC10103714C"/>
          </w:pPr>
          <w:r w:rsidRPr="007B25F9">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66133"/>
    <w:rsid w:val="00011467"/>
    <w:rsid w:val="000367B8"/>
    <w:rsid w:val="00054CCE"/>
    <w:rsid w:val="00157B8B"/>
    <w:rsid w:val="00202538"/>
    <w:rsid w:val="00287D28"/>
    <w:rsid w:val="00327A1B"/>
    <w:rsid w:val="004E600B"/>
    <w:rsid w:val="005C2948"/>
    <w:rsid w:val="006B336A"/>
    <w:rsid w:val="00752290"/>
    <w:rsid w:val="007B22E6"/>
    <w:rsid w:val="007D1E21"/>
    <w:rsid w:val="00844755"/>
    <w:rsid w:val="008707E4"/>
    <w:rsid w:val="008C03D8"/>
    <w:rsid w:val="00A0400E"/>
    <w:rsid w:val="00A0418B"/>
    <w:rsid w:val="00A62735"/>
    <w:rsid w:val="00BA0795"/>
    <w:rsid w:val="00BF0E2C"/>
    <w:rsid w:val="00C42CA9"/>
    <w:rsid w:val="00C66133"/>
    <w:rsid w:val="00C66EC5"/>
    <w:rsid w:val="00CE1E1E"/>
    <w:rsid w:val="00D25155"/>
    <w:rsid w:val="00EC2CCE"/>
    <w:rsid w:val="00F15476"/>
    <w:rsid w:val="00FC6E8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4E600B"/>
    <w:rPr>
      <w:color w:val="808080"/>
    </w:rPr>
  </w:style>
  <w:style w:type="paragraph" w:customStyle="1" w:styleId="6F885F2AA31C487BB85DF36FFDEDC974">
    <w:name w:val="6F885F2AA31C487BB85DF36FFDEDC974"/>
    <w:rsid w:val="00C66133"/>
    <w:pPr>
      <w:spacing w:after="0" w:line="240" w:lineRule="auto"/>
      <w:ind w:left="720"/>
      <w:contextualSpacing/>
    </w:pPr>
    <w:rPr>
      <w:rFonts w:ascii="Times New Roman" w:eastAsia="Times New Roman" w:hAnsi="Times New Roman" w:cs="Times New Roman"/>
      <w:sz w:val="24"/>
      <w:szCs w:val="24"/>
      <w:lang w:val="nl-NL" w:eastAsia="nl-NL"/>
    </w:rPr>
  </w:style>
  <w:style w:type="paragraph" w:customStyle="1" w:styleId="CBD59926EDC74B4AA35BF568726F00E8">
    <w:name w:val="CBD59926EDC74B4AA35BF568726F00E8"/>
    <w:rsid w:val="00C66133"/>
    <w:pPr>
      <w:spacing w:after="0" w:line="240" w:lineRule="auto"/>
      <w:ind w:left="720"/>
      <w:contextualSpacing/>
    </w:pPr>
    <w:rPr>
      <w:rFonts w:ascii="Times New Roman" w:eastAsia="Times New Roman" w:hAnsi="Times New Roman" w:cs="Times New Roman"/>
      <w:sz w:val="24"/>
      <w:szCs w:val="24"/>
      <w:lang w:val="nl-NL" w:eastAsia="nl-NL"/>
    </w:rPr>
  </w:style>
  <w:style w:type="paragraph" w:customStyle="1" w:styleId="7148C917CB0C42CA9E092865298BF504">
    <w:name w:val="7148C917CB0C42CA9E092865298BF504"/>
    <w:rsid w:val="00C66EC5"/>
  </w:style>
  <w:style w:type="paragraph" w:customStyle="1" w:styleId="443AF2A457F84C07B0DA1DBAA803DFF4">
    <w:name w:val="443AF2A457F84C07B0DA1DBAA803DFF4"/>
    <w:rsid w:val="00C66EC5"/>
  </w:style>
  <w:style w:type="paragraph" w:customStyle="1" w:styleId="7BF5EFB7436B43599740CE3BAEB9FEF1">
    <w:name w:val="7BF5EFB7436B43599740CE3BAEB9FEF1"/>
    <w:rsid w:val="00C66EC5"/>
  </w:style>
  <w:style w:type="paragraph" w:customStyle="1" w:styleId="D8FC0C3C207E49D3A9A7E467FE9A3874">
    <w:name w:val="D8FC0C3C207E49D3A9A7E467FE9A3874"/>
    <w:rsid w:val="00A0400E"/>
  </w:style>
  <w:style w:type="paragraph" w:customStyle="1" w:styleId="55AD910C4C9547EFB3B3E6B8880791BC">
    <w:name w:val="55AD910C4C9547EFB3B3E6B8880791BC"/>
    <w:rsid w:val="00A0400E"/>
  </w:style>
  <w:style w:type="paragraph" w:customStyle="1" w:styleId="2F3953AC125B495E8D34C3DDB340E4DF">
    <w:name w:val="2F3953AC125B495E8D34C3DDB340E4DF"/>
    <w:rsid w:val="00A0400E"/>
  </w:style>
  <w:style w:type="paragraph" w:customStyle="1" w:styleId="C14E5A3EF5BB4647A29532BCCD87A037">
    <w:name w:val="C14E5A3EF5BB4647A29532BCCD87A037"/>
    <w:rsid w:val="00A0400E"/>
  </w:style>
  <w:style w:type="paragraph" w:customStyle="1" w:styleId="C2DBBE5E79E348619894A18CE9D5C181">
    <w:name w:val="C2DBBE5E79E348619894A18CE9D5C181"/>
    <w:rsid w:val="006B336A"/>
    <w:pPr>
      <w:spacing w:after="160" w:line="259" w:lineRule="auto"/>
    </w:pPr>
  </w:style>
  <w:style w:type="paragraph" w:customStyle="1" w:styleId="9C5187BB01104C35A53589A845705077">
    <w:name w:val="9C5187BB01104C35A53589A845705077"/>
    <w:rsid w:val="006B336A"/>
    <w:pPr>
      <w:spacing w:after="160" w:line="259" w:lineRule="auto"/>
    </w:pPr>
  </w:style>
  <w:style w:type="paragraph" w:customStyle="1" w:styleId="5F0E1B787DE6426492F3904D646FBBC7">
    <w:name w:val="5F0E1B787DE6426492F3904D646FBBC7"/>
    <w:rsid w:val="00011467"/>
    <w:pPr>
      <w:spacing w:after="160" w:line="259" w:lineRule="auto"/>
    </w:pPr>
  </w:style>
  <w:style w:type="paragraph" w:customStyle="1" w:styleId="39A22AF1B9FB410786F6BE2B5A305619">
    <w:name w:val="39A22AF1B9FB410786F6BE2B5A305619"/>
    <w:rsid w:val="00011467"/>
    <w:pPr>
      <w:spacing w:after="160" w:line="259" w:lineRule="auto"/>
    </w:pPr>
  </w:style>
  <w:style w:type="paragraph" w:customStyle="1" w:styleId="596DDBA582FA4CD8A36D098F80E5945B">
    <w:name w:val="596DDBA582FA4CD8A36D098F80E5945B"/>
    <w:rsid w:val="00011467"/>
    <w:pPr>
      <w:spacing w:after="160" w:line="259" w:lineRule="auto"/>
    </w:pPr>
  </w:style>
  <w:style w:type="paragraph" w:customStyle="1" w:styleId="6D98BD9B46D242D5919F28EF9751977A">
    <w:name w:val="6D98BD9B46D242D5919F28EF9751977A"/>
    <w:rsid w:val="00011467"/>
    <w:pPr>
      <w:spacing w:after="160" w:line="259" w:lineRule="auto"/>
    </w:pPr>
  </w:style>
  <w:style w:type="paragraph" w:customStyle="1" w:styleId="5E7C0582C40745D99F61AE174304B7AA">
    <w:name w:val="5E7C0582C40745D99F61AE174304B7AA"/>
    <w:rsid w:val="00011467"/>
    <w:pPr>
      <w:spacing w:after="160" w:line="259" w:lineRule="auto"/>
    </w:pPr>
  </w:style>
  <w:style w:type="paragraph" w:customStyle="1" w:styleId="359781914BCB4519AC6C3A7116D6DFED">
    <w:name w:val="359781914BCB4519AC6C3A7116D6DFED"/>
    <w:rsid w:val="00011467"/>
    <w:pPr>
      <w:spacing w:after="160" w:line="259" w:lineRule="auto"/>
    </w:pPr>
  </w:style>
  <w:style w:type="paragraph" w:customStyle="1" w:styleId="E5F69A447682469C8E4614A167B81218">
    <w:name w:val="E5F69A447682469C8E4614A167B81218"/>
    <w:rsid w:val="00011467"/>
    <w:pPr>
      <w:spacing w:after="160" w:line="259" w:lineRule="auto"/>
    </w:pPr>
  </w:style>
  <w:style w:type="paragraph" w:customStyle="1" w:styleId="533A96A5758D4C3C9A15C1EC3B615AC0">
    <w:name w:val="533A96A5758D4C3C9A15C1EC3B615AC0"/>
    <w:rsid w:val="00011467"/>
    <w:pPr>
      <w:spacing w:after="160" w:line="259" w:lineRule="auto"/>
    </w:pPr>
  </w:style>
  <w:style w:type="paragraph" w:customStyle="1" w:styleId="35268787C1A242E2A3A6FBC8DA714F5E">
    <w:name w:val="35268787C1A242E2A3A6FBC8DA714F5E"/>
    <w:rsid w:val="00011467"/>
    <w:pPr>
      <w:spacing w:after="160" w:line="259" w:lineRule="auto"/>
    </w:pPr>
  </w:style>
  <w:style w:type="paragraph" w:customStyle="1" w:styleId="EA39FCD6503E44F48D8D05ABBD8108FD">
    <w:name w:val="EA39FCD6503E44F48D8D05ABBD8108FD"/>
    <w:rsid w:val="00011467"/>
    <w:pPr>
      <w:spacing w:after="160" w:line="259" w:lineRule="auto"/>
    </w:pPr>
  </w:style>
  <w:style w:type="paragraph" w:customStyle="1" w:styleId="788EFD64C98C4356BAC8293397AF71AA">
    <w:name w:val="788EFD64C98C4356BAC8293397AF71AA"/>
    <w:rsid w:val="00011467"/>
    <w:pPr>
      <w:spacing w:after="160" w:line="259" w:lineRule="auto"/>
    </w:pPr>
  </w:style>
  <w:style w:type="paragraph" w:customStyle="1" w:styleId="2BE5D2BC16FB43A0AE3907110BF95A02">
    <w:name w:val="2BE5D2BC16FB43A0AE3907110BF95A02"/>
    <w:rsid w:val="00FC6E81"/>
    <w:pPr>
      <w:spacing w:after="160" w:line="259" w:lineRule="auto"/>
    </w:pPr>
  </w:style>
  <w:style w:type="paragraph" w:customStyle="1" w:styleId="05C03922C0104B81A9D2B010B7669141">
    <w:name w:val="05C03922C0104B81A9D2B010B7669141"/>
    <w:rsid w:val="00FC6E81"/>
    <w:pPr>
      <w:spacing w:after="160" w:line="259" w:lineRule="auto"/>
    </w:pPr>
  </w:style>
  <w:style w:type="paragraph" w:customStyle="1" w:styleId="097C3870E22940A6B06978AD5DA187D3">
    <w:name w:val="097C3870E22940A6B06978AD5DA187D3"/>
    <w:rsid w:val="00F15476"/>
    <w:pPr>
      <w:spacing w:after="160" w:line="278" w:lineRule="auto"/>
    </w:pPr>
    <w:rPr>
      <w:kern w:val="2"/>
      <w:sz w:val="24"/>
      <w:szCs w:val="24"/>
      <w:lang w:val="en-GB" w:eastAsia="en-GB"/>
      <w14:ligatures w14:val="standardContextual"/>
    </w:rPr>
  </w:style>
  <w:style w:type="paragraph" w:customStyle="1" w:styleId="49854E8623F34CC1B4D3E21659795E2A">
    <w:name w:val="49854E8623F34CC1B4D3E21659795E2A"/>
    <w:rsid w:val="004E600B"/>
    <w:pPr>
      <w:spacing w:after="160" w:line="278" w:lineRule="auto"/>
    </w:pPr>
    <w:rPr>
      <w:kern w:val="2"/>
      <w:sz w:val="24"/>
      <w:szCs w:val="24"/>
      <w:lang w:val="en-GB" w:eastAsia="en-GB"/>
      <w14:ligatures w14:val="standardContextual"/>
    </w:rPr>
  </w:style>
  <w:style w:type="paragraph" w:customStyle="1" w:styleId="34CA9FBF094744D39912DCB5A1C6C364">
    <w:name w:val="34CA9FBF094744D39912DCB5A1C6C364"/>
    <w:rsid w:val="004E600B"/>
    <w:pPr>
      <w:spacing w:after="160" w:line="278" w:lineRule="auto"/>
    </w:pPr>
    <w:rPr>
      <w:kern w:val="2"/>
      <w:sz w:val="24"/>
      <w:szCs w:val="24"/>
      <w:lang w:val="en-GB" w:eastAsia="en-GB"/>
      <w14:ligatures w14:val="standardContextual"/>
    </w:rPr>
  </w:style>
  <w:style w:type="paragraph" w:customStyle="1" w:styleId="13D0CA3139534F1AB2FAFEA8871EF25A">
    <w:name w:val="13D0CA3139534F1AB2FAFEA8871EF25A"/>
    <w:rsid w:val="004E600B"/>
    <w:pPr>
      <w:spacing w:after="160" w:line="278" w:lineRule="auto"/>
    </w:pPr>
    <w:rPr>
      <w:kern w:val="2"/>
      <w:sz w:val="24"/>
      <w:szCs w:val="24"/>
      <w:lang w:val="en-GB" w:eastAsia="en-GB"/>
      <w14:ligatures w14:val="standardContextual"/>
    </w:rPr>
  </w:style>
  <w:style w:type="paragraph" w:customStyle="1" w:styleId="E4CF3F7BD09B4C77B059F46EC729DB44">
    <w:name w:val="E4CF3F7BD09B4C77B059F46EC729DB44"/>
    <w:rsid w:val="004E600B"/>
    <w:pPr>
      <w:spacing w:after="160" w:line="278" w:lineRule="auto"/>
    </w:pPr>
    <w:rPr>
      <w:kern w:val="2"/>
      <w:sz w:val="24"/>
      <w:szCs w:val="24"/>
      <w:lang w:val="en-GB" w:eastAsia="en-GB"/>
      <w14:ligatures w14:val="standardContextual"/>
    </w:rPr>
  </w:style>
  <w:style w:type="paragraph" w:customStyle="1" w:styleId="EF62E00F57A24F63B683EF3657AFE081">
    <w:name w:val="EF62E00F57A24F63B683EF3657AFE081"/>
    <w:rsid w:val="004E600B"/>
    <w:pPr>
      <w:spacing w:after="160" w:line="278" w:lineRule="auto"/>
    </w:pPr>
    <w:rPr>
      <w:kern w:val="2"/>
      <w:sz w:val="24"/>
      <w:szCs w:val="24"/>
      <w:lang w:val="en-GB" w:eastAsia="en-GB"/>
      <w14:ligatures w14:val="standardContextual"/>
    </w:rPr>
  </w:style>
  <w:style w:type="paragraph" w:customStyle="1" w:styleId="7044BF3762E741F59768DBC10103714C">
    <w:name w:val="7044BF3762E741F59768DBC10103714C"/>
    <w:rsid w:val="004E600B"/>
    <w:pPr>
      <w:spacing w:after="160"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20df31314ce499b96e90276368fb11d xmlns="2cbe97ec-b437-4cf8-8102-6351bf6a5a0c">
      <Terms xmlns="http://schemas.microsoft.com/office/infopath/2007/PartnerControls"/>
    </p20df31314ce499b96e90276368fb11d>
    <TaxCatchAll xmlns="c7dbea5e-11d3-4f78-9a89-b5afaa05d4fc" xsi:nil="true"/>
    <ConnectRelatedPages xmlns="2cbe97ec-b437-4cf8-8102-6351bf6a5a0c">f5d7286b-4cb4-4918-b3d4-2561e98fd4dc</ConnectRelatedPages>
    <lcf76f155ced4ddcb4097134ff3c332f xmlns="ee9e48b5-9a37-4842-b2e6-2396c520761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onnect File" ma:contentTypeID="0x010100DB6E103A4856654EA4672F38286F7C6D0051630E03A79FFF4CAA5DF07BF5C086C0" ma:contentTypeVersion="18" ma:contentTypeDescription="Een nieuw document maken." ma:contentTypeScope="" ma:versionID="59f26f298a559cc9413ab909e0409e73">
  <xsd:schema xmlns:xsd="http://www.w3.org/2001/XMLSchema" xmlns:xs="http://www.w3.org/2001/XMLSchema" xmlns:p="http://schemas.microsoft.com/office/2006/metadata/properties" xmlns:ns2="2cbe97ec-b437-4cf8-8102-6351bf6a5a0c" xmlns:ns3="c7dbea5e-11d3-4f78-9a89-b5afaa05d4fc" xmlns:ns4="ee9e48b5-9a37-4842-b2e6-2396c520761d" targetNamespace="http://schemas.microsoft.com/office/2006/metadata/properties" ma:root="true" ma:fieldsID="86356a175851d453c117c12175645a2c" ns2:_="" ns3:_="" ns4:_="">
    <xsd:import namespace="2cbe97ec-b437-4cf8-8102-6351bf6a5a0c"/>
    <xsd:import namespace="c7dbea5e-11d3-4f78-9a89-b5afaa05d4fc"/>
    <xsd:import namespace="ee9e48b5-9a37-4842-b2e6-2396c520761d"/>
    <xsd:element name="properties">
      <xsd:complexType>
        <xsd:sequence>
          <xsd:element name="documentManagement">
            <xsd:complexType>
              <xsd:all>
                <xsd:element ref="ns2:p20df31314ce499b96e90276368fb11d" minOccurs="0"/>
                <xsd:element ref="ns3:TaxCatchAll" minOccurs="0"/>
                <xsd:element ref="ns3:TaxCatchAllLabel" minOccurs="0"/>
                <xsd:element ref="ns2:ConnectRelatedPages" minOccurs="0"/>
                <xsd:element ref="ns4:MediaServiceMetadata" minOccurs="0"/>
                <xsd:element ref="ns4:MediaServiceFastMetadata" minOccurs="0"/>
                <xsd:element ref="ns4:MediaServiceObjectDetectorVersions" minOccurs="0"/>
                <xsd:element ref="ns4:MediaServiceSearchProperties" minOccurs="0"/>
                <xsd:element ref="ns4:lcf76f155ced4ddcb4097134ff3c332f"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be97ec-b437-4cf8-8102-6351bf6a5a0c" elementFormDefault="qualified">
    <xsd:import namespace="http://schemas.microsoft.com/office/2006/documentManagement/types"/>
    <xsd:import namespace="http://schemas.microsoft.com/office/infopath/2007/PartnerControls"/>
    <xsd:element name="p20df31314ce499b96e90276368fb11d" ma:index="8" nillable="true" ma:taxonomy="true" ma:internalName="p20df31314ce499b96e90276368fb11d" ma:taxonomyFieldName="ConnectLanguage" ma:displayName="Taal inhoud" ma:readOnly="false" ma:default="" ma:fieldId="{920df313-14ce-499b-96e9-0276368fb11d}" ma:sspId="3b9bb814-139f-4039-9463-697760f06ab3" ma:termSetId="f868167c-f328-4bae-98e8-5943259a568f" ma:anchorId="00000000-0000-0000-0000-000000000000" ma:open="false" ma:isKeyword="false">
      <xsd:complexType>
        <xsd:sequence>
          <xsd:element ref="pc:Terms" minOccurs="0" maxOccurs="1"/>
        </xsd:sequence>
      </xsd:complexType>
    </xsd:element>
    <xsd:element name="ConnectRelatedPages" ma:index="12" nillable="true" ma:displayName="Gerelateerde pagina's" ma:hidden="true" ma:internalName="ConnectRelatedPages"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dbea5e-11d3-4f78-9a89-b5afaa05d4f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504588eb-c98f-4ac7-b62b-996ae216b417}" ma:internalName="TaxCatchAll" ma:showField="CatchAllData" ma:web="c7dbea5e-11d3-4f78-9a89-b5afaa05d4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504588eb-c98f-4ac7-b62b-996ae216b417}" ma:internalName="TaxCatchAllLabel" ma:readOnly="true" ma:showField="CatchAllDataLabel" ma:web="c7dbea5e-11d3-4f78-9a89-b5afaa05d4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e9e48b5-9a37-4842-b2e6-2396c520761d"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ACC3C5-9CEA-4FD3-9D27-D7AAC5934362}">
  <ds:schemaRefs>
    <ds:schemaRef ds:uri="http://schemas.microsoft.com/office/2006/metadata/properties"/>
    <ds:schemaRef ds:uri="http://schemas.microsoft.com/office/infopath/2007/PartnerControls"/>
    <ds:schemaRef ds:uri="2cbe97ec-b437-4cf8-8102-6351bf6a5a0c"/>
    <ds:schemaRef ds:uri="c7dbea5e-11d3-4f78-9a89-b5afaa05d4fc"/>
    <ds:schemaRef ds:uri="ee9e48b5-9a37-4842-b2e6-2396c520761d"/>
  </ds:schemaRefs>
</ds:datastoreItem>
</file>

<file path=customXml/itemProps2.xml><?xml version="1.0" encoding="utf-8"?>
<ds:datastoreItem xmlns:ds="http://schemas.openxmlformats.org/officeDocument/2006/customXml" ds:itemID="{0FDCD44B-16A1-4092-9F87-2652684BBF6B}">
  <ds:schemaRefs>
    <ds:schemaRef ds:uri="http://schemas.openxmlformats.org/officeDocument/2006/bibliography"/>
  </ds:schemaRefs>
</ds:datastoreItem>
</file>

<file path=customXml/itemProps3.xml><?xml version="1.0" encoding="utf-8"?>
<ds:datastoreItem xmlns:ds="http://schemas.openxmlformats.org/officeDocument/2006/customXml" ds:itemID="{E054EE63-ECE1-40EE-8182-BE9C6365B97B}">
  <ds:schemaRefs>
    <ds:schemaRef ds:uri="http://schemas.microsoft.com/sharepoint/v3/contenttype/forms"/>
  </ds:schemaRefs>
</ds:datastoreItem>
</file>

<file path=customXml/itemProps4.xml><?xml version="1.0" encoding="utf-8"?>
<ds:datastoreItem xmlns:ds="http://schemas.openxmlformats.org/officeDocument/2006/customXml" ds:itemID="{E3271393-BBAA-48C8-91B0-017103B0A1C8}"/>
</file>

<file path=docProps/app.xml><?xml version="1.0" encoding="utf-8"?>
<Properties xmlns="http://schemas.openxmlformats.org/officeDocument/2006/extended-properties" xmlns:vt="http://schemas.openxmlformats.org/officeDocument/2006/docPropsVTypes">
  <Template>Normal</Template>
  <TotalTime>1</TotalTime>
  <Pages>8</Pages>
  <Words>1943</Words>
  <Characters>11079</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UGent</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jpdmaeye</dc:creator>
  <cp:lastModifiedBy>Katia Stevelinck</cp:lastModifiedBy>
  <cp:revision>2</cp:revision>
  <cp:lastPrinted>2011-11-09T10:38:00Z</cp:lastPrinted>
  <dcterms:created xsi:type="dcterms:W3CDTF">2026-03-31T09:19:00Z</dcterms:created>
  <dcterms:modified xsi:type="dcterms:W3CDTF">2026-03-31T09:19:00Z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0x010100DB6E103A4856654EA4672F38286F7C6D0051630E03A79FFF4CAA5DF07BF5C086C0</vt:lpwstr>
  </property>
  <property fmtid="{D5CDD505-2E9C-101B-9397-08002B2CF9AE}" pid="3" name="MediaServiceImageTags">
    <vt:lpwstr/>
  </property>
  <property fmtid="{D5CDD505-2E9C-101B-9397-08002B2CF9AE}" pid="4" name="ConnectLanguage">
    <vt:lpwstr/>
  </property>
</Properties>
</file>