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Declaration of Competing Interests</w:t>
      </w:r>
    </w:p>
    <w:p/>
    <w:p>
      <w:r>
        <w:rPr>
          <w:rFonts w:ascii="Times New Roman" w:hAnsi="Times New Roman"/>
          <w:sz w:val="24"/>
        </w:rPr>
        <w:t>The authors declare that they have no known competing financial interests or personal relationships that could have appeared to influence the work reported in this paper.</w:t>
      </w:r>
    </w:p>
    <w:p/>
    <w:p>
      <w:r>
        <w:rPr>
          <w:rFonts w:ascii="Times New Roman" w:hAnsi="Times New Roman"/>
          <w:sz w:val="24"/>
        </w:rPr>
        <w:t>Rongwang Yin</w:t>
      </w:r>
    </w:p>
    <w:p>
      <w:r>
        <w:rPr>
          <w:rFonts w:ascii="Times New Roman" w:hAnsi="Times New Roman"/>
          <w:sz w:val="24"/>
        </w:rPr>
        <w:t>Basic Experiment and Training Center, Hefei University</w:t>
      </w:r>
    </w:p>
    <w:p>
      <w:r>
        <w:rPr>
          <w:rFonts w:ascii="Times New Roman" w:hAnsi="Times New Roman"/>
          <w:sz w:val="24"/>
        </w:rPr>
        <w:t>Hefei 230601, P.R. China</w:t>
      </w:r>
    </w:p>
    <w:p/>
    <w:p>
      <w:r>
        <w:rPr>
          <w:rFonts w:ascii="Times New Roman" w:hAnsi="Times New Roman"/>
          <w:sz w:val="24"/>
        </w:rPr>
        <w:t>Shaowei Zhang (Corresponding Author)</w:t>
      </w:r>
    </w:p>
    <w:p>
      <w:r>
        <w:rPr>
          <w:rFonts w:ascii="Times New Roman" w:hAnsi="Times New Roman"/>
          <w:sz w:val="24"/>
        </w:rPr>
        <w:t>School of Computer Engineering, Anhui Wenda University of Information Engineering</w:t>
      </w:r>
    </w:p>
    <w:p>
      <w:r>
        <w:rPr>
          <w:rFonts w:ascii="Times New Roman" w:hAnsi="Times New Roman"/>
          <w:sz w:val="24"/>
        </w:rPr>
        <w:t>Hefei 231201, P.R. China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