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9F2D" w14:textId="6CAE2380" w:rsidR="00BF19C5" w:rsidRPr="001644B5" w:rsidRDefault="00BF19C5" w:rsidP="00BF19C5">
      <w:pPr>
        <w:jc w:val="center"/>
        <w:rPr>
          <w:rFonts w:ascii="Calibri" w:hAnsi="Calibri" w:cs="Calibri"/>
          <w:b/>
          <w:bCs/>
        </w:rPr>
      </w:pPr>
      <w:proofErr w:type="spellStart"/>
      <w:r w:rsidRPr="001644B5">
        <w:rPr>
          <w:b/>
          <w:bCs/>
          <w:shd w:val="clear" w:color="auto" w:fill="FFFFFF"/>
        </w:rPr>
        <w:t>BactPrep</w:t>
      </w:r>
      <w:proofErr w:type="spellEnd"/>
      <w:r w:rsidRPr="001644B5">
        <w:rPr>
          <w:b/>
          <w:bCs/>
          <w:shd w:val="clear" w:color="auto" w:fill="FFFFFF"/>
        </w:rPr>
        <w:t>: A user-friendly whole-genome sequencing analysis platform for the detection of homologous recombination and horizontal gene transfer in bacteria</w:t>
      </w:r>
      <w:r w:rsidR="00AE1F06" w:rsidRPr="001644B5">
        <w:rPr>
          <w:b/>
          <w:bCs/>
          <w:shd w:val="clear" w:color="auto" w:fill="FFFFFF"/>
        </w:rPr>
        <w:t xml:space="preserve"> </w:t>
      </w:r>
    </w:p>
    <w:p w14:paraId="089F8668" w14:textId="54AB3881" w:rsidR="00E80B0E" w:rsidRPr="002806CF" w:rsidRDefault="00E80B0E" w:rsidP="00C63CF3">
      <w:pPr>
        <w:jc w:val="center"/>
      </w:pPr>
      <w:proofErr w:type="spellStart"/>
      <w:r w:rsidRPr="002806CF">
        <w:t>Ruijie</w:t>
      </w:r>
      <w:proofErr w:type="spellEnd"/>
      <w:r w:rsidRPr="002806CF">
        <w:t xml:space="preserve"> Xu</w:t>
      </w:r>
      <w:r w:rsidRPr="002806CF">
        <w:rPr>
          <w:vertAlign w:val="superscript"/>
        </w:rPr>
        <w:t>1,2</w:t>
      </w:r>
      <w:r w:rsidRPr="002806CF">
        <w:t>,</w:t>
      </w:r>
      <w:r w:rsidR="00167ED2" w:rsidRPr="002806CF">
        <w:t xml:space="preserve"> Rajeev Sreekumari</w:t>
      </w:r>
      <w:r w:rsidR="003128FA" w:rsidRPr="002806CF">
        <w:rPr>
          <w:vertAlign w:val="superscript"/>
        </w:rPr>
        <w:t>3</w:t>
      </w:r>
      <w:r w:rsidR="003128FA" w:rsidRPr="002806CF">
        <w:t>,</w:t>
      </w:r>
      <w:r w:rsidRPr="002806CF">
        <w:t xml:space="preserve"> </w:t>
      </w:r>
      <w:bookmarkStart w:id="0" w:name="OLE_LINK75"/>
      <w:bookmarkStart w:id="1" w:name="OLE_LINK76"/>
      <w:r w:rsidRPr="002806CF">
        <w:t>Liliana C. M. Salvador</w:t>
      </w:r>
      <w:bookmarkEnd w:id="0"/>
      <w:bookmarkEnd w:id="1"/>
      <w:r w:rsidR="00D83582" w:rsidRPr="002806CF">
        <w:rPr>
          <w:color w:val="000000" w:themeColor="text1"/>
        </w:rPr>
        <w:t>*</w:t>
      </w:r>
      <w:r w:rsidRPr="002806CF">
        <w:rPr>
          <w:vertAlign w:val="superscript"/>
        </w:rPr>
        <w:t>1,2,</w:t>
      </w:r>
      <w:r w:rsidR="003128FA" w:rsidRPr="002806CF">
        <w:rPr>
          <w:vertAlign w:val="superscript"/>
        </w:rPr>
        <w:t>4</w:t>
      </w:r>
    </w:p>
    <w:p w14:paraId="4ADFC9C5" w14:textId="0C706E5F" w:rsidR="00F703C6" w:rsidRPr="002806CF" w:rsidRDefault="00F703C6" w:rsidP="00C63CF3">
      <w:pPr>
        <w:suppressLineNumbers/>
        <w:jc w:val="center"/>
        <w:rPr>
          <w:color w:val="000000" w:themeColor="text1"/>
        </w:rPr>
      </w:pPr>
      <w:r w:rsidRPr="002806CF">
        <w:rPr>
          <w:color w:val="000000" w:themeColor="text1"/>
        </w:rPr>
        <w:t>*Corresponding author</w:t>
      </w:r>
    </w:p>
    <w:p w14:paraId="3F01B58A" w14:textId="77777777" w:rsidR="00E80B0E" w:rsidRPr="002806CF" w:rsidRDefault="00E80B0E" w:rsidP="00C63CF3">
      <w:pPr>
        <w:suppressLineNumbers/>
        <w:jc w:val="center"/>
        <w:rPr>
          <w:color w:val="000000" w:themeColor="text1"/>
        </w:rPr>
      </w:pPr>
      <w:r w:rsidRPr="002806CF">
        <w:rPr>
          <w:color w:val="000000" w:themeColor="text1"/>
          <w:vertAlign w:val="superscript"/>
        </w:rPr>
        <w:t>1</w:t>
      </w:r>
      <w:r w:rsidRPr="002806CF">
        <w:rPr>
          <w:color w:val="000000" w:themeColor="text1"/>
        </w:rPr>
        <w:t>Institute of Bioinformatics, University of Georgia, Athens, GA, 30602, USA</w:t>
      </w:r>
    </w:p>
    <w:p w14:paraId="3F9E4F7E" w14:textId="55DFCAE4" w:rsidR="00E80B0E" w:rsidRPr="002806CF" w:rsidRDefault="00E80B0E" w:rsidP="00C63CF3">
      <w:pPr>
        <w:suppressLineNumbers/>
        <w:jc w:val="center"/>
        <w:rPr>
          <w:color w:val="000000" w:themeColor="text1"/>
        </w:rPr>
      </w:pPr>
      <w:r w:rsidRPr="002806CF">
        <w:rPr>
          <w:color w:val="000000" w:themeColor="text1"/>
          <w:vertAlign w:val="superscript"/>
        </w:rPr>
        <w:t>2</w:t>
      </w:r>
      <w:r w:rsidRPr="002806CF">
        <w:rPr>
          <w:color w:val="000000" w:themeColor="text1"/>
        </w:rPr>
        <w:t>Center for the Ecology of Infectious Diseases, University of Georgia, Athens, GA, 30602, USA</w:t>
      </w:r>
    </w:p>
    <w:p w14:paraId="1A5C8A0E" w14:textId="5FD6DA96" w:rsidR="003128FA" w:rsidRPr="002806CF" w:rsidRDefault="003128FA" w:rsidP="00C63CF3">
      <w:pPr>
        <w:autoSpaceDE w:val="0"/>
        <w:autoSpaceDN w:val="0"/>
        <w:adjustRightInd w:val="0"/>
        <w:jc w:val="center"/>
        <w:rPr>
          <w:rFonts w:eastAsiaTheme="minorEastAsia"/>
        </w:rPr>
      </w:pPr>
      <w:r w:rsidRPr="002806CF">
        <w:rPr>
          <w:color w:val="000000" w:themeColor="text1"/>
          <w:vertAlign w:val="superscript"/>
        </w:rPr>
        <w:t>3</w:t>
      </w:r>
      <w:r w:rsidRPr="002806CF">
        <w:rPr>
          <w:rFonts w:eastAsiaTheme="minorEastAsia"/>
        </w:rPr>
        <w:t>Department of Biomedical and Diagnostic Sciences, College of Veterinary Medicine, University of</w:t>
      </w:r>
    </w:p>
    <w:p w14:paraId="05777B80" w14:textId="40CC49C3" w:rsidR="003128FA" w:rsidRPr="002806CF" w:rsidRDefault="003128FA" w:rsidP="00C63CF3">
      <w:pPr>
        <w:suppressLineNumbers/>
        <w:jc w:val="center"/>
        <w:rPr>
          <w:rFonts w:eastAsiaTheme="minorEastAsia"/>
        </w:rPr>
      </w:pPr>
      <w:r w:rsidRPr="002806CF">
        <w:rPr>
          <w:rFonts w:eastAsiaTheme="minorEastAsia"/>
        </w:rPr>
        <w:t>Tennessee, Knoxville, TN, 37996, USA</w:t>
      </w:r>
    </w:p>
    <w:p w14:paraId="4334F7B4" w14:textId="6620D046" w:rsidR="00B14FFD" w:rsidRPr="002806CF" w:rsidRDefault="003128FA" w:rsidP="00C63CF3">
      <w:pPr>
        <w:suppressLineNumbers/>
        <w:jc w:val="center"/>
        <w:rPr>
          <w:color w:val="000000" w:themeColor="text1"/>
        </w:rPr>
      </w:pPr>
      <w:r w:rsidRPr="002806CF">
        <w:rPr>
          <w:color w:val="000000" w:themeColor="text1"/>
          <w:vertAlign w:val="superscript"/>
        </w:rPr>
        <w:t>4</w:t>
      </w:r>
      <w:r w:rsidR="00E80B0E" w:rsidRPr="002806CF">
        <w:rPr>
          <w:color w:val="000000" w:themeColor="text1"/>
        </w:rPr>
        <w:t>Department of Infectious Diseases, College of Veterinary Medicine, University of Georgia, Athens, GA, 30602, USA</w:t>
      </w:r>
    </w:p>
    <w:p w14:paraId="255EBDD6" w14:textId="77777777" w:rsidR="009B6700" w:rsidRPr="002806CF" w:rsidRDefault="009B6700" w:rsidP="009B6700">
      <w:pPr>
        <w:pStyle w:val="Heading3"/>
        <w:suppressLineNumbers/>
        <w:spacing w:before="100" w:after="100"/>
      </w:pPr>
    </w:p>
    <w:p w14:paraId="441A80C0" w14:textId="77777777" w:rsidR="009B6700" w:rsidRPr="002806CF" w:rsidRDefault="009B6700" w:rsidP="009B6700">
      <w:pPr>
        <w:pStyle w:val="Heading3"/>
        <w:suppressLineNumbers/>
        <w:spacing w:before="100" w:after="100"/>
      </w:pPr>
    </w:p>
    <w:p w14:paraId="2254DBD1" w14:textId="77777777" w:rsidR="009B6700" w:rsidRPr="002806CF" w:rsidRDefault="009B6700" w:rsidP="009B6700">
      <w:pPr>
        <w:pStyle w:val="Heading3"/>
        <w:suppressLineNumbers/>
        <w:spacing w:before="100" w:after="100"/>
      </w:pPr>
    </w:p>
    <w:p w14:paraId="3ACE47C2" w14:textId="77777777" w:rsidR="009B6700" w:rsidRPr="002806CF" w:rsidRDefault="009B6700" w:rsidP="009B6700">
      <w:pPr>
        <w:pStyle w:val="Heading3"/>
        <w:suppressLineNumbers/>
        <w:spacing w:before="100" w:after="100"/>
      </w:pPr>
    </w:p>
    <w:p w14:paraId="560EF4BD" w14:textId="77777777" w:rsidR="009B6700" w:rsidRPr="002806CF" w:rsidRDefault="009B6700" w:rsidP="009B6700">
      <w:pPr>
        <w:pStyle w:val="Heading3"/>
        <w:suppressLineNumbers/>
        <w:spacing w:before="100" w:after="100"/>
      </w:pPr>
    </w:p>
    <w:p w14:paraId="7DC4A4B0" w14:textId="77777777" w:rsidR="009B6700" w:rsidRPr="002806CF" w:rsidRDefault="009B6700" w:rsidP="009B6700">
      <w:pPr>
        <w:pStyle w:val="Heading3"/>
        <w:suppressLineNumbers/>
        <w:spacing w:before="100" w:after="100"/>
      </w:pPr>
    </w:p>
    <w:p w14:paraId="25819584" w14:textId="77777777" w:rsidR="009B6700" w:rsidRPr="002806CF" w:rsidRDefault="009B6700" w:rsidP="009B6700">
      <w:pPr>
        <w:pStyle w:val="Heading3"/>
        <w:suppressLineNumbers/>
        <w:spacing w:before="100" w:after="100"/>
      </w:pPr>
    </w:p>
    <w:p w14:paraId="7F910A1D" w14:textId="77777777" w:rsidR="009B6700" w:rsidRPr="002806CF" w:rsidRDefault="009B6700" w:rsidP="009B6700">
      <w:pPr>
        <w:pStyle w:val="Heading3"/>
        <w:suppressLineNumbers/>
        <w:spacing w:before="100" w:after="100"/>
      </w:pPr>
    </w:p>
    <w:p w14:paraId="1118CC0E" w14:textId="77777777" w:rsidR="009B6700" w:rsidRPr="002806CF" w:rsidRDefault="009B6700" w:rsidP="009B6700">
      <w:pPr>
        <w:pStyle w:val="Heading3"/>
        <w:suppressLineNumbers/>
        <w:spacing w:before="100" w:after="100"/>
      </w:pPr>
    </w:p>
    <w:p w14:paraId="2884B962" w14:textId="77777777" w:rsidR="009B6700" w:rsidRPr="002806CF" w:rsidRDefault="009B6700" w:rsidP="009B6700">
      <w:pPr>
        <w:pStyle w:val="Heading3"/>
        <w:suppressLineNumbers/>
        <w:spacing w:before="100" w:after="100"/>
      </w:pPr>
    </w:p>
    <w:p w14:paraId="5318F71A" w14:textId="77777777" w:rsidR="009B6700" w:rsidRPr="002806CF" w:rsidRDefault="009B6700" w:rsidP="009B6700">
      <w:pPr>
        <w:pStyle w:val="Heading3"/>
        <w:suppressLineNumbers/>
        <w:spacing w:before="100" w:after="100"/>
      </w:pPr>
    </w:p>
    <w:p w14:paraId="271AE762" w14:textId="77777777" w:rsidR="009B6700" w:rsidRPr="002806CF" w:rsidRDefault="009B6700" w:rsidP="009B6700">
      <w:pPr>
        <w:pStyle w:val="Heading3"/>
        <w:suppressLineNumbers/>
        <w:spacing w:before="100" w:after="100"/>
      </w:pPr>
    </w:p>
    <w:p w14:paraId="565DB924" w14:textId="77777777" w:rsidR="0094661D" w:rsidRDefault="0094661D" w:rsidP="0094661D">
      <w:pPr>
        <w:pStyle w:val="Heading3"/>
        <w:suppressLineNumbers/>
        <w:spacing w:before="100" w:after="100"/>
      </w:pPr>
    </w:p>
    <w:p w14:paraId="09770B4B" w14:textId="0570E068" w:rsidR="000F03B6" w:rsidRPr="002806CF" w:rsidRDefault="00117A90" w:rsidP="009B6700">
      <w:pPr>
        <w:pStyle w:val="Heading3"/>
      </w:pPr>
      <w:r w:rsidRPr="002806CF">
        <w:lastRenderedPageBreak/>
        <w:t>Abstract</w:t>
      </w:r>
    </w:p>
    <w:p w14:paraId="0A13BB39" w14:textId="698C6409" w:rsidR="000F03B6" w:rsidRPr="002806CF" w:rsidRDefault="000F03B6" w:rsidP="009B6700">
      <w:pPr>
        <w:pStyle w:val="Heading3"/>
      </w:pPr>
      <w:r w:rsidRPr="002806CF">
        <w:rPr>
          <w:rStyle w:val="Strong"/>
          <w:b/>
          <w:bCs/>
        </w:rPr>
        <w:t>Background</w:t>
      </w:r>
    </w:p>
    <w:p w14:paraId="6722F9B4" w14:textId="586378B4" w:rsidR="00441D4F" w:rsidRPr="002806CF" w:rsidRDefault="00441D4F" w:rsidP="009B6700">
      <w:r w:rsidRPr="002806CF">
        <w:t xml:space="preserve">The acquisition and loss of DNA from bacterial genomes are </w:t>
      </w:r>
      <w:r w:rsidR="00D45636" w:rsidRPr="002806CF">
        <w:t xml:space="preserve">two of </w:t>
      </w:r>
      <w:r w:rsidRPr="002806CF">
        <w:t>the most effective adaptation mechanisms facilitating bacterial growth and rapid adaptation in changing habitats.  In addition, these mechanisms may contribute to loss or gain of virulence and antimicrobial resistance (AMR) development. Thus, identifying these versatile regions in bacterial genomes can shed light on clonal and non</w:t>
      </w:r>
      <w:r w:rsidR="00CA3486" w:rsidRPr="002806CF">
        <w:t>-</w:t>
      </w:r>
      <w:r w:rsidRPr="002806CF">
        <w:t xml:space="preserve">clonal bacterial properties. In recent years, many bioinformatics tools have been developed in response to the rising </w:t>
      </w:r>
      <w:r w:rsidR="00D45636" w:rsidRPr="002806CF">
        <w:t xml:space="preserve">need </w:t>
      </w:r>
      <w:r w:rsidRPr="002806CF">
        <w:t xml:space="preserve">in studying the composition of bacterial genomes. However, these tools are diverse in their input file formats, workflows, and implementations, and creating a project-specific workflow is time-consuming. In addition, the changes in genomes </w:t>
      </w:r>
      <w:r w:rsidR="00607BE1" w:rsidRPr="002806CF">
        <w:t>because of</w:t>
      </w:r>
      <w:r w:rsidRPr="002806CF">
        <w:t xml:space="preserve"> horizontal gene transfer (HGT) and homologous recombination are known to bias the accuracy of bacteria phylogenetic reconstructions. To </w:t>
      </w:r>
      <w:r w:rsidR="00D45636" w:rsidRPr="002806CF">
        <w:t xml:space="preserve">respond to the need for a bacterial </w:t>
      </w:r>
      <w:r w:rsidRPr="002806CF">
        <w:t>genomic annotation and analysis platform, we develop</w:t>
      </w:r>
      <w:r w:rsidR="00D45636" w:rsidRPr="002806CF">
        <w:t xml:space="preserve">ed </w:t>
      </w:r>
      <w:proofErr w:type="spellStart"/>
      <w:r w:rsidR="00D45636" w:rsidRPr="002806CF">
        <w:t>BactPrep</w:t>
      </w:r>
      <w:proofErr w:type="spellEnd"/>
      <w:r w:rsidR="00D45636" w:rsidRPr="002806CF">
        <w:t>,</w:t>
      </w:r>
      <w:r w:rsidRPr="002806CF">
        <w:t xml:space="preserve"> a bioinformatics software that 1) extracts the conserved genomic regions for bacterial clonal evolutionary studies</w:t>
      </w:r>
      <w:r w:rsidR="00D45636" w:rsidRPr="002806CF">
        <w:t>,</w:t>
      </w:r>
      <w:r w:rsidRPr="002806CF">
        <w:t xml:space="preserve"> and 2) identifies genetic exchange events </w:t>
      </w:r>
      <w:r w:rsidR="00D45636" w:rsidRPr="002806CF">
        <w:t xml:space="preserve">to aid </w:t>
      </w:r>
      <w:r w:rsidRPr="002806CF">
        <w:t>for</w:t>
      </w:r>
      <w:r w:rsidR="00D45636" w:rsidRPr="002806CF">
        <w:t xml:space="preserve"> the</w:t>
      </w:r>
      <w:r w:rsidRPr="002806CF">
        <w:t xml:space="preserve"> understanding</w:t>
      </w:r>
      <w:r w:rsidR="00D45636" w:rsidRPr="002806CF">
        <w:t xml:space="preserve"> of</w:t>
      </w:r>
      <w:r w:rsidRPr="002806CF">
        <w:t xml:space="preserve"> bacterial adaptation mechanisms.</w:t>
      </w:r>
    </w:p>
    <w:p w14:paraId="320234D4" w14:textId="57292762" w:rsidR="000F03B6" w:rsidRPr="002806CF" w:rsidRDefault="000F03B6" w:rsidP="00511603">
      <w:pPr>
        <w:spacing w:before="100" w:beforeAutospacing="1" w:after="96"/>
        <w:rPr>
          <w:color w:val="D0CECE" w:themeColor="background2" w:themeShade="E6"/>
        </w:rPr>
      </w:pPr>
      <w:r w:rsidRPr="002806CF">
        <w:rPr>
          <w:rStyle w:val="Strong"/>
          <w:color w:val="000000" w:themeColor="text1"/>
        </w:rPr>
        <w:t>Results</w:t>
      </w:r>
    </w:p>
    <w:p w14:paraId="3CAB70A0" w14:textId="6DC3F56C" w:rsidR="00441D4F" w:rsidRPr="002806CF" w:rsidRDefault="00441D4F" w:rsidP="004F23F1">
      <w:pPr>
        <w:spacing w:before="100" w:beforeAutospacing="1" w:after="96"/>
      </w:pPr>
      <w:proofErr w:type="spellStart"/>
      <w:r w:rsidRPr="002806CF">
        <w:t>BactPrep</w:t>
      </w:r>
      <w:proofErr w:type="spellEnd"/>
      <w:r w:rsidRPr="002806CF">
        <w:t xml:space="preserve"> </w:t>
      </w:r>
      <w:r w:rsidR="00D45636" w:rsidRPr="002806CF">
        <w:t xml:space="preserve">was developed </w:t>
      </w:r>
      <w:r w:rsidRPr="002806CF">
        <w:t xml:space="preserve">using the Python-based framework </w:t>
      </w:r>
      <w:proofErr w:type="spellStart"/>
      <w:r w:rsidRPr="002806CF">
        <w:t>Snakemake</w:t>
      </w:r>
      <w:proofErr w:type="spellEnd"/>
      <w:r w:rsidRPr="002806CF">
        <w:t>. The complete workflow</w:t>
      </w:r>
      <w:r w:rsidR="00D45636" w:rsidRPr="002806CF">
        <w:t xml:space="preserve"> </w:t>
      </w:r>
      <w:r w:rsidRPr="002806CF">
        <w:t xml:space="preserve">includes three separate analyses: 1) identification of recombination events from bacterial </w:t>
      </w:r>
      <w:r w:rsidR="00D45636" w:rsidRPr="002806CF">
        <w:t>genomes</w:t>
      </w:r>
      <w:r w:rsidRPr="002806CF">
        <w:t xml:space="preserve">, 2) reconstruction of </w:t>
      </w:r>
      <w:r w:rsidR="00CA3486" w:rsidRPr="002806CF">
        <w:t xml:space="preserve">the </w:t>
      </w:r>
      <w:r w:rsidRPr="002806CF">
        <w:t xml:space="preserve">pan and core genome of </w:t>
      </w:r>
      <w:r w:rsidR="00171370" w:rsidRPr="002806CF">
        <w:t xml:space="preserve">a given </w:t>
      </w:r>
      <w:r w:rsidRPr="002806CF">
        <w:t xml:space="preserve">dataset, and 3) </w:t>
      </w:r>
      <w:r w:rsidR="00D45636" w:rsidRPr="002806CF">
        <w:t xml:space="preserve">estimation </w:t>
      </w:r>
      <w:r w:rsidRPr="002806CF">
        <w:t xml:space="preserve">of homologous recombination </w:t>
      </w:r>
      <w:r w:rsidR="00D45636" w:rsidRPr="002806CF">
        <w:t xml:space="preserve">regions </w:t>
      </w:r>
      <w:r w:rsidRPr="002806CF">
        <w:t xml:space="preserve">for each core gene. For the users' convenience, </w:t>
      </w:r>
      <w:proofErr w:type="spellStart"/>
      <w:r w:rsidRPr="002806CF">
        <w:t>BactPrep</w:t>
      </w:r>
      <w:proofErr w:type="spellEnd"/>
      <w:r w:rsidRPr="002806CF">
        <w:t xml:space="preserve"> was implemented in a modular fashion, allowing the user to decide which modules to use. In addition, a command-line interface was designed for </w:t>
      </w:r>
      <w:proofErr w:type="spellStart"/>
      <w:r w:rsidRPr="002806CF">
        <w:t>BactPrep</w:t>
      </w:r>
      <w:proofErr w:type="spellEnd"/>
      <w:r w:rsidRPr="002806CF">
        <w:t xml:space="preserve"> to replace </w:t>
      </w:r>
      <w:proofErr w:type="spellStart"/>
      <w:r w:rsidRPr="002806CF">
        <w:t>Snakemake's</w:t>
      </w:r>
      <w:proofErr w:type="spellEnd"/>
      <w:r w:rsidRPr="002806CF">
        <w:t xml:space="preserve"> default interface, which helps </w:t>
      </w:r>
      <w:proofErr w:type="spellStart"/>
      <w:r w:rsidRPr="002806CF">
        <w:t>BactPrep</w:t>
      </w:r>
      <w:proofErr w:type="spellEnd"/>
      <w:r w:rsidRPr="002806CF">
        <w:t xml:space="preserve"> </w:t>
      </w:r>
      <w:r w:rsidRPr="002806CF">
        <w:lastRenderedPageBreak/>
        <w:t xml:space="preserve">implemented workflow to run with a single line of command. Finally, </w:t>
      </w:r>
      <w:proofErr w:type="spellStart"/>
      <w:r w:rsidRPr="002806CF">
        <w:t>BactPrep's</w:t>
      </w:r>
      <w:proofErr w:type="spellEnd"/>
      <w:r w:rsidRPr="002806CF">
        <w:t xml:space="preserve"> complete workflow and correspondent results were demonstrated using a </w:t>
      </w:r>
      <w:r w:rsidRPr="002806CF">
        <w:rPr>
          <w:rStyle w:val="Emphasis"/>
          <w:color w:val="0E101A"/>
        </w:rPr>
        <w:t>Streptococcus pneumoniae</w:t>
      </w:r>
      <w:r w:rsidRPr="002806CF">
        <w:t> PMEN1 dataset.</w:t>
      </w:r>
    </w:p>
    <w:p w14:paraId="19B1688F" w14:textId="02AB3925" w:rsidR="000F03B6" w:rsidRPr="002806CF" w:rsidRDefault="000F03B6" w:rsidP="004F23F1">
      <w:pPr>
        <w:spacing w:before="100" w:beforeAutospacing="1" w:after="96"/>
        <w:rPr>
          <w:color w:val="D0CECE" w:themeColor="background2" w:themeShade="E6"/>
        </w:rPr>
      </w:pPr>
      <w:r w:rsidRPr="002806CF">
        <w:rPr>
          <w:rStyle w:val="Strong"/>
          <w:color w:val="000000" w:themeColor="text1"/>
        </w:rPr>
        <w:t>Conclusions</w:t>
      </w:r>
    </w:p>
    <w:p w14:paraId="0063B964" w14:textId="56400CAB" w:rsidR="00441D4F" w:rsidRPr="002806CF" w:rsidRDefault="00441D4F" w:rsidP="00762032">
      <w:pPr>
        <w:spacing w:before="100" w:beforeAutospacing="1" w:after="96"/>
        <w:rPr>
          <w:color w:val="000000" w:themeColor="text1"/>
        </w:rPr>
      </w:pPr>
      <w:proofErr w:type="spellStart"/>
      <w:r w:rsidRPr="002806CF">
        <w:rPr>
          <w:color w:val="000000" w:themeColor="text1"/>
        </w:rPr>
        <w:t>BactPrep</w:t>
      </w:r>
      <w:proofErr w:type="spellEnd"/>
      <w:r w:rsidRPr="002806CF">
        <w:rPr>
          <w:color w:val="000000" w:themeColor="text1"/>
        </w:rPr>
        <w:t xml:space="preserve"> has provided an easy and fast implementation for identifying and extracting recombination and HGT regions from bacterial </w:t>
      </w:r>
      <w:r w:rsidR="00171370" w:rsidRPr="002806CF">
        <w:rPr>
          <w:color w:val="000000" w:themeColor="text1"/>
        </w:rPr>
        <w:t>genomes</w:t>
      </w:r>
      <w:r w:rsidRPr="002806CF">
        <w:rPr>
          <w:color w:val="000000" w:themeColor="text1"/>
        </w:rPr>
        <w:t xml:space="preserve">. </w:t>
      </w:r>
      <w:r w:rsidR="00171370" w:rsidRPr="002806CF">
        <w:rPr>
          <w:color w:val="000000" w:themeColor="text1"/>
        </w:rPr>
        <w:t>The implemented w</w:t>
      </w:r>
      <w:r w:rsidRPr="002806CF">
        <w:rPr>
          <w:color w:val="000000" w:themeColor="text1"/>
        </w:rPr>
        <w:t>orkflow cover</w:t>
      </w:r>
      <w:r w:rsidR="00171370" w:rsidRPr="002806CF">
        <w:rPr>
          <w:color w:val="000000" w:themeColor="text1"/>
        </w:rPr>
        <w:t>s</w:t>
      </w:r>
      <w:r w:rsidRPr="002806CF">
        <w:rPr>
          <w:color w:val="000000" w:themeColor="text1"/>
        </w:rPr>
        <w:t xml:space="preserve"> a comprehensive range of analyses to understand bacterial genomic plasticity, thus satisfying the need for a broad range of bacterial studies.</w:t>
      </w:r>
    </w:p>
    <w:p w14:paraId="4604EAA0" w14:textId="499F53EE" w:rsidR="000F03B6" w:rsidRPr="002806CF" w:rsidRDefault="000F03B6" w:rsidP="00762032">
      <w:pPr>
        <w:spacing w:before="100" w:beforeAutospacing="1" w:after="96"/>
        <w:rPr>
          <w:color w:val="000000" w:themeColor="text1"/>
        </w:rPr>
      </w:pPr>
      <w:r w:rsidRPr="002806CF">
        <w:rPr>
          <w:rStyle w:val="Strong"/>
          <w:color w:val="000000" w:themeColor="text1"/>
        </w:rPr>
        <w:t>Keywords</w:t>
      </w:r>
    </w:p>
    <w:p w14:paraId="6684958F" w14:textId="26D926EA" w:rsidR="00E07C37" w:rsidRPr="002806CF" w:rsidRDefault="00E71709" w:rsidP="00762032">
      <w:pPr>
        <w:pStyle w:val="NormalWeb"/>
        <w:spacing w:before="0" w:beforeAutospacing="0" w:after="360" w:afterAutospacing="0"/>
        <w:rPr>
          <w:color w:val="000000" w:themeColor="text1"/>
        </w:rPr>
      </w:pPr>
      <w:r w:rsidRPr="002806CF">
        <w:rPr>
          <w:color w:val="000000" w:themeColor="text1"/>
        </w:rPr>
        <w:t>b</w:t>
      </w:r>
      <w:r w:rsidR="00EC54E2" w:rsidRPr="002806CF">
        <w:rPr>
          <w:color w:val="000000" w:themeColor="text1"/>
        </w:rPr>
        <w:t xml:space="preserve">acteria, </w:t>
      </w:r>
      <w:r w:rsidRPr="002806CF">
        <w:rPr>
          <w:color w:val="000000" w:themeColor="text1"/>
        </w:rPr>
        <w:t>w</w:t>
      </w:r>
      <w:r w:rsidR="00EC54E2" w:rsidRPr="002806CF">
        <w:rPr>
          <w:color w:val="000000" w:themeColor="text1"/>
        </w:rPr>
        <w:t>hole</w:t>
      </w:r>
      <w:r w:rsidRPr="002806CF">
        <w:rPr>
          <w:color w:val="000000" w:themeColor="text1"/>
        </w:rPr>
        <w:t>-</w:t>
      </w:r>
      <w:r w:rsidR="00EC54E2" w:rsidRPr="002806CF">
        <w:rPr>
          <w:color w:val="000000" w:themeColor="text1"/>
        </w:rPr>
        <w:t xml:space="preserve">genome sequencing, </w:t>
      </w:r>
      <w:proofErr w:type="spellStart"/>
      <w:r w:rsidRPr="002806CF">
        <w:rPr>
          <w:color w:val="000000" w:themeColor="text1"/>
        </w:rPr>
        <w:t>s</w:t>
      </w:r>
      <w:r w:rsidR="00EC54E2" w:rsidRPr="002806CF">
        <w:rPr>
          <w:color w:val="000000" w:themeColor="text1"/>
        </w:rPr>
        <w:t>nakemake</w:t>
      </w:r>
      <w:proofErr w:type="spellEnd"/>
      <w:r w:rsidR="00EC54E2" w:rsidRPr="002806CF">
        <w:rPr>
          <w:color w:val="000000" w:themeColor="text1"/>
        </w:rPr>
        <w:t xml:space="preserve">, </w:t>
      </w:r>
      <w:r w:rsidR="00DA45CA" w:rsidRPr="002806CF">
        <w:rPr>
          <w:color w:val="000000" w:themeColor="text1"/>
        </w:rPr>
        <w:t>software platform</w:t>
      </w:r>
      <w:r w:rsidR="00EC54E2" w:rsidRPr="002806CF">
        <w:rPr>
          <w:color w:val="000000" w:themeColor="text1"/>
        </w:rPr>
        <w:t xml:space="preserve">, recombination, horizontal gene </w:t>
      </w:r>
      <w:bookmarkStart w:id="2" w:name="OLE_LINK11"/>
      <w:bookmarkStart w:id="3" w:name="OLE_LINK12"/>
      <w:r w:rsidR="00EC54E2" w:rsidRPr="002806CF">
        <w:rPr>
          <w:color w:val="000000" w:themeColor="text1"/>
        </w:rPr>
        <w:t>transfer, clonal genome, evolution, adaptation</w:t>
      </w:r>
    </w:p>
    <w:bookmarkEnd w:id="2"/>
    <w:bookmarkEnd w:id="3"/>
    <w:p w14:paraId="1DBEEAB5" w14:textId="25A92F34" w:rsidR="000F03B6" w:rsidRPr="002806CF" w:rsidRDefault="000F03B6" w:rsidP="009B6700">
      <w:pPr>
        <w:pStyle w:val="Heading3"/>
      </w:pPr>
      <w:r w:rsidRPr="002806CF">
        <w:t>Background</w:t>
      </w:r>
    </w:p>
    <w:p w14:paraId="2378FBD9" w14:textId="195248B5" w:rsidR="00F825DC" w:rsidRPr="002806CF" w:rsidRDefault="00E71709" w:rsidP="00D92F88">
      <w:pPr>
        <w:autoSpaceDE w:val="0"/>
        <w:autoSpaceDN w:val="0"/>
        <w:adjustRightInd w:val="0"/>
        <w:ind w:firstLine="720"/>
        <w:rPr>
          <w:color w:val="000000" w:themeColor="text1"/>
        </w:rPr>
      </w:pPr>
      <w:r w:rsidRPr="002806CF">
        <w:rPr>
          <w:color w:val="000000" w:themeColor="text1"/>
        </w:rPr>
        <w:t>The i</w:t>
      </w:r>
      <w:r w:rsidR="009C0C1C" w:rsidRPr="002806CF">
        <w:rPr>
          <w:color w:val="000000" w:themeColor="text1"/>
        </w:rPr>
        <w:t>ncreas</w:t>
      </w:r>
      <w:r w:rsidRPr="002806CF">
        <w:rPr>
          <w:color w:val="000000" w:themeColor="text1"/>
        </w:rPr>
        <w:t>e</w:t>
      </w:r>
      <w:r w:rsidR="009C0C1C" w:rsidRPr="002806CF">
        <w:rPr>
          <w:color w:val="000000" w:themeColor="text1"/>
        </w:rPr>
        <w:t xml:space="preserve"> in</w:t>
      </w:r>
      <w:r w:rsidR="00A41295" w:rsidRPr="002806CF">
        <w:rPr>
          <w:color w:val="000000" w:themeColor="text1"/>
        </w:rPr>
        <w:t xml:space="preserve"> </w:t>
      </w:r>
      <w:r w:rsidR="00CA3486" w:rsidRPr="002806CF">
        <w:rPr>
          <w:color w:val="000000" w:themeColor="text1"/>
        </w:rPr>
        <w:t xml:space="preserve">the </w:t>
      </w:r>
      <w:r w:rsidR="00A41295" w:rsidRPr="002806CF">
        <w:rPr>
          <w:color w:val="000000" w:themeColor="text1"/>
        </w:rPr>
        <w:t>number</w:t>
      </w:r>
      <w:r w:rsidR="009C0C1C" w:rsidRPr="002806CF">
        <w:rPr>
          <w:color w:val="000000" w:themeColor="text1"/>
        </w:rPr>
        <w:t xml:space="preserve"> </w:t>
      </w:r>
      <w:r w:rsidRPr="002806CF">
        <w:rPr>
          <w:color w:val="000000" w:themeColor="text1"/>
        </w:rPr>
        <w:t>and a</w:t>
      </w:r>
      <w:r w:rsidR="0060013E" w:rsidRPr="002806CF">
        <w:rPr>
          <w:color w:val="000000" w:themeColor="text1"/>
        </w:rPr>
        <w:t xml:space="preserve">vailability </w:t>
      </w:r>
      <w:r w:rsidR="00F825DC" w:rsidRPr="002806CF">
        <w:rPr>
          <w:color w:val="000000" w:themeColor="text1"/>
        </w:rPr>
        <w:t>of bacteria</w:t>
      </w:r>
      <w:r w:rsidR="009C0C1C" w:rsidRPr="002806CF">
        <w:rPr>
          <w:color w:val="000000" w:themeColor="text1"/>
        </w:rPr>
        <w:t>l</w:t>
      </w:r>
      <w:r w:rsidR="00F825DC" w:rsidRPr="002806CF">
        <w:rPr>
          <w:color w:val="000000" w:themeColor="text1"/>
        </w:rPr>
        <w:t xml:space="preserve"> whole genome sequences (WGS)</w:t>
      </w:r>
      <w:r w:rsidR="0060013E" w:rsidRPr="002806CF">
        <w:rPr>
          <w:color w:val="000000" w:themeColor="text1"/>
        </w:rPr>
        <w:t xml:space="preserve"> </w:t>
      </w:r>
      <w:r w:rsidR="00F825DC" w:rsidRPr="002806CF">
        <w:rPr>
          <w:color w:val="000000" w:themeColor="text1"/>
        </w:rPr>
        <w:t>opens up</w:t>
      </w:r>
      <w:r w:rsidR="0060013E" w:rsidRPr="002806CF">
        <w:rPr>
          <w:color w:val="000000" w:themeColor="text1"/>
        </w:rPr>
        <w:t xml:space="preserve"> </w:t>
      </w:r>
      <w:r w:rsidR="008147B2" w:rsidRPr="002806CF">
        <w:rPr>
          <w:color w:val="000000" w:themeColor="text1"/>
        </w:rPr>
        <w:t xml:space="preserve">an </w:t>
      </w:r>
      <w:r w:rsidR="006B60F8" w:rsidRPr="002806CF">
        <w:rPr>
          <w:color w:val="000000" w:themeColor="text1"/>
        </w:rPr>
        <w:t xml:space="preserve">unprecedented </w:t>
      </w:r>
      <w:r w:rsidR="0060013E" w:rsidRPr="002806CF">
        <w:rPr>
          <w:color w:val="000000" w:themeColor="text1"/>
        </w:rPr>
        <w:t xml:space="preserve">opportunity </w:t>
      </w:r>
      <w:r w:rsidR="008147B2" w:rsidRPr="002806CF">
        <w:rPr>
          <w:color w:val="000000" w:themeColor="text1"/>
        </w:rPr>
        <w:t xml:space="preserve">to </w:t>
      </w:r>
      <w:r w:rsidR="0060013E" w:rsidRPr="002806CF">
        <w:rPr>
          <w:color w:val="000000" w:themeColor="text1"/>
        </w:rPr>
        <w:t xml:space="preserve">study </w:t>
      </w:r>
      <w:r w:rsidR="00C956B0" w:rsidRPr="002806CF">
        <w:rPr>
          <w:color w:val="000000" w:themeColor="text1"/>
        </w:rPr>
        <w:t>the</w:t>
      </w:r>
      <w:r w:rsidRPr="002806CF">
        <w:rPr>
          <w:color w:val="000000" w:themeColor="text1"/>
        </w:rPr>
        <w:t xml:space="preserve"> evolution and adaptation of </w:t>
      </w:r>
      <w:r w:rsidR="00F825DC" w:rsidRPr="002806CF">
        <w:rPr>
          <w:color w:val="000000" w:themeColor="text1"/>
        </w:rPr>
        <w:t>bacteria</w:t>
      </w:r>
      <w:r w:rsidRPr="002806CF">
        <w:rPr>
          <w:color w:val="000000" w:themeColor="text1"/>
        </w:rPr>
        <w:t>l</w:t>
      </w:r>
      <w:r w:rsidR="00F825DC" w:rsidRPr="002806CF">
        <w:rPr>
          <w:color w:val="000000" w:themeColor="text1"/>
        </w:rPr>
        <w:t xml:space="preserve"> </w:t>
      </w:r>
      <w:r w:rsidR="0060013E" w:rsidRPr="002806CF">
        <w:rPr>
          <w:color w:val="000000" w:themeColor="text1"/>
        </w:rPr>
        <w:t xml:space="preserve">pathogens </w:t>
      </w:r>
      <w:r w:rsidR="00081AB5" w:rsidRPr="002806CF">
        <w:rPr>
          <w:color w:val="000000" w:themeColor="text1"/>
        </w:rPr>
        <w:fldChar w:fldCharType="begin"/>
      </w:r>
      <w:r w:rsidR="00C35DA5" w:rsidRPr="002806CF">
        <w:rPr>
          <w:color w:val="000000" w:themeColor="text1"/>
        </w:rPr>
        <w:instrText xml:space="preserve"> ADDIN ZOTERO_ITEM CSL_CITATION {"citationID":"euv2UhN5","properties":{"formattedCitation":"[1\\uc0\\u8211{}4]","plainCitation":"[1–4]","noteIndex":0},"citationItems":[{"id":1884,"uris":["http://zotero.org/users/8256916/items/Z6H75FGZ"],"uri":["http://zotero.org/users/8256916/items/Z6H75FGZ"],"itemData":{"id":1884,"type":"article-journal","abstract":"Next-generation sequencing (NGS) is a powerful tool for understanding both patterns of descent over time and space (phylogeography) and the molecular processes underpinning genome divergence in pathogenic bacteria. Here, we describe a synthesis between these perspectives by employing a recently developed Bayesian approach, BRATNextGen, for detecting recombination on an expanded NGS dataset of the globally disseminated methicillin-resistant Staphylococcus aureus (MRSA) clone ST239.","container-title":"Genome Biology","DOI":"10.1186/gb-2012-13-12-r126","ISSN":"1474-760X","issue":"12","journalAbbreviation":"Genome Biology","page":"R126","source":"BioMed Central","title":"Phylogeographic variation in recombination rates within a global clone of methicillin-resistant Staphylococcus aureus","URL":"https://doi.org/10.1186/gb-2012-13-12-r126","volume":"13","author":[{"family":"Castillo-Ramírez","given":"Santiago"},{"family":"Corander","given":"Jukka"},{"family":"Marttinen","given":"Pekka"},{"family":"Aldeljawi","given":"Mona"},{"family":"Hanage","given":"William P."},{"family":"Westh","given":"Henrik"},{"family":"Boye","given":"Kit"},{"family":"Gulay","given":"Zeynep"},{"family":"Bentley","given":"Stephen D."},{"family":"Parkhill","given":"Julian"},{"family":"Holden","given":"Matthew T."},{"family":"Feil","given":"Edward J."}],"accessed":{"date-parts":[["2021",6,11]]},"issued":{"date-parts":[["2012",12,27]]}}},{"id":837,"uris":["http://zotero.org/users/8256916/items/N9VQ45S2"],"uri":["http://zotero.org/users/8256916/items/N9VQ45S2"],"itemData":{"id":837,"type":"article-journal","abstract":"Phylodynamic methods have been essential to understand the interplay between the evolution and epidemiology of infectious diseases. To date, the field has centered on viruses. Bacterial pathogens are seldom analyzed under such phylodynamic frameworks, due to their complex genome evolution and, until recently, a paucity of whole-genome sequence data sets with rich associated metadata. We posit that the increasing availability of bacterial genomes and epidemiological data means that the field is now ripe to lay the foundations for applying phylodynamics to bacterial pathogens. The development of new methods that integrate more complex genomic and ecological data will help to inform public heath surveillance and control strategies for bacterial pathogens that represent serious threats to human health.","container-title":"Trends in Microbiology","DOI":"10.1016/j.tim.2021.02.008","ISSN":"0966-842X","language":"en","title":"Development of Phylodynamic Methods for Bacterial Pathogens","URL":"https://www.sciencedirect.com/science/article/pii/S0966842X21000445","author":[{"family":"Ingle","given":"Danielle J."},{"family":"Howden","given":"Benjamin P."},{"family":"Duchene","given":"Sebastian"}],"accessed":{"date-parts":[["2021",4,19]]},"issued":{"date-parts":[["2021",3]]}}},{"id":370,"uris":["http://zotero.org/users/8256916/items/F3UVF49R"],"uri":["http://zotero.org/users/8256916/items/F3UVF49R"],"itemData":{"id":370,"type":"article-journal","abstract":"This study assessed the prevalence and zoonotic potential of Shiga toxin-producing Escherichia coli (STEC) sampled from 104 dairy units in the central region of Zambia and compared these with isolates from patients presenting with diarrhoea in the same region. A subset of 297 E. coli strains were sequenced allowing in silico analyses of phylo-and sero-groups. The majority of the bovine strains clustered in the B1 'commensal' phylogroup (67%) and included a diverse array of serogroups. 11% (41/371) of the isolates from Zambian dairy cattle contained Shiga toxin genes (stx) while none (0/73) of the human isolates were positive. While the toxicity of a subset of these isolates was demonstrated, none of the randomly selected STEC belonged to key serogroups associated with human disease and none encoded a type 3 secretion system synonymous with typical enterohaemorrhagic strains. Positive selection for E. coli O157:H7 across the farms identified only one positive isolate again indicating this serotype is rare in these animals. In summary, while Stx-encoding E. coli strains are common in this dairy population, the majority of these strains are unlikely to cause disease in humans. However, the threat remains of the emergence of strains virulent to humans from this reservoir.","DOI":"10.1038/srep26589","title":"Phylogenomic approaches to determine the zoonotic potential of Shiga toxin-producing Escherichia coli (STEC) isolated from Zambian dairy cattle","URL":"www.nature.com/scientificreports","author":[{"family":"Mainda","given":"Geoffrey"},{"family":"Lupolova","given":"Nadejda"},{"family":"Sikakwa","given":"Linda"},{"family":"Bessell","given":"Paul R"},{"family":"Muma","given":"John B"},{"family":"Hoyle","given":"Deborah V"},{"family":"Mcateer","given":"Sean P"},{"family":"Gibbs","given":"Kirsty"},{"family":"Williams","given":"Nicola J"},{"family":"Sheppard","given":"Samuel K"},{"family":"Ragione","given":"Roberto M La"},{"family":"Cordoni","given":"Guido"},{"family":"Argyle","given":"Sally A"},{"family":"Wagner","given":"Sam"},{"family":"Chase-Topping","given":"Margo E"},{"family":"Dallman","given":"Timothy J"},{"family":"Stevens","given":"Mark P"},{"family":"Bronsvoort","given":"Barend M Dec"},{"family":"Gally","given":"David L"}],"issued":{"date-parts":[["2016"]]}}},{"id":271,"uris":["http://zotero.org/users/8256916/items/MXXBKFF6"],"uri":["http://zotero.org/users/8256916/items/MXXBKFF6"],"itemData":{"id":271,"type":"article-journal","abstract":"Whole-genome sequencing has provided fundamental insights into infectious disease epidemiology, but has rarely been used for examining transmission dynamics of a bacterial pathogen in wildlife. In the Greater Yellowstone Ecosystem (GYE), outbreaks of brucellosis have increased in cattle along with rising seroprevalence in elk. Here we use a genomic approach to examine Brucella abortus evolution, cross-species transmission and spatial spread in the GYE. We find that brucellosis was introduced into wildlife in this region at least five times. The diffusion rate varies among Brucella lineages (</w:instrText>
      </w:r>
      <w:r w:rsidR="00C35DA5" w:rsidRPr="002806CF">
        <w:rPr>
          <w:rFonts w:ascii="Cambria Math" w:hAnsi="Cambria Math" w:cs="Cambria Math"/>
          <w:color w:val="000000" w:themeColor="text1"/>
        </w:rPr>
        <w:instrText>∼</w:instrText>
      </w:r>
      <w:r w:rsidR="00C35DA5" w:rsidRPr="002806CF">
        <w:rPr>
          <w:color w:val="000000" w:themeColor="text1"/>
        </w:rPr>
        <w:instrText xml:space="preserve">3 to 8 km per year) and over time. We also estimate 12 host transitions from bison to elk, and 5 from elk to bison. Our results support the notion that free-ranging elk are currently a self-sustaining brucellosis reservoir and the source of livestock infections, and that control measures in bison are unlikely to affect the dynamics of unrelated strains circulating in nearby elk populations. The role of wild elk in the spread and persistence of bovine brucellosis in the Great Yellowstone area is unclear. Here, Kamath et al. analyse the genomic sequences of 245 Brucella abortusisolates from elk, bison and cattle, supporting the idea that elk is an important reservoir and source of livestock infections.","container-title":"Nature Communications","DOI":"10.1038/ncomms11448","ISSN":"2041-1723","issue":"1","page":"11448","title":"Genomics reveals historic and contemporary transmission dynamics of a bacterial disease among wildlife and livestock","URL":"http://www.nature.com/articles/ncomms11448","volume":"7","author":[{"family":"Kamath","given":"Pauline L."},{"family":"Foster","given":"Jeffrey T."},{"family":"Drees","given":"Kevin P."},{"family":"Luikart","given":"Gordon"},{"family":"Quance","given":"Christine"},{"family":"Anderson","given":"Neil J."},{"family":"Clarke","given":"P. Ryan"},{"family":"Cole","given":"Eric K."},{"family":"Drew","given":"Mark L."},{"family":"Edwards","given":"William H."},{"family":"Rhyan","given":"Jack C."},{"family":"Treanor","given":"John J."},{"family":"Wallen","given":"Rick L."},{"family":"White","given":"Patrick J."},{"family":"Robbe-Austerman","given":"Suelee"},{"family":"Cross","given":"Paul C."}],"accessed":{"date-parts":[["2019",11,6]]},"issued":{"date-parts":[["2016",9]]}}}],"schema":"https://github.com/citation-style-language/schema/raw/master/csl-citation.json"} </w:instrText>
      </w:r>
      <w:r w:rsidR="00081AB5" w:rsidRPr="002806CF">
        <w:rPr>
          <w:color w:val="000000" w:themeColor="text1"/>
        </w:rPr>
        <w:fldChar w:fldCharType="separate"/>
      </w:r>
      <w:r w:rsidR="00C35DA5" w:rsidRPr="002806CF">
        <w:rPr>
          <w:color w:val="000000"/>
        </w:rPr>
        <w:t>[1–4]</w:t>
      </w:r>
      <w:r w:rsidR="00081AB5" w:rsidRPr="002806CF">
        <w:rPr>
          <w:color w:val="000000" w:themeColor="text1"/>
        </w:rPr>
        <w:fldChar w:fldCharType="end"/>
      </w:r>
      <w:r w:rsidR="00DC50E5" w:rsidRPr="002806CF">
        <w:rPr>
          <w:color w:val="000000" w:themeColor="text1"/>
        </w:rPr>
        <w:t>.</w:t>
      </w:r>
      <w:r w:rsidR="00FB67A3" w:rsidRPr="002806CF">
        <w:rPr>
          <w:color w:val="000000" w:themeColor="text1"/>
        </w:rPr>
        <w:t xml:space="preserve"> </w:t>
      </w:r>
      <w:r w:rsidR="00DC50E5" w:rsidRPr="002806CF">
        <w:rPr>
          <w:color w:val="000000" w:themeColor="text1"/>
        </w:rPr>
        <w:t xml:space="preserve"> </w:t>
      </w:r>
      <w:r w:rsidR="00B608FA" w:rsidRPr="002806CF">
        <w:rPr>
          <w:color w:val="000000" w:themeColor="text1"/>
        </w:rPr>
        <w:t xml:space="preserve">Before </w:t>
      </w:r>
      <w:r w:rsidR="00303C4D" w:rsidRPr="002806CF">
        <w:rPr>
          <w:color w:val="000000" w:themeColor="text1"/>
        </w:rPr>
        <w:t xml:space="preserve">the </w:t>
      </w:r>
      <w:r w:rsidR="00B608FA" w:rsidRPr="002806CF">
        <w:rPr>
          <w:color w:val="000000" w:themeColor="text1"/>
        </w:rPr>
        <w:t xml:space="preserve">genomic era, </w:t>
      </w:r>
      <w:r w:rsidR="003D2D88" w:rsidRPr="002806CF">
        <w:rPr>
          <w:color w:val="000000" w:themeColor="text1"/>
        </w:rPr>
        <w:t xml:space="preserve">the </w:t>
      </w:r>
      <w:r w:rsidR="00F85206" w:rsidRPr="002806CF">
        <w:rPr>
          <w:color w:val="000000" w:themeColor="text1"/>
        </w:rPr>
        <w:t>comprehension of bacterial genomic compositions was</w:t>
      </w:r>
      <w:r w:rsidR="003D2D88" w:rsidRPr="002806CF">
        <w:rPr>
          <w:color w:val="000000" w:themeColor="text1"/>
        </w:rPr>
        <w:t xml:space="preserve"> </w:t>
      </w:r>
      <w:r w:rsidR="00F85206" w:rsidRPr="002806CF">
        <w:rPr>
          <w:color w:val="000000" w:themeColor="text1"/>
        </w:rPr>
        <w:t xml:space="preserve">mainly acquired </w:t>
      </w:r>
      <w:r w:rsidR="000F2AED" w:rsidRPr="002806CF">
        <w:rPr>
          <w:color w:val="000000" w:themeColor="text1"/>
        </w:rPr>
        <w:t>by analyzing</w:t>
      </w:r>
      <w:r w:rsidR="00B608FA" w:rsidRPr="002806CF">
        <w:rPr>
          <w:color w:val="000000" w:themeColor="text1"/>
        </w:rPr>
        <w:t xml:space="preserve"> one or </w:t>
      </w:r>
      <w:r w:rsidR="00CA3486" w:rsidRPr="002806CF">
        <w:rPr>
          <w:color w:val="000000" w:themeColor="text1"/>
        </w:rPr>
        <w:t xml:space="preserve">a </w:t>
      </w:r>
      <w:r w:rsidR="00B608FA" w:rsidRPr="002806CF">
        <w:rPr>
          <w:color w:val="000000" w:themeColor="text1"/>
        </w:rPr>
        <w:t>few housekeeping genes</w:t>
      </w:r>
      <w:r w:rsidR="00CA3486" w:rsidRPr="002806CF">
        <w:rPr>
          <w:color w:val="000000" w:themeColor="text1"/>
        </w:rPr>
        <w:t>. These</w:t>
      </w:r>
      <w:r w:rsidR="00B608FA" w:rsidRPr="002806CF">
        <w:rPr>
          <w:color w:val="000000" w:themeColor="text1"/>
        </w:rPr>
        <w:t xml:space="preserve"> </w:t>
      </w:r>
      <w:r w:rsidR="000F2AED" w:rsidRPr="002806CF">
        <w:rPr>
          <w:color w:val="000000" w:themeColor="text1"/>
        </w:rPr>
        <w:t>genetic</w:t>
      </w:r>
      <w:r w:rsidR="00B608FA" w:rsidRPr="002806CF">
        <w:rPr>
          <w:color w:val="000000" w:themeColor="text1"/>
        </w:rPr>
        <w:t xml:space="preserve"> elements were composed of </w:t>
      </w:r>
      <w:r w:rsidR="006D269E" w:rsidRPr="002806CF">
        <w:rPr>
          <w:color w:val="000000" w:themeColor="text1"/>
        </w:rPr>
        <w:t xml:space="preserve">less than 1% of </w:t>
      </w:r>
      <w:r w:rsidR="00F825DC" w:rsidRPr="002806CF">
        <w:rPr>
          <w:color w:val="000000" w:themeColor="text1"/>
        </w:rPr>
        <w:t xml:space="preserve">the bacterial genome </w:t>
      </w:r>
      <w:r w:rsidR="006D269E" w:rsidRPr="002806CF">
        <w:rPr>
          <w:color w:val="000000" w:themeColor="text1"/>
        </w:rPr>
        <w:fldChar w:fldCharType="begin"/>
      </w:r>
      <w:r w:rsidR="00C35DA5" w:rsidRPr="002806CF">
        <w:rPr>
          <w:color w:val="000000" w:themeColor="text1"/>
        </w:rPr>
        <w:instrText xml:space="preserve"> ADDIN ZOTERO_ITEM CSL_CITATION {"citationID":"7WFaO5gp","properties":{"formattedCitation":"[1]","plainCitation":"[1]","noteIndex":0},"citationItems":[{"id":1884,"uris":["http://zotero.org/users/8256916/items/Z6H75FGZ"],"uri":["http://zotero.org/users/8256916/items/Z6H75FGZ"],"itemData":{"id":1884,"type":"article-journal","abstract":"Next-generation sequencing (NGS) is a powerful tool for understanding both patterns of descent over time and space (phylogeography) and the molecular processes underpinning genome divergence in pathogenic bacteria. Here, we describe a synthesis between these perspectives by employing a recently developed Bayesian approach, BRATNextGen, for detecting recombination on an expanded NGS dataset of the globally disseminated methicillin-resistant Staphylococcus aureus (MRSA) clone ST239.","container-title":"Genome Biology","DOI":"10.1186/gb-2012-13-12-r126","ISSN":"1474-760X","issue":"12","journalAbbreviation":"Genome Biology","page":"R126","source":"BioMed Central","title":"Phylogeographic variation in recombination rates within a global clone of methicillin-resistant Staphylococcus aureus","URL":"https://doi.org/10.1186/gb-2012-13-12-r126","volume":"13","author":[{"family":"Castillo-Ramírez","given":"Santiago"},{"family":"Corander","given":"Jukka"},{"family":"Marttinen","given":"Pekka"},{"family":"Aldeljawi","given":"Mona"},{"family":"Hanage","given":"William P."},{"family":"Westh","given":"Henrik"},{"family":"Boye","given":"Kit"},{"family":"Gulay","given":"Zeynep"},{"family":"Bentley","given":"Stephen D."},{"family":"Parkhill","given":"Julian"},{"family":"Holden","given":"Matthew T."},{"family":"Feil","given":"Edward J."}],"accessed":{"date-parts":[["2021",6,11]]},"issued":{"date-parts":[["2012",12,27]]}}}],"schema":"https://github.com/citation-style-language/schema/raw/master/csl-citation.json"} </w:instrText>
      </w:r>
      <w:r w:rsidR="006D269E" w:rsidRPr="002806CF">
        <w:rPr>
          <w:color w:val="000000" w:themeColor="text1"/>
        </w:rPr>
        <w:fldChar w:fldCharType="separate"/>
      </w:r>
      <w:r w:rsidR="00C35DA5" w:rsidRPr="002806CF">
        <w:rPr>
          <w:noProof/>
          <w:color w:val="000000" w:themeColor="text1"/>
        </w:rPr>
        <w:t>[1]</w:t>
      </w:r>
      <w:r w:rsidR="006D269E" w:rsidRPr="002806CF">
        <w:rPr>
          <w:color w:val="000000" w:themeColor="text1"/>
        </w:rPr>
        <w:fldChar w:fldCharType="end"/>
      </w:r>
      <w:r w:rsidR="00E91AC2" w:rsidRPr="002806CF">
        <w:rPr>
          <w:color w:val="000000" w:themeColor="text1"/>
        </w:rPr>
        <w:t>.</w:t>
      </w:r>
      <w:r w:rsidR="006D269E" w:rsidRPr="002806CF">
        <w:rPr>
          <w:color w:val="000000" w:themeColor="text1"/>
        </w:rPr>
        <w:t xml:space="preserve"> </w:t>
      </w:r>
      <w:r w:rsidR="00AD5607" w:rsidRPr="002806CF">
        <w:rPr>
          <w:color w:val="000000" w:themeColor="text1"/>
        </w:rPr>
        <w:t xml:space="preserve">This type of analysis </w:t>
      </w:r>
      <w:r w:rsidR="00303C4D" w:rsidRPr="002806CF">
        <w:rPr>
          <w:color w:val="000000" w:themeColor="text1"/>
        </w:rPr>
        <w:t xml:space="preserve">often </w:t>
      </w:r>
      <w:r w:rsidR="00F85206" w:rsidRPr="002806CF">
        <w:rPr>
          <w:color w:val="000000" w:themeColor="text1"/>
        </w:rPr>
        <w:t>lead</w:t>
      </w:r>
      <w:r w:rsidR="00E91AC2" w:rsidRPr="002806CF">
        <w:rPr>
          <w:color w:val="000000" w:themeColor="text1"/>
        </w:rPr>
        <w:t>s</w:t>
      </w:r>
      <w:r w:rsidR="00F85206" w:rsidRPr="002806CF">
        <w:rPr>
          <w:color w:val="000000" w:themeColor="text1"/>
        </w:rPr>
        <w:t xml:space="preserve"> t</w:t>
      </w:r>
      <w:r w:rsidR="00D16817" w:rsidRPr="002806CF">
        <w:rPr>
          <w:color w:val="000000" w:themeColor="text1"/>
        </w:rPr>
        <w:t>o an incomplete</w:t>
      </w:r>
      <w:r w:rsidR="003D2D88" w:rsidRPr="002806CF">
        <w:rPr>
          <w:color w:val="000000" w:themeColor="text1"/>
        </w:rPr>
        <w:t xml:space="preserve"> understanding </w:t>
      </w:r>
      <w:r w:rsidR="00E91AC2" w:rsidRPr="002806CF">
        <w:rPr>
          <w:color w:val="000000" w:themeColor="text1"/>
        </w:rPr>
        <w:t xml:space="preserve">of </w:t>
      </w:r>
      <w:r w:rsidR="00F85206" w:rsidRPr="002806CF">
        <w:rPr>
          <w:color w:val="000000" w:themeColor="text1"/>
        </w:rPr>
        <w:t>bacteria</w:t>
      </w:r>
      <w:r w:rsidRPr="002806CF">
        <w:rPr>
          <w:color w:val="000000" w:themeColor="text1"/>
        </w:rPr>
        <w:t>l</w:t>
      </w:r>
      <w:r w:rsidR="00F85206" w:rsidRPr="002806CF">
        <w:rPr>
          <w:color w:val="000000" w:themeColor="text1"/>
        </w:rPr>
        <w:t xml:space="preserve"> evolutionary </w:t>
      </w:r>
      <w:r w:rsidR="000D03B3" w:rsidRPr="002806CF">
        <w:rPr>
          <w:color w:val="000000" w:themeColor="text1"/>
        </w:rPr>
        <w:t>history</w:t>
      </w:r>
      <w:r w:rsidR="00F85206" w:rsidRPr="002806CF">
        <w:rPr>
          <w:color w:val="000000" w:themeColor="text1"/>
        </w:rPr>
        <w:t xml:space="preserve"> </w:t>
      </w:r>
      <w:r w:rsidR="00B608FA" w:rsidRPr="002806CF">
        <w:rPr>
          <w:color w:val="000000" w:themeColor="text1"/>
        </w:rPr>
        <w:fldChar w:fldCharType="begin"/>
      </w:r>
      <w:r w:rsidR="00C35DA5" w:rsidRPr="002806CF">
        <w:rPr>
          <w:color w:val="000000" w:themeColor="text1"/>
        </w:rPr>
        <w:instrText xml:space="preserve"> ADDIN ZOTERO_ITEM CSL_CITATION {"citationID":"j3RQHdNG","properties":{"formattedCitation":"[5, 6]","plainCitation":"[5, 6]","noteIndex":0},"citationItems":[{"id":1893,"uris":["http://zotero.org/users/8256916/items/4UWIZZ29"],"uri":["http://zotero.org/users/8256916/items/4UWIZZ29"],"itemData":{"id":1893,"type":"article-journal","abstract":"The identification of clones within bacterial populations is often taken as evidence for a low rate of recombination, but the validity of this inference is rarely examined. We have used statistical tests of congruence between gene trees to examine the extent and significance of recombination in six bacterial pathogens. For Neisseria meningitidis, Streptococcus pneumoniae, Streptococcus pyogenes, and Staphylococcus aureus, the congruence between the maximum likelihood trees reconstructed using seven house-keeping genes was in most cases no better than that between each tree and trees of random topology. The lack of congruence between gene trees in these four species, which include both naturally transformable and nontransformable species, is in three cases supported by high ratios of recombination to point mutation during clonal diversification (estimates of this parameter were not possible for Strep. pyogenes). In contrast, gene trees constructed for Hemophilus influenzae and pathogenic isolates of Escherichia coli showed a higher degree of congruence, suggesting lower rates of recombination. The impact of recombination therefore varies between bacterial species but in many species is sufficient to obliterate the phylogenetic signal in gene trees.","container-title":"Proceedings of the National Academy of Sciences","DOI":"10.1073/pnas.98.1.182","ISSN":"0027-8424, 1091-6490","issue":"1","journalAbbreviation":"PNAS","language":"en","note":"publisher: National Academy of Sciences\nsection: Biological Sciences\nPMID: 11136255","page":"182-187","source":"www.pnas.org","title":"Recombination within natural populations of pathogenic bacteria: Short-term empirical estimates and long-term phylogenetic consequences","title-short":"Recombination within natural populations of pathogenic bacteria","URL":"https://www.pnas.org/content/98/1/182","volume":"98","author":[{"family":"Feil","given":"Edward J."},{"family":"Holmes","given":"Edward C."},{"family":"Bessen","given":"Debra E."},{"family":"Chan","given":"Man-Suen"},{"family":"Day","given":"Nicholas P. J."},{"family":"Enright","given":"Mark C."},{"family":"Goldstein","given":"Richard"},{"family":"Hood","given":"Derek W."},{"family":"Kalia","given":"Awdhesh"},{"family":"Moore","given":"Catrin E."},{"family":"Zhou","given":"Jiaji"},{"family":"Spratt","given":"Brian G."}],"accessed":{"date-parts":[["2021",6,15]]},"issued":{"date-parts":[["2001",1,2]]}}},{"id":250,"uris":["http://zotero.org/users/8256916/items/5AWTN8QD"],"uri":["http://zotero.org/users/8256916/items/5AWTN8QD"],"itemData":{"id":250,"type":"article-journal","abstract":"The field of phylogenetics is entering a new era in which trees of historical relationships between species are increasingly inferred from multilocus and genomic data. A major challenge for incorporating such large amounts of data into inference of species trees is that conflicting genealogical histories often exist in different genes throughout the genome. Recent advances in genealogical modeling suggest that resolving close species relationships is not quite as simple as applying more data to the problem. Here we discuss the complexities of genealogical discordance and review the issues that new methods for multilocus species tree inference will need to address to account successfully for naturally occurring genomic variability in evolutionary histories. © 2009 Elsevier Ltd. All rights reserved.","container-title":"Trends in Ecology and Evolution","DOI":"10.1016/j.tree.2009.01.009","ISSN":"01695347","issue":"6","note":"PMID: 19307040","page":"332–340","title":"Gene tree discordance, phylogenetic inference and the multispecies coalescent","volume":"24","author":[{"family":"Degnan","given":"James H."},{"family":"Rosenberg","given":"Noah A."}],"accessed":{"date-parts":[["2020",2,8]]},"issued":{"date-parts":[["2009",6]]}}}],"schema":"https://github.com/citation-style-language/schema/raw/master/csl-citation.json"} </w:instrText>
      </w:r>
      <w:r w:rsidR="00B608FA" w:rsidRPr="002806CF">
        <w:rPr>
          <w:color w:val="000000" w:themeColor="text1"/>
        </w:rPr>
        <w:fldChar w:fldCharType="separate"/>
      </w:r>
      <w:r w:rsidR="00C35DA5" w:rsidRPr="002806CF">
        <w:rPr>
          <w:noProof/>
          <w:color w:val="000000" w:themeColor="text1"/>
        </w:rPr>
        <w:t>[5, 6]</w:t>
      </w:r>
      <w:r w:rsidR="00B608FA" w:rsidRPr="002806CF">
        <w:rPr>
          <w:color w:val="000000" w:themeColor="text1"/>
        </w:rPr>
        <w:fldChar w:fldCharType="end"/>
      </w:r>
      <w:r w:rsidR="006D269E" w:rsidRPr="002806CF">
        <w:rPr>
          <w:color w:val="000000" w:themeColor="text1"/>
        </w:rPr>
        <w:t xml:space="preserve">. </w:t>
      </w:r>
      <w:r w:rsidR="007374DD" w:rsidRPr="002806CF">
        <w:rPr>
          <w:color w:val="000000" w:themeColor="text1"/>
        </w:rPr>
        <w:t>The a</w:t>
      </w:r>
      <w:r w:rsidR="00F86D92" w:rsidRPr="002806CF">
        <w:rPr>
          <w:color w:val="000000" w:themeColor="text1"/>
        </w:rPr>
        <w:t xml:space="preserve">vailability of bacterial WGS </w:t>
      </w:r>
      <w:r w:rsidR="00AE6935" w:rsidRPr="002806CF">
        <w:rPr>
          <w:color w:val="000000" w:themeColor="text1"/>
        </w:rPr>
        <w:t>allows</w:t>
      </w:r>
      <w:r w:rsidR="000356A5" w:rsidRPr="002806CF">
        <w:rPr>
          <w:color w:val="000000" w:themeColor="text1"/>
        </w:rPr>
        <w:t xml:space="preserve"> current </w:t>
      </w:r>
      <w:r w:rsidR="00F85206" w:rsidRPr="002806CF">
        <w:rPr>
          <w:color w:val="000000" w:themeColor="text1"/>
        </w:rPr>
        <w:t>researchers</w:t>
      </w:r>
      <w:r w:rsidR="000356A5" w:rsidRPr="002806CF">
        <w:rPr>
          <w:color w:val="000000" w:themeColor="text1"/>
        </w:rPr>
        <w:t xml:space="preserve"> to </w:t>
      </w:r>
      <w:r w:rsidR="00F825DC" w:rsidRPr="002806CF">
        <w:rPr>
          <w:color w:val="000000" w:themeColor="text1"/>
        </w:rPr>
        <w:t>investigate</w:t>
      </w:r>
      <w:r w:rsidR="000356A5" w:rsidRPr="002806CF">
        <w:rPr>
          <w:color w:val="000000" w:themeColor="text1"/>
        </w:rPr>
        <w:t xml:space="preserve"> </w:t>
      </w:r>
      <w:r w:rsidR="00F85206" w:rsidRPr="002806CF">
        <w:rPr>
          <w:color w:val="000000" w:themeColor="text1"/>
        </w:rPr>
        <w:t>the</w:t>
      </w:r>
      <w:r w:rsidR="006F1946" w:rsidRPr="002806CF">
        <w:rPr>
          <w:color w:val="000000" w:themeColor="text1"/>
        </w:rPr>
        <w:t xml:space="preserve"> complete </w:t>
      </w:r>
      <w:r w:rsidR="00F825DC" w:rsidRPr="002806CF">
        <w:rPr>
          <w:color w:val="000000" w:themeColor="text1"/>
        </w:rPr>
        <w:t xml:space="preserve">set of </w:t>
      </w:r>
      <w:r w:rsidR="006F1946" w:rsidRPr="002806CF">
        <w:rPr>
          <w:color w:val="000000" w:themeColor="text1"/>
        </w:rPr>
        <w:t>bacteria</w:t>
      </w:r>
      <w:r w:rsidR="008147B2" w:rsidRPr="002806CF">
        <w:rPr>
          <w:color w:val="000000" w:themeColor="text1"/>
        </w:rPr>
        <w:t>l</w:t>
      </w:r>
      <w:r w:rsidR="00624445" w:rsidRPr="002806CF">
        <w:rPr>
          <w:color w:val="000000" w:themeColor="text1"/>
        </w:rPr>
        <w:t xml:space="preserve"> genetic compositions</w:t>
      </w:r>
      <w:r w:rsidR="007374DD" w:rsidRPr="002806CF">
        <w:rPr>
          <w:color w:val="000000" w:themeColor="text1"/>
        </w:rPr>
        <w:t xml:space="preserve"> and</w:t>
      </w:r>
      <w:r w:rsidR="00624445" w:rsidRPr="002806CF">
        <w:rPr>
          <w:color w:val="000000" w:themeColor="text1"/>
        </w:rPr>
        <w:t xml:space="preserve"> provid</w:t>
      </w:r>
      <w:r w:rsidR="007374DD" w:rsidRPr="002806CF">
        <w:rPr>
          <w:color w:val="000000" w:themeColor="text1"/>
        </w:rPr>
        <w:t>e</w:t>
      </w:r>
      <w:r w:rsidR="00624445" w:rsidRPr="002806CF">
        <w:rPr>
          <w:color w:val="000000" w:themeColor="text1"/>
        </w:rPr>
        <w:t xml:space="preserve"> more</w:t>
      </w:r>
      <w:r w:rsidR="00F85206" w:rsidRPr="002806CF">
        <w:rPr>
          <w:color w:val="000000" w:themeColor="text1"/>
        </w:rPr>
        <w:t xml:space="preserve"> </w:t>
      </w:r>
      <w:r w:rsidR="000F122F" w:rsidRPr="002806CF">
        <w:rPr>
          <w:color w:val="000000" w:themeColor="text1"/>
        </w:rPr>
        <w:t>informative</w:t>
      </w:r>
      <w:r w:rsidR="00F85206" w:rsidRPr="002806CF">
        <w:rPr>
          <w:color w:val="000000" w:themeColor="text1"/>
        </w:rPr>
        <w:t xml:space="preserve"> and plausible </w:t>
      </w:r>
      <w:r w:rsidR="000F2AED" w:rsidRPr="002806CF">
        <w:rPr>
          <w:color w:val="000000" w:themeColor="text1"/>
        </w:rPr>
        <w:t>statements</w:t>
      </w:r>
      <w:r w:rsidR="00F85206" w:rsidRPr="002806CF">
        <w:rPr>
          <w:color w:val="000000" w:themeColor="text1"/>
        </w:rPr>
        <w:t xml:space="preserve"> for </w:t>
      </w:r>
      <w:r w:rsidR="000F122F" w:rsidRPr="002806CF">
        <w:rPr>
          <w:color w:val="000000" w:themeColor="text1"/>
        </w:rPr>
        <w:t>bacteria</w:t>
      </w:r>
      <w:r w:rsidR="008147B2" w:rsidRPr="002806CF">
        <w:rPr>
          <w:color w:val="000000" w:themeColor="text1"/>
        </w:rPr>
        <w:t>l</w:t>
      </w:r>
      <w:r w:rsidR="00F85206" w:rsidRPr="002806CF">
        <w:rPr>
          <w:color w:val="000000" w:themeColor="text1"/>
        </w:rPr>
        <w:t xml:space="preserve"> genotyp</w:t>
      </w:r>
      <w:r w:rsidR="00F825DC" w:rsidRPr="002806CF">
        <w:rPr>
          <w:color w:val="000000" w:themeColor="text1"/>
        </w:rPr>
        <w:t>e</w:t>
      </w:r>
      <w:r w:rsidR="00624445" w:rsidRPr="002806CF">
        <w:rPr>
          <w:color w:val="000000" w:themeColor="text1"/>
        </w:rPr>
        <w:t>s</w:t>
      </w:r>
      <w:r w:rsidR="00F85206" w:rsidRPr="002806CF">
        <w:rPr>
          <w:color w:val="000000" w:themeColor="text1"/>
        </w:rPr>
        <w:t>,</w:t>
      </w:r>
      <w:r w:rsidR="008147B2" w:rsidRPr="002806CF">
        <w:rPr>
          <w:color w:val="000000" w:themeColor="text1"/>
        </w:rPr>
        <w:t xml:space="preserve"> their</w:t>
      </w:r>
      <w:r w:rsidR="000356A5" w:rsidRPr="002806CF">
        <w:rPr>
          <w:color w:val="000000" w:themeColor="text1"/>
        </w:rPr>
        <w:t xml:space="preserve"> </w:t>
      </w:r>
      <w:r w:rsidR="00AE6935" w:rsidRPr="002806CF">
        <w:rPr>
          <w:color w:val="000000" w:themeColor="text1"/>
        </w:rPr>
        <w:t>phylogen</w:t>
      </w:r>
      <w:r w:rsidR="00F85206" w:rsidRPr="002806CF">
        <w:rPr>
          <w:color w:val="000000" w:themeColor="text1"/>
        </w:rPr>
        <w:t>etic</w:t>
      </w:r>
      <w:r w:rsidR="00AE6935" w:rsidRPr="002806CF">
        <w:rPr>
          <w:color w:val="000000" w:themeColor="text1"/>
        </w:rPr>
        <w:t xml:space="preserve"> </w:t>
      </w:r>
      <w:r w:rsidR="00C44F2B" w:rsidRPr="002806CF">
        <w:rPr>
          <w:color w:val="000000" w:themeColor="text1"/>
        </w:rPr>
        <w:t>relationships</w:t>
      </w:r>
      <w:r w:rsidR="00CA3486" w:rsidRPr="002806CF">
        <w:rPr>
          <w:color w:val="000000" w:themeColor="text1"/>
        </w:rPr>
        <w:t>,</w:t>
      </w:r>
      <w:r w:rsidR="00D16817" w:rsidRPr="002806CF">
        <w:rPr>
          <w:color w:val="000000" w:themeColor="text1"/>
        </w:rPr>
        <w:t xml:space="preserve"> </w:t>
      </w:r>
      <w:r w:rsidR="00F85206" w:rsidRPr="002806CF">
        <w:rPr>
          <w:color w:val="000000" w:themeColor="text1"/>
        </w:rPr>
        <w:t xml:space="preserve">and evolutionary </w:t>
      </w:r>
      <w:r w:rsidR="00511603" w:rsidRPr="002806CF">
        <w:rPr>
          <w:color w:val="000000" w:themeColor="text1"/>
        </w:rPr>
        <w:t>histor</w:t>
      </w:r>
      <w:r w:rsidR="00E91AC2" w:rsidRPr="002806CF">
        <w:rPr>
          <w:color w:val="000000" w:themeColor="text1"/>
        </w:rPr>
        <w:t>ies</w:t>
      </w:r>
      <w:r w:rsidR="000356A5" w:rsidRPr="002806CF">
        <w:rPr>
          <w:color w:val="000000" w:themeColor="text1"/>
        </w:rPr>
        <w:t>.</w:t>
      </w:r>
      <w:r w:rsidR="00F825DC" w:rsidRPr="002806CF">
        <w:rPr>
          <w:color w:val="000000" w:themeColor="text1"/>
        </w:rPr>
        <w:t xml:space="preserve"> </w:t>
      </w:r>
      <w:r w:rsidR="00581319" w:rsidRPr="002806CF">
        <w:rPr>
          <w:color w:val="000000" w:themeColor="text1"/>
        </w:rPr>
        <w:t xml:space="preserve">However, </w:t>
      </w:r>
      <w:r w:rsidR="000356A5" w:rsidRPr="002806CF">
        <w:rPr>
          <w:color w:val="000000" w:themeColor="text1"/>
        </w:rPr>
        <w:t xml:space="preserve">the </w:t>
      </w:r>
      <w:r w:rsidR="000F122F" w:rsidRPr="002806CF">
        <w:rPr>
          <w:color w:val="000000" w:themeColor="text1"/>
        </w:rPr>
        <w:t>biases introduced by</w:t>
      </w:r>
      <w:r w:rsidR="00A43ACB" w:rsidRPr="002806CF">
        <w:rPr>
          <w:color w:val="000000" w:themeColor="text1"/>
        </w:rPr>
        <w:t xml:space="preserve"> </w:t>
      </w:r>
      <w:r w:rsidR="009C0C1C" w:rsidRPr="002806CF">
        <w:rPr>
          <w:color w:val="000000" w:themeColor="text1"/>
        </w:rPr>
        <w:t xml:space="preserve">homologous </w:t>
      </w:r>
      <w:r w:rsidR="00624445" w:rsidRPr="002806CF">
        <w:rPr>
          <w:color w:val="000000" w:themeColor="text1"/>
        </w:rPr>
        <w:t>recombination</w:t>
      </w:r>
      <w:r w:rsidR="005D0F0A" w:rsidRPr="002806CF">
        <w:rPr>
          <w:color w:val="000000" w:themeColor="text1"/>
        </w:rPr>
        <w:t xml:space="preserve"> </w:t>
      </w:r>
      <w:r w:rsidR="00624445" w:rsidRPr="002806CF">
        <w:rPr>
          <w:color w:val="000000" w:themeColor="text1"/>
        </w:rPr>
        <w:t>and</w:t>
      </w:r>
      <w:r w:rsidR="000356A5" w:rsidRPr="002806CF">
        <w:rPr>
          <w:color w:val="000000" w:themeColor="text1"/>
        </w:rPr>
        <w:t xml:space="preserve"> </w:t>
      </w:r>
      <w:r w:rsidR="00E77168" w:rsidRPr="002806CF">
        <w:rPr>
          <w:color w:val="000000" w:themeColor="text1"/>
        </w:rPr>
        <w:t xml:space="preserve">horizontal gene transfer </w:t>
      </w:r>
      <w:r w:rsidR="00A43ACB" w:rsidRPr="002806CF">
        <w:rPr>
          <w:color w:val="000000" w:themeColor="text1"/>
        </w:rPr>
        <w:t>(</w:t>
      </w:r>
      <w:r w:rsidR="00E77168" w:rsidRPr="002806CF">
        <w:rPr>
          <w:color w:val="000000" w:themeColor="text1"/>
        </w:rPr>
        <w:t>HGT</w:t>
      </w:r>
      <w:r w:rsidR="00B2179F" w:rsidRPr="002806CF">
        <w:rPr>
          <w:color w:val="000000" w:themeColor="text1"/>
        </w:rPr>
        <w:t>)</w:t>
      </w:r>
      <w:r w:rsidR="005D0F0A" w:rsidRPr="002806CF">
        <w:rPr>
          <w:color w:val="000000" w:themeColor="text1"/>
        </w:rPr>
        <w:t xml:space="preserve"> </w:t>
      </w:r>
      <w:r w:rsidR="00F825DC" w:rsidRPr="002806CF">
        <w:rPr>
          <w:color w:val="000000" w:themeColor="text1"/>
        </w:rPr>
        <w:t>are</w:t>
      </w:r>
      <w:r w:rsidR="00A43ACB" w:rsidRPr="002806CF">
        <w:rPr>
          <w:color w:val="000000" w:themeColor="text1"/>
        </w:rPr>
        <w:t xml:space="preserve"> still the major obstacles hindering the further advancement </w:t>
      </w:r>
      <w:r w:rsidR="005D0F0A" w:rsidRPr="002806CF">
        <w:rPr>
          <w:color w:val="000000" w:themeColor="text1"/>
        </w:rPr>
        <w:t>of</w:t>
      </w:r>
      <w:r w:rsidR="00A43ACB" w:rsidRPr="002806CF">
        <w:rPr>
          <w:color w:val="000000" w:themeColor="text1"/>
        </w:rPr>
        <w:t xml:space="preserve"> our understanding </w:t>
      </w:r>
      <w:r w:rsidR="005D0F0A" w:rsidRPr="002806CF">
        <w:rPr>
          <w:color w:val="000000" w:themeColor="text1"/>
        </w:rPr>
        <w:t>of</w:t>
      </w:r>
      <w:r w:rsidR="00A43ACB" w:rsidRPr="002806CF">
        <w:rPr>
          <w:color w:val="000000" w:themeColor="text1"/>
        </w:rPr>
        <w:t xml:space="preserve"> bacterial </w:t>
      </w:r>
      <w:r w:rsidR="005D0F0A" w:rsidRPr="002806CF">
        <w:rPr>
          <w:color w:val="000000" w:themeColor="text1"/>
        </w:rPr>
        <w:lastRenderedPageBreak/>
        <w:t>composition and evolution</w:t>
      </w:r>
      <w:r w:rsidR="00A43ACB" w:rsidRPr="002806CF">
        <w:rPr>
          <w:color w:val="000000" w:themeColor="text1"/>
        </w:rPr>
        <w:t xml:space="preserve"> </w:t>
      </w:r>
      <w:r w:rsidR="00A43ACB" w:rsidRPr="002806CF">
        <w:rPr>
          <w:color w:val="000000" w:themeColor="text1"/>
        </w:rPr>
        <w:fldChar w:fldCharType="begin"/>
      </w:r>
      <w:r w:rsidR="00C35DA5" w:rsidRPr="002806CF">
        <w:rPr>
          <w:color w:val="000000" w:themeColor="text1"/>
        </w:rPr>
        <w:instrText xml:space="preserve"> ADDIN ZOTERO_ITEM CSL_CITATION {"citationID":"eYTHZPEq","properties":{"formattedCitation":"[2, 5, 7\\uc0\\u8211{}9]","plainCitation":"[2, 5, 7–9]","noteIndex":0},"citationItems":[{"id":1893,"uris":["http://zotero.org/users/8256916/items/4UWIZZ29"],"uri":["http://zotero.org/users/8256916/items/4UWIZZ29"],"itemData":{"id":1893,"type":"article-journal","abstract":"The identification of clones within bacterial populations is often taken as evidence for a low rate of recombination, but the validity of this inference is rarely examined. We have used statistical tests of congruence between gene trees to examine the extent and significance of recombination in six bacterial pathogens. For Neisseria meningitidis, Streptococcus pneumoniae, Streptococcus pyogenes, and Staphylococcus aureus, the congruence between the maximum likelihood trees reconstructed using seven house-keeping genes was in most cases no better than that between each tree and trees of random topology. The lack of congruence between gene trees in these four species, which include both naturally transformable and nontransformable species, is in three cases supported by high ratios of recombination to point mutation during clonal diversification (estimates of this parameter were not possible for Strep. pyogenes). In contrast, gene trees constructed for Hemophilus influenzae and pathogenic isolates of Escherichia coli showed a higher degree of congruence, suggesting lower rates of recombination. The impact of recombination therefore varies between bacterial species but in many species is sufficient to obliterate the phylogenetic signal in gene trees.","container-title":"Proceedings of the National Academy of Sciences","DOI":"10.1073/pnas.98.1.182","ISSN":"0027-8424, 1091-6490","issue":"1","journalAbbreviation":"PNAS","language":"en","note":"publisher: National Academy of Sciences\nsection: Biological Sciences\nPMID: 11136255","page":"182-187","source":"www.pnas.org","title":"Recombination within natural populations of pathogenic bacteria: Short-term empirical estimates and long-term phylogenetic consequences","title-short":"Recombination within natural populations of pathogenic bacteria","URL":"https://www.pnas.org/content/98/1/182","volume":"98","author":[{"family":"Feil","given":"Edward J."},{"family":"Holmes","given":"Edward C."},{"family":"Bessen","given":"Debra E."},{"family":"Chan","given":"Man-Suen"},{"family":"Day","given":"Nicholas P. J."},{"family":"Enright","given":"Mark C."},{"family":"Goldstein","given":"Richard"},{"family":"Hood","given":"Derek W."},{"family":"Kalia","given":"Awdhesh"},{"family":"Moore","given":"Catrin E."},{"family":"Zhou","given":"Jiaji"},{"family":"Spratt","given":"Brian G."}],"accessed":{"date-parts":[["2021",6,15]]},"issued":{"date-parts":[["2001",1,2]]}}},{"id":837,"uris":["http://zotero.org/users/8256916/items/N9VQ45S2"],"uri":["http://zotero.org/users/8256916/items/N9VQ45S2"],"itemData":{"id":837,"type":"article-journal","abstract":"Phylodynamic methods have been essential to understand the interplay between the evolution and epidemiology of infectious diseases. To date, the field has centered on viruses. Bacterial pathogens are seldom analyzed under such phylodynamic frameworks, due to their complex genome evolution and, until recently, a paucity of whole-genome sequence data sets with rich associated metadata. We posit that the increasing availability of bacterial genomes and epidemiological data means that the field is now ripe to lay the foundations for applying phylodynamics to bacterial pathogens. The development of new methods that integrate more complex genomic and ecological data will help to inform public heath surveillance and control strategies for bacterial pathogens that represent serious threats to human health.","container-title":"Trends in Microbiology","DOI":"10.1016/j.tim.2021.02.008","ISSN":"0966-842X","language":"en","title":"Development of Phylodynamic Methods for Bacterial Pathogens","URL":"https://www.sciencedirect.com/science/article/pii/S0966842X21000445","author":[{"family":"Ingle","given":"Danielle J."},{"family":"Howden","given":"Benjamin P."},{"family":"Duchene","given":"Sebastian"}],"accessed":{"date-parts":[["2021",4,19]]},"issued":{"date-parts":[["2021",3]]}}},{"id":899,"uris":["http://zotero.org/users/8256916/items/2J9EGFIF"],"uri":["http://zotero.org/users/8256916/items/2J9EGFIF"],"itemData":{"id":899,"type":"article-journal","abstract":"Although recombination is accepted to be common in bacteria, for many species robust phylogenies with well-resolved branches can be reconstructed from whole genome alignments of strains, and these are generally interpreted to reflect clonal relationships. Using new methods based on the statistics of single-nucleotide polymorphism (SNP) splits, we show that this interpretation is incorrect. For many species, each locus has recombined many times along its line of descent, and instead of many loci supporting a common phylogeny, the phylogeny changes many thousands of times along the genome alignment. Analysis of the patterns of allele sharing among strains shows that bacterial populations cannot be approximated as either clonal or freely recombining but are structured such that recombination rates between lineages vary over several orders of magnitude, with a unique pattern of rates for each lineage. Thus, rather than reflecting clonal ancestry, whole genome phylogenies reflect distributions of recombination rates.","container-title":"eLife","DOI":"10.7554/eLife.65366","ISSN":"2050-084X","note":"publisher: eLife Sciences Publications, Ltd","page":"e65366","source":"eLife","title":"Whole genome phylogenies reflect the distributions of recombination rates for many bacterial species","URL":"https://doi.org/10.7554/eLife.65366","volume":"10","author":[{"family":"Sakoparnig","given":"Thomas"},{"family":"Field","given":"Chris"},{"family":"Nimwegen","given":"Erik","non-dropping-particle":"van"}],"editor":[{"family":"Nourmohammad","given":"Armita"},{"family":"Walczak","given":"Aleksandra M"}],"accessed":{"date-parts":[["2021",5,23]]},"issued":{"date-parts":[["2021",1,8]]}}},{"id":30,"uris":["http://zotero.org/users/8256916/items/9L5N4SZV"],"uri":["http://zotero.org/users/8256916/items/9L5N4SZV"],"itemData":{"id":30,"type":"article-journal","abstract":"Phylogeographic reconstruction of some bacterial populations is hindered by low diversity coupled with high levels of lateral gene transfer. A comparison of recombination levels and diversity at seven housekeeping genes for eleven bacterial species, most of which are commonly cited as having high levels of lateral gene transfer shows that the relative contributions of homologous recombination versus mutation for Burkholderia pseudomallei is over two times higher than for Streptococcus pneumoniae and is thus the highest value yet reported in bacteria. Despite the potential for homologous recombination to increase diversity, B. pseudomallei exhibits a relative lack of diversity at these loci. In these situations, whole genome genotyping of orthologous shared single nucleotide polymorphism loci, discovered using next generation sequencing technologies, can provide very large data sets capable of estimating core phylogenetic relationships. We compared and searched 43 whole genome sequences of B. pseudomallei and its closest relatives for single nucleotide polymorphisms in orthologous shared regions to use in phylogenetic reconstruction. Bayesian phylogenetic analyses of \\textgreater14,000 single nucleotide polymorphisms yielded completely resolved trees for these 43 strains with high levels of statistical support. These results enable a better understanding of a separate analysis of population differentiation among \\textgreater1,700 B. pseudomallei isolates as defined by sequence data from seven housekeeping genes. We analyzed this larger data set for population structure and allele sharing that can be attributed to lateral gene transfer. Our results suggest that despite an almost panmictic population, we can detect two distinct populations of B. pseudomallei that conform to biogeographic patterns found in many plant and animal species. That is, separation along Wallace's Line, a biogeographic boundary between Southeast Asia and Australia. We describe an Australian origin for B. pseudomallei, characterized by a single introduction event into Southeast Asia during a recent glacial period, and variable levels of lateral gene transfer within populations. These patterns provide insights into mechanisms of genetic diversification in B. pseudomallei and its closest relatives, and provide a framework for integrating the traditionally separate fields of population genetics and phylogenetics for other bacterial species with high levels of lateral gene transfer.","container-title":"BMC Biology","DOI":"10.1186/1741-7007-7-78","ISSN":"1741-7007","issue":"1","page":"78","title":"Phylogeographic reconstruction of a bacterial species with high levels of lateral gene transfer","URL":"http://bmcbiol.biomedcentral.com/articles/10.1186/1741-7007-7-78","volume":"7","author":[{"family":"Pearson","given":"Talima"},{"family":"Giffard","given":"Philip"},{"family":"Beckstrom-Sternberg","given":"Stephen"},{"family":"Auerbach","given":"Raymond"},{"family":"Hornstra","given":"Heidie"},{"family":"Tuanyok","given":"Apichai"},{"family":"Price","given":"Erin P"},{"family":"Glass","given":"Mindy B"},{"family":"Leadem","given":"Benjamin"},{"family":"Beckstrom-Sternberg","given":"James S"},{"family":"Allan","given":"Gerard J"},{"family":"Foster","given":"Jeffrey T"},{"family":"Wagner","given":"David M"},{"family":"Okinaka","given":"Richard T"},{"family":"Sim","given":"Siew"},{"family":"Pearson","given":"Ofori"},{"family":"Wu","given":"Zaining"},{"family":"Chang","given":"Jean"},{"family":"Kaul","given":"Rajinder"},{"family":"Hoffmaster","given":"Alex R"},{"family":"Brettin","given":"Thomas S"},{"family":"Robison","given":"Richard A"},{"family":"Mayo","given":"Mark"},{"family":"Gee","given":"Jay E"},{"family":"Tan","given":"Patrick"},{"family":"Currie","given":"Bart J"},{"family":"Keim","given":"Paul"}],"accessed":{"date-parts":[["2019",9,30]]},"issued":{"date-parts":[["2009",11]]}}},{"id":856,"uris":["http://zotero.org/users/8256916/items/UN85GT6Y"],"uri":["http://zotero.org/users/8256916/items/UN85GT6Y"],"itemData":{"id":856,"type":"article-journal","abstract":"Homologous recombination is a central feature of bacterial evolution, yet it confounds traditional phylogenetic methods. While a number of methods specific to bacterial evolution have been developed, none of these permit joint inference of a bacterial recombination graph and associated parameters. In this article, we present a new method which addresses this shortcoming. Our method uses a novel Markov chain Monte Carlo algorithm to perform phylogenetic inference under the ClonalOrigin model. We demonstrate the utility of our method by applying it to ribosomal multilocus sequence typing data sequenced from pathogenic and nonpathogenic Escherichia coli serotype O157 and O26 isolates collected in rural New Zealand. The method is implemented as an open source BEAST 2 package, Bacter, which is available via the project web page at http://tgvaughan.github.io/bacter.","container-title":"Genetics","DOI":"10.1534/genetics.116.193425","ISSN":"1943-2631","issue":"2","journalAbbreviation":"Genetics","page":"857-870","source":"Silverchair","title":"Inferring Ancestral Recombination Graphs from Bacterial Genomic Data","URL":"https://doi.org/10.1534/genetics.116.193425","volume":"205","author":[{"family":"Vaughan","given":"Timothy G"},{"family":"Welch","given":"David"},{"family":"Drummond","given":"Alexei J"},{"family":"Biggs","given":"Patrick J"},{"family":"George","given":"Tessy"},{"family":"French","given":"Nigel P"}],"accessed":{"date-parts":[["2021",5,14]]},"issued":{"date-parts":[["2017",2,1]]}}}],"schema":"https://github.com/citation-style-language/schema/raw/master/csl-citation.json"} </w:instrText>
      </w:r>
      <w:r w:rsidR="00A43ACB" w:rsidRPr="002806CF">
        <w:rPr>
          <w:color w:val="000000" w:themeColor="text1"/>
        </w:rPr>
        <w:fldChar w:fldCharType="separate"/>
      </w:r>
      <w:r w:rsidR="00C35DA5" w:rsidRPr="002806CF">
        <w:rPr>
          <w:color w:val="000000"/>
        </w:rPr>
        <w:t>[2, 5, 7–9]</w:t>
      </w:r>
      <w:r w:rsidR="00A43ACB" w:rsidRPr="002806CF">
        <w:rPr>
          <w:color w:val="000000" w:themeColor="text1"/>
        </w:rPr>
        <w:fldChar w:fldCharType="end"/>
      </w:r>
      <w:r w:rsidR="00C4216B" w:rsidRPr="002806CF">
        <w:rPr>
          <w:color w:val="000000" w:themeColor="text1"/>
        </w:rPr>
        <w:t>.</w:t>
      </w:r>
      <w:r w:rsidR="00F825DC" w:rsidRPr="002806CF">
        <w:rPr>
          <w:color w:val="000000" w:themeColor="text1"/>
        </w:rPr>
        <w:t xml:space="preserve"> </w:t>
      </w:r>
      <w:r w:rsidR="00631C31" w:rsidRPr="002806CF">
        <w:rPr>
          <w:color w:val="000000" w:themeColor="text1"/>
        </w:rPr>
        <w:t xml:space="preserve"> Homologous recombination (known as just recombination) is the genetic exchange mechanism </w:t>
      </w:r>
      <w:r w:rsidR="00CA3486" w:rsidRPr="002806CF">
        <w:rPr>
          <w:color w:val="000000" w:themeColor="text1"/>
        </w:rPr>
        <w:t xml:space="preserve">that takes </w:t>
      </w:r>
      <w:r w:rsidR="00631C31" w:rsidRPr="002806CF">
        <w:rPr>
          <w:color w:val="000000" w:themeColor="text1"/>
        </w:rPr>
        <w:t>place with</w:t>
      </w:r>
      <w:r w:rsidR="00631C31" w:rsidRPr="002806CF">
        <w:rPr>
          <w:rFonts w:eastAsiaTheme="minorEastAsia"/>
        </w:rPr>
        <w:t xml:space="preserve"> a closely related donor </w:t>
      </w:r>
      <w:r w:rsidR="00631C31" w:rsidRPr="002806CF">
        <w:rPr>
          <w:rFonts w:eastAsiaTheme="minorEastAsia"/>
        </w:rPr>
        <w:fldChar w:fldCharType="begin"/>
      </w:r>
      <w:r w:rsidR="00C35DA5" w:rsidRPr="002806CF">
        <w:rPr>
          <w:rFonts w:eastAsiaTheme="minorEastAsia"/>
        </w:rPr>
        <w:instrText xml:space="preserve"> ADDIN ZOTERO_ITEM CSL_CITATION {"citationID":"BRwRkB1z","properties":{"formattedCitation":"[10\\uc0\\u8211{}13]","plainCitation":"[10–13]","noteIndex":0},"citationItems":[{"id":2092,"uris":["http://zotero.org/users/8256916/items/HGYB33N4"],"uri":["http://zotero.org/users/8256916/items/HGYB33N4"],"itemData":{"id":2092,"type":"article-journal","abstract":"Bacteria exchange genes rarely but are promiscuous in the choice of their genetic partners. Inter-specific recombination has the advantage of increasing genetic diversity and promoting dissemination of novel adaptations, but suffers from the negative effect of importing potentially harmful alleles from incompatible genomes. Bacterial species experience a degree of ‘sexual isolation’ from genetically divergent organisms – recombination occurs more frequently within a species than between species. In this review, I outline the sources and mechanisms of sexual isolation within the context of selective pressures acting on different types of recombination events.","container-title":"FEMS Microbiology Letters","DOI":"10.1111/j.1574-6968.2001.tb10668.x","ISSN":"0378-1097","issue":"2","journalAbbreviation":"FEMS Microbiology Letters","page":"161-169","source":"Silverchair","title":"Sexual isolation in bacteria","URL":"https://doi.org/10.1111/j.1574-6968.2001.tb10668.x","volume":"199","author":[{"family":"Majewski","given":"Jacek"}],"accessed":{"date-parts":[["2021",7,12]]},"issued":{"date-parts":[["2001",5,1]]}}},{"id":1989,"uris":["http://zotero.org/users/8256916/items/BTFBAIZP"],"uri":["http://zotero.org/users/8256916/items/BTFBAIZP"],"itemData":{"id":1989,"type":"article-journal","abstract":"&lt;p&gt;Genetic surveys reveal the diversity of bacteria and lead to the questioning of species concepts used to categorize bacteria. One difficulty in defining bacterial species arises from the high rates of recombination that results in the transfer of DNA between relatively distantly related bacteria. Barriers to this process, which could be used to define species naturally, are not apparent. Here, we review conceptual models of bacterial speciation and describe our computer simulations of speciation. Our findings suggest that the rate of recombination and its relation to genetic divergence have a strong influence on outcomes. We propose that a distinction be made between clonal divergence and sexual speciation. Hence, to make sense of bacterial diversity, we need data not only from genetic surveys but also from experimental determination of selection pressures and recombination rates and from theoretical models.&lt;/p&gt;","container-title":"Science","DOI":"10.1126/science.1127573","ISSN":"0036-8075, 1095-9203","issue":"5811","language":"en","note":"publisher: American Association for the Advancement of Science\nsection: Review\nPMID: 17255503","page":"476-480","source":"science.sciencemag.org","title":"Recombination and the Nature of Bacterial Speciation","URL":"https://science.sciencemag.org/content/315/5811/476","volume":"315","author":[{"family":"Fraser","given":"Christophe"},{"family":"Hanage","given":"William P."},{"family":"Spratt","given":"Brian G."}],"accessed":{"date-parts":[["2021",6,22]]},"issued":{"date-parts":[["2007",1,26]]}}},{"id":1946,"uris":["http://zotero.org/users/8256916/items/E6I6GF7H"],"uri":["http://zotero.org/users/8256916/items/E6I6GF7H"],"itemData":{"id":1946,"type":"article-journal","abstract":"Analysis of important human pathogen populations is currently under transition toward whole-genome sequencing of growing numbers of samples collected on a global scale. Since recombination in bacteria is often an important factor shaping their evolution by enabling resistance elements and virulence traits to rapidly transfer from one evolutionary lineage to another, it is highly beneficial to have access to tools that can detect recombination events. Multiple advanced statistical methods exist for such purposes; however, they are typically limited either to only a few samples or to data from relatively short regions of a total genome. By harnessing the power of recent advances in Bayesian modeling techniques, we introduce here a method for detecting homologous recombination events from whole-genome sequence data for bacterial population samples on a large scale. Our statistical approach can efficiently handle hundreds of whole genome sequenced population samples and identify separate origins of the recombinant sequence, offering an enhanced insight into the diversification of bacterial clones at the level of the whole genome. A data set of 241 whole genome sequences from an important pandemic lineage of Streptococcus pneumoniae is used together with multiple simulated data sets to demonstrate the potential of our approach.","container-title":"Nucleic Acids Research","DOI":"10.1093/nar/gkr928","ISSN":"0305-1048","issue":"1","journalAbbreviation":"Nucleic Acids Res","note":"PMID: 22064866\nPMCID: PMC3245952","page":"e6","source":"PubMed Central","title":"Detection of recombination events in bacterial genomes from large population samples","URL":"https://www.ncbi.nlm.nih.gov/pmc/articles/PMC3245952/","volume":"40","author":[{"family":"Marttinen","given":"Pekka"},{"family":"Hanage","given":"William P."},{"family":"Croucher","given":"Nicholas J."},{"family":"Connor","given":"Thomas R."},{"family":"Harris","given":"Simon R."},{"family":"Bentley","given":"Stephen D."},{"family":"Corander","given":"Jukka"}],"accessed":{"date-parts":[["2021",6,17]]},"issued":{"date-parts":[["2012",1]]}}},{"id":2082,"uris":["http://zotero.org/users/8256916/items/LYHWRZT5"],"uri":["http://zotero.org/users/8256916/items/LYHWRZT5"],"itemData":{"id":2082,"type":"article-journal","container-title":"Trends in Microbiology","DOI":"10.1016/j.tim.2009.03.001","ISSN":"0966-842X, 1878-4380","issue":"6","journalAbbreviation":"Trends in Microbiology","language":"English","note":"publisher: Elsevier\nPMID: 19464181","page":"226-232","source":"www.cell.com","title":"Why do bacteria engage in homologous recombination?","URL":"https://www.cell.com/trends/microbiology/abstract/S0966-842X(09)00086-9","volume":"17","author":[{"family":"Vos","given":"Michiel"}],"accessed":{"date-parts":[["2021",7,12]]},"issued":{"date-parts":[["2009",6,1]]}}}],"schema":"https://github.com/citation-style-language/schema/raw/master/csl-citation.json"} </w:instrText>
      </w:r>
      <w:r w:rsidR="00631C31" w:rsidRPr="002806CF">
        <w:rPr>
          <w:rFonts w:eastAsiaTheme="minorEastAsia"/>
        </w:rPr>
        <w:fldChar w:fldCharType="separate"/>
      </w:r>
      <w:r w:rsidR="00C35DA5" w:rsidRPr="002806CF">
        <w:t>[10–13]</w:t>
      </w:r>
      <w:r w:rsidR="00631C31" w:rsidRPr="002806CF">
        <w:rPr>
          <w:rFonts w:eastAsiaTheme="minorEastAsia"/>
        </w:rPr>
        <w:fldChar w:fldCharType="end"/>
      </w:r>
      <w:r w:rsidR="00631C31" w:rsidRPr="002806CF">
        <w:rPr>
          <w:rFonts w:eastAsiaTheme="minorEastAsia"/>
        </w:rPr>
        <w:t xml:space="preserve">, and HGT </w:t>
      </w:r>
      <w:r w:rsidR="00631C31" w:rsidRPr="002806CF">
        <w:rPr>
          <w:color w:val="000000" w:themeColor="text1"/>
        </w:rPr>
        <w:t xml:space="preserve">(also known as non-homologous recombination) transfers or exchanges genetic segments with a genetically distinct donor </w:t>
      </w:r>
      <w:r w:rsidR="00631C31" w:rsidRPr="002806CF">
        <w:rPr>
          <w:color w:val="000000" w:themeColor="text1"/>
        </w:rPr>
        <w:fldChar w:fldCharType="begin"/>
      </w:r>
      <w:r w:rsidR="00C35DA5" w:rsidRPr="002806CF">
        <w:rPr>
          <w:color w:val="000000" w:themeColor="text1"/>
        </w:rPr>
        <w:instrText xml:space="preserve"> ADDIN ZOTERO_ITEM CSL_CITATION {"citationID":"MOW5Zf4e","properties":{"formattedCitation":"[12, 14]","plainCitation":"[12, 14]","noteIndex":0},"citationItems":[{"id":1946,"uris":["http://zotero.org/users/8256916/items/E6I6GF7H"],"uri":["http://zotero.org/users/8256916/items/E6I6GF7H"],"itemData":{"id":1946,"type":"article-journal","abstract":"Analysis of important human pathogen populations is currently under transition toward whole-genome sequencing of growing numbers of samples collected on a global scale. Since recombination in bacteria is often an important factor shaping their evolution by enabling resistance elements and virulence traits to rapidly transfer from one evolutionary lineage to another, it is highly beneficial to have access to tools that can detect recombination events. Multiple advanced statistical methods exist for such purposes; however, they are typically limited either to only a few samples or to data from relatively short regions of a total genome. By harnessing the power of recent advances in Bayesian modeling techniques, we introduce here a method for detecting homologous recombination events from whole-genome sequence data for bacterial population samples on a large scale. Our statistical approach can efficiently handle hundreds of whole genome sequenced population samples and identify separate origins of the recombinant sequence, offering an enhanced insight into the diversification of bacterial clones at the level of the whole genome. A data set of 241 whole genome sequences from an important pandemic lineage of Streptococcus pneumoniae is used together with multiple simulated data sets to demonstrate the potential of our approach.","container-title":"Nucleic Acids Research","DOI":"10.1093/nar/gkr928","ISSN":"0305-1048","issue":"1","journalAbbreviation":"Nucleic Acids Res","note":"PMID: 22064866\nPMCID: PMC3245952","page":"e6","source":"PubMed Central","title":"Detection of recombination events in bacterial genomes from large population samples","URL":"https://www.ncbi.nlm.nih.gov/pmc/articles/PMC3245952/","volume":"40","author":[{"family":"Marttinen","given":"Pekka"},{"family":"Hanage","given":"William P."},{"family":"Croucher","given":"Nicholas J."},{"family":"Connor","given":"Thomas R."},{"family":"Harris","given":"Simon R."},{"family":"Bentley","given":"Stephen D."},{"family":"Corander","given":"Jukka"}],"accessed":{"date-parts":[["2021",6,17]]},"issued":{"date-parts":[["2012",1]]}}},{"id":211,"uris":["http://zotero.org/users/8256916/items/LB6Y22XI"],"uri":["http://zotero.org/users/8256916/items/LB6Y22XI"],"itemData":{"id":211,"type":"article-journal","abstract":"Many bacterial and archaeal lineages have a history of extensive and ongoing horizontal gene transfer and loss, as evidenced by the large differences in genome content even among otherwise closely related isolates. How ecologically cohesive populations might evolve and be maintained under such conditions of rapid gene turnover has remained controversial. Here we synthesize recent literature demonstrating the importance of habitat and niche in structuring horizontal gene transfer. This leads to a model of ecological speciation via gradual genetic isolation triggered by differential habitat-association of nascent populations. Further, we hypothesize that subpopulations can evolve through local gene-exchange networks by tapping into a gene pool that is adaptive towards local, continuously changing organismic interactions and is, to a large degree, responsible for the observed rapid gene turnover. Overall, these insights help to explain how bacteria and archaea form populations that display both ecological cohesion and high genomic diversity.","container-title":"Trends in genetics : TIG","DOI":"10.1016/j.tig.2012.12.006","ISSN":"0168-9525","issue":"3","note":"PMID: 23332119","page":"170–5","title":"Horizontal gene transfer and the evolution of bacterial and archaeal population structure.","URL":"http://www.ncbi.nlm.nih.gov/pubmed/23332119","volume":"29","author":[{"family":"Polz","given":"Martin F"},{"family":"Alm","given":"Eric J"},{"family":"Hanage","given":"William P"}],"accessed":{"date-parts":[["2020",4,4]]},"issued":{"date-parts":[["2013",3]]}}}],"schema":"https://github.com/citation-style-language/schema/raw/master/csl-citation.json"} </w:instrText>
      </w:r>
      <w:r w:rsidR="00631C31" w:rsidRPr="002806CF">
        <w:rPr>
          <w:color w:val="000000" w:themeColor="text1"/>
        </w:rPr>
        <w:fldChar w:fldCharType="separate"/>
      </w:r>
      <w:r w:rsidR="00C35DA5" w:rsidRPr="002806CF">
        <w:rPr>
          <w:noProof/>
          <w:color w:val="000000" w:themeColor="text1"/>
        </w:rPr>
        <w:t>[12, 14]</w:t>
      </w:r>
      <w:r w:rsidR="00631C31" w:rsidRPr="002806CF">
        <w:rPr>
          <w:color w:val="000000" w:themeColor="text1"/>
        </w:rPr>
        <w:fldChar w:fldCharType="end"/>
      </w:r>
      <w:r w:rsidR="00631C31" w:rsidRPr="002806CF">
        <w:rPr>
          <w:color w:val="000000" w:themeColor="text1"/>
        </w:rPr>
        <w:t xml:space="preserve">. </w:t>
      </w:r>
      <w:r w:rsidR="00F825DC" w:rsidRPr="002806CF">
        <w:rPr>
          <w:color w:val="000000" w:themeColor="text1"/>
        </w:rPr>
        <w:t>Incongruent phylogenetic topologies</w:t>
      </w:r>
      <w:bookmarkStart w:id="4" w:name="OLE_LINK13"/>
      <w:bookmarkStart w:id="5" w:name="OLE_LINK14"/>
      <w:r w:rsidR="00624445" w:rsidRPr="002806CF">
        <w:rPr>
          <w:color w:val="000000" w:themeColor="text1"/>
        </w:rPr>
        <w:t xml:space="preserve"> and</w:t>
      </w:r>
      <w:r w:rsidR="00C4216B" w:rsidRPr="002806CF">
        <w:rPr>
          <w:color w:val="000000" w:themeColor="text1"/>
        </w:rPr>
        <w:t xml:space="preserve"> </w:t>
      </w:r>
      <w:r w:rsidR="00F825DC" w:rsidRPr="002806CF">
        <w:rPr>
          <w:color w:val="000000" w:themeColor="text1"/>
        </w:rPr>
        <w:t>d</w:t>
      </w:r>
      <w:r w:rsidR="00585FB7" w:rsidRPr="002806CF">
        <w:rPr>
          <w:color w:val="000000" w:themeColor="text1"/>
        </w:rPr>
        <w:t xml:space="preserve">istorted </w:t>
      </w:r>
      <w:r w:rsidR="00F825DC" w:rsidRPr="002806CF">
        <w:rPr>
          <w:color w:val="000000" w:themeColor="text1"/>
        </w:rPr>
        <w:t xml:space="preserve">tree </w:t>
      </w:r>
      <w:r w:rsidR="00585FB7" w:rsidRPr="002806CF">
        <w:rPr>
          <w:color w:val="000000" w:themeColor="text1"/>
        </w:rPr>
        <w:t>b</w:t>
      </w:r>
      <w:r w:rsidR="004A2837" w:rsidRPr="002806CF">
        <w:rPr>
          <w:color w:val="000000" w:themeColor="text1"/>
        </w:rPr>
        <w:t>ranch length</w:t>
      </w:r>
      <w:r w:rsidR="005D0F0A" w:rsidRPr="002806CF">
        <w:rPr>
          <w:color w:val="000000" w:themeColor="text1"/>
        </w:rPr>
        <w:t>s</w:t>
      </w:r>
      <w:r w:rsidR="004A2837" w:rsidRPr="002806CF">
        <w:rPr>
          <w:color w:val="000000" w:themeColor="text1"/>
        </w:rPr>
        <w:t xml:space="preserve"> </w:t>
      </w:r>
      <w:r w:rsidR="00F825DC" w:rsidRPr="002806CF">
        <w:rPr>
          <w:color w:val="000000" w:themeColor="text1"/>
        </w:rPr>
        <w:t>are examples of</w:t>
      </w:r>
      <w:r w:rsidR="00585FB7" w:rsidRPr="002806CF">
        <w:rPr>
          <w:color w:val="000000" w:themeColor="text1"/>
        </w:rPr>
        <w:t xml:space="preserve"> </w:t>
      </w:r>
      <w:r w:rsidR="00F825DC" w:rsidRPr="002806CF">
        <w:rPr>
          <w:color w:val="000000" w:themeColor="text1"/>
        </w:rPr>
        <w:t xml:space="preserve">bias </w:t>
      </w:r>
      <w:r w:rsidR="007A016A" w:rsidRPr="002806CF">
        <w:rPr>
          <w:color w:val="000000" w:themeColor="text1"/>
        </w:rPr>
        <w:t xml:space="preserve">sources </w:t>
      </w:r>
      <w:r w:rsidR="00624445" w:rsidRPr="002806CF">
        <w:rPr>
          <w:color w:val="000000" w:themeColor="text1"/>
        </w:rPr>
        <w:t>resulting</w:t>
      </w:r>
      <w:r w:rsidR="00F825DC" w:rsidRPr="002806CF">
        <w:rPr>
          <w:color w:val="000000" w:themeColor="text1"/>
        </w:rPr>
        <w:t xml:space="preserve"> </w:t>
      </w:r>
      <w:r w:rsidR="00511603" w:rsidRPr="002806CF">
        <w:rPr>
          <w:color w:val="000000" w:themeColor="text1"/>
        </w:rPr>
        <w:t xml:space="preserve">in </w:t>
      </w:r>
      <w:r w:rsidR="004B7709" w:rsidRPr="002806CF">
        <w:rPr>
          <w:color w:val="000000" w:themeColor="text1"/>
        </w:rPr>
        <w:t>inaccurate e</w:t>
      </w:r>
      <w:r w:rsidR="00F825DC" w:rsidRPr="002806CF">
        <w:rPr>
          <w:color w:val="000000" w:themeColor="text1"/>
        </w:rPr>
        <w:t>stimation</w:t>
      </w:r>
      <w:r w:rsidR="005D0F0A" w:rsidRPr="002806CF">
        <w:rPr>
          <w:color w:val="000000" w:themeColor="text1"/>
        </w:rPr>
        <w:t>s</w:t>
      </w:r>
      <w:r w:rsidR="00F825DC" w:rsidRPr="002806CF">
        <w:rPr>
          <w:color w:val="000000" w:themeColor="text1"/>
        </w:rPr>
        <w:t xml:space="preserve"> </w:t>
      </w:r>
      <w:r w:rsidR="005D0F0A" w:rsidRPr="002806CF">
        <w:rPr>
          <w:color w:val="000000" w:themeColor="text1"/>
        </w:rPr>
        <w:t>of</w:t>
      </w:r>
      <w:r w:rsidR="00F825DC" w:rsidRPr="002806CF">
        <w:rPr>
          <w:color w:val="000000" w:themeColor="text1"/>
        </w:rPr>
        <w:t xml:space="preserve"> bacteria</w:t>
      </w:r>
      <w:r w:rsidR="005D0F0A" w:rsidRPr="002806CF">
        <w:rPr>
          <w:color w:val="000000" w:themeColor="text1"/>
        </w:rPr>
        <w:t>l</w:t>
      </w:r>
      <w:r w:rsidR="00F825DC" w:rsidRPr="002806CF">
        <w:rPr>
          <w:color w:val="000000" w:themeColor="text1"/>
        </w:rPr>
        <w:t xml:space="preserve"> </w:t>
      </w:r>
      <w:r w:rsidR="004B7709" w:rsidRPr="002806CF">
        <w:rPr>
          <w:color w:val="000000" w:themeColor="text1"/>
        </w:rPr>
        <w:t>rate of evolution</w:t>
      </w:r>
      <w:r w:rsidR="00F825DC" w:rsidRPr="002806CF">
        <w:rPr>
          <w:color w:val="000000" w:themeColor="text1"/>
        </w:rPr>
        <w:t xml:space="preserve">, genetic </w:t>
      </w:r>
      <w:r w:rsidR="00624445" w:rsidRPr="002806CF">
        <w:rPr>
          <w:color w:val="000000" w:themeColor="text1"/>
        </w:rPr>
        <w:t>distances</w:t>
      </w:r>
      <w:r w:rsidR="00F825DC" w:rsidRPr="002806CF">
        <w:rPr>
          <w:color w:val="000000" w:themeColor="text1"/>
        </w:rPr>
        <w:t xml:space="preserve">, and evolutionary </w:t>
      </w:r>
      <w:r w:rsidR="00B2179F" w:rsidRPr="002806CF">
        <w:rPr>
          <w:color w:val="000000" w:themeColor="text1"/>
        </w:rPr>
        <w:t>relationships</w:t>
      </w:r>
      <w:r w:rsidR="00F825DC" w:rsidRPr="002806CF">
        <w:rPr>
          <w:color w:val="000000" w:themeColor="text1"/>
        </w:rPr>
        <w:t xml:space="preserve"> </w:t>
      </w:r>
      <w:r w:rsidR="00F825DC" w:rsidRPr="002806CF">
        <w:rPr>
          <w:color w:val="000000" w:themeColor="text1"/>
        </w:rPr>
        <w:fldChar w:fldCharType="begin"/>
      </w:r>
      <w:r w:rsidR="00C35DA5" w:rsidRPr="002806CF">
        <w:rPr>
          <w:color w:val="000000" w:themeColor="text1"/>
        </w:rPr>
        <w:instrText xml:space="preserve"> ADDIN ZOTERO_ITEM CSL_CITATION {"citationID":"SuiifQtY","properties":{"formattedCitation":"[15]","plainCitation":"[15]","noteIndex":0},"citationItems":[{"id":262,"uris":["http://zotero.org/users/8256916/items/TTZINMSZ"],"uri":["http://zotero.org/users/8256916/items/TTZINMSZ"],"itemData":{"id":262,"type":"article-journal","abstract":"Phylogenetic inference in bacterial genomics is fundamental to understanding problems such as population history, antimicrobial resistance, and transmission dynamics. The field has been plagued by an apparent state of contradiction since the distorting effects of recombination on phylogeny were discovered more than a decade ago. Researchers persist with detailed phylogenetic analyses while simultaneously acknowledging that recombination seriously misleads inference of population dynamics and selection. Here we resolve this paradox by showing that phylogenetic tree topologies based on whole genomes robustly reconstruct the clonal frame topology but that branch lengths are badly skewed. Surprisingly, removing recombining sites can exacerbate branch length distortion caused by recombination. IMPORTANCE Phylogenetic tree reconstruction is a popular approach for understanding the relatedness of bacteria in a population from differences in their genome sequences. However, bacteria frequently exchange regions of their genomes by a process called homologous recombination, which violates a fundamental assumption of phylogenetic methods. Since many researchers continue to use phylogenetics for recombining bacteria, it is important to understand how recombination affects the conclusions drawn from these analyses. We find that whole-genome sequences afford great accuracy in reconstructing evolutionary relationships despite concerns surrounding the presence of recombination, but the branch lengths of the phylogenetic tree are indeed badly distorted. Surprisingly, methods to reduce the impact of recombination on branch lengths can exacerbate the problem.","container-title":"mBio","DOI":"10.1128/MBIO.02158-14","ISSN":"2150-7511","issue":"6","note":"PMID: 25425237","title":"Bacterial Phylogenetic Reconstruction from Whole Genomes Is Robust to Recombination but Demographic Inference Is Not","URL":"https://mbio.asm.org/content/5/6/e02158-14","volume":"5","author":[{"family":"Hedge","given":"Jessica"},{"family":"Wilson","given":"Daniel J."}],"accessed":{"date-parts":[["2019",11,20]]},"issued":{"date-parts":[["2014",12]]}}}],"schema":"https://github.com/citation-style-language/schema/raw/master/csl-citation.json"} </w:instrText>
      </w:r>
      <w:r w:rsidR="00F825DC" w:rsidRPr="002806CF">
        <w:rPr>
          <w:color w:val="000000" w:themeColor="text1"/>
        </w:rPr>
        <w:fldChar w:fldCharType="separate"/>
      </w:r>
      <w:r w:rsidR="00C35DA5" w:rsidRPr="002806CF">
        <w:rPr>
          <w:noProof/>
          <w:color w:val="000000" w:themeColor="text1"/>
        </w:rPr>
        <w:t>[15]</w:t>
      </w:r>
      <w:r w:rsidR="00F825DC" w:rsidRPr="002806CF">
        <w:rPr>
          <w:color w:val="000000" w:themeColor="text1"/>
        </w:rPr>
        <w:fldChar w:fldCharType="end"/>
      </w:r>
      <w:r w:rsidR="00F825DC" w:rsidRPr="002806CF">
        <w:rPr>
          <w:color w:val="000000" w:themeColor="text1"/>
        </w:rPr>
        <w:t>. In addition to introducing biased inferences</w:t>
      </w:r>
      <w:r w:rsidR="004B7709" w:rsidRPr="002806CF">
        <w:rPr>
          <w:color w:val="000000" w:themeColor="text1"/>
        </w:rPr>
        <w:t xml:space="preserve"> </w:t>
      </w:r>
      <w:r w:rsidR="005D0F0A" w:rsidRPr="002806CF">
        <w:rPr>
          <w:color w:val="000000" w:themeColor="text1"/>
        </w:rPr>
        <w:t>at</w:t>
      </w:r>
      <w:r w:rsidR="00F825DC" w:rsidRPr="002806CF">
        <w:rPr>
          <w:color w:val="000000" w:themeColor="text1"/>
        </w:rPr>
        <w:t xml:space="preserve"> the </w:t>
      </w:r>
      <w:r w:rsidR="00631C31" w:rsidRPr="002806CF">
        <w:rPr>
          <w:color w:val="000000" w:themeColor="text1"/>
        </w:rPr>
        <w:t xml:space="preserve">genomic </w:t>
      </w:r>
      <w:r w:rsidR="00F825DC" w:rsidRPr="002806CF">
        <w:rPr>
          <w:color w:val="000000" w:themeColor="text1"/>
        </w:rPr>
        <w:t xml:space="preserve">scale, these </w:t>
      </w:r>
      <w:r w:rsidR="007A016A" w:rsidRPr="002806CF">
        <w:rPr>
          <w:color w:val="000000" w:themeColor="text1"/>
        </w:rPr>
        <w:t xml:space="preserve">mobile genetic </w:t>
      </w:r>
      <w:r w:rsidR="00F825DC" w:rsidRPr="002806CF">
        <w:rPr>
          <w:color w:val="000000" w:themeColor="text1"/>
        </w:rPr>
        <w:t xml:space="preserve">regions can also skew our understanding </w:t>
      </w:r>
      <w:r w:rsidR="00631C31" w:rsidRPr="002806CF">
        <w:rPr>
          <w:color w:val="000000" w:themeColor="text1"/>
        </w:rPr>
        <w:t>of bacterial population structure, emergence, and transmission dynamics</w:t>
      </w:r>
      <w:r w:rsidR="00F825DC" w:rsidRPr="002806CF">
        <w:rPr>
          <w:color w:val="000000" w:themeColor="text1"/>
        </w:rPr>
        <w:t>.</w:t>
      </w:r>
      <w:r w:rsidR="00631C31" w:rsidRPr="002806CF">
        <w:rPr>
          <w:color w:val="000000" w:themeColor="text1"/>
        </w:rPr>
        <w:t xml:space="preserve"> </w:t>
      </w:r>
      <w:r w:rsidR="00581319" w:rsidRPr="002806CF">
        <w:rPr>
          <w:color w:val="000000" w:themeColor="text1"/>
        </w:rPr>
        <w:t>T</w:t>
      </w:r>
      <w:r w:rsidR="00AD5607" w:rsidRPr="002806CF">
        <w:rPr>
          <w:color w:val="000000" w:themeColor="text1"/>
        </w:rPr>
        <w:t xml:space="preserve">he </w:t>
      </w:r>
      <w:r w:rsidR="00F825DC" w:rsidRPr="002806CF">
        <w:rPr>
          <w:color w:val="000000" w:themeColor="text1"/>
        </w:rPr>
        <w:t xml:space="preserve">information </w:t>
      </w:r>
      <w:r w:rsidR="00624445" w:rsidRPr="002806CF">
        <w:rPr>
          <w:color w:val="000000" w:themeColor="text1"/>
        </w:rPr>
        <w:t>revealed from</w:t>
      </w:r>
      <w:r w:rsidR="00F825DC" w:rsidRPr="002806CF">
        <w:rPr>
          <w:color w:val="000000" w:themeColor="text1"/>
        </w:rPr>
        <w:t xml:space="preserve"> </w:t>
      </w:r>
      <w:r w:rsidR="00AD5607" w:rsidRPr="002806CF">
        <w:rPr>
          <w:color w:val="000000" w:themeColor="text1"/>
        </w:rPr>
        <w:t xml:space="preserve">analyzing </w:t>
      </w:r>
      <w:r w:rsidR="00581319" w:rsidRPr="002806CF">
        <w:rPr>
          <w:color w:val="000000" w:themeColor="text1"/>
        </w:rPr>
        <w:t xml:space="preserve">bacterial </w:t>
      </w:r>
      <w:r w:rsidR="00AD5607" w:rsidRPr="002806CF">
        <w:rPr>
          <w:color w:val="000000" w:themeColor="text1"/>
        </w:rPr>
        <w:t xml:space="preserve">recombination and HGT impacted regions in the </w:t>
      </w:r>
      <w:r w:rsidR="000F2AED" w:rsidRPr="002806CF">
        <w:rPr>
          <w:color w:val="000000" w:themeColor="text1"/>
        </w:rPr>
        <w:t xml:space="preserve">non-conserved </w:t>
      </w:r>
      <w:r w:rsidR="00D92F88" w:rsidRPr="002806CF">
        <w:rPr>
          <w:color w:val="000000" w:themeColor="text1"/>
        </w:rPr>
        <w:t xml:space="preserve">parts of the </w:t>
      </w:r>
      <w:r w:rsidR="000F2AED" w:rsidRPr="002806CF">
        <w:rPr>
          <w:color w:val="000000" w:themeColor="text1"/>
        </w:rPr>
        <w:t>genom</w:t>
      </w:r>
      <w:r w:rsidR="00D92F88" w:rsidRPr="002806CF">
        <w:rPr>
          <w:color w:val="000000" w:themeColor="text1"/>
        </w:rPr>
        <w:t>e</w:t>
      </w:r>
      <w:r w:rsidR="000F2AED" w:rsidRPr="002806CF">
        <w:rPr>
          <w:color w:val="000000" w:themeColor="text1"/>
        </w:rPr>
        <w:t xml:space="preserve"> </w:t>
      </w:r>
      <w:r w:rsidR="00AD5607" w:rsidRPr="002806CF">
        <w:rPr>
          <w:color w:val="000000" w:themeColor="text1"/>
        </w:rPr>
        <w:t xml:space="preserve">may </w:t>
      </w:r>
      <w:r w:rsidR="00F825DC" w:rsidRPr="002806CF">
        <w:rPr>
          <w:color w:val="000000" w:themeColor="text1"/>
        </w:rPr>
        <w:t>bridg</w:t>
      </w:r>
      <w:r w:rsidR="00AD5607" w:rsidRPr="002806CF">
        <w:rPr>
          <w:color w:val="000000" w:themeColor="text1"/>
        </w:rPr>
        <w:t>e</w:t>
      </w:r>
      <w:r w:rsidR="00F825DC" w:rsidRPr="002806CF">
        <w:rPr>
          <w:color w:val="000000" w:themeColor="text1"/>
        </w:rPr>
        <w:t xml:space="preserve"> </w:t>
      </w:r>
      <w:r w:rsidR="00AD5607" w:rsidRPr="002806CF">
        <w:rPr>
          <w:color w:val="000000" w:themeColor="text1"/>
        </w:rPr>
        <w:t xml:space="preserve">the gaps in </w:t>
      </w:r>
      <w:r w:rsidR="007A016A" w:rsidRPr="002806CF">
        <w:rPr>
          <w:color w:val="000000" w:themeColor="text1"/>
        </w:rPr>
        <w:t xml:space="preserve">our understanding </w:t>
      </w:r>
      <w:r w:rsidR="00AD5607" w:rsidRPr="002806CF">
        <w:rPr>
          <w:color w:val="000000" w:themeColor="text1"/>
        </w:rPr>
        <w:t xml:space="preserve">of </w:t>
      </w:r>
      <w:r w:rsidR="00581319" w:rsidRPr="002806CF">
        <w:rPr>
          <w:color w:val="000000" w:themeColor="text1"/>
        </w:rPr>
        <w:t xml:space="preserve">their </w:t>
      </w:r>
      <w:r w:rsidR="007A016A" w:rsidRPr="002806CF">
        <w:rPr>
          <w:color w:val="000000" w:themeColor="text1"/>
        </w:rPr>
        <w:t>rapid adaptation mechanisms</w:t>
      </w:r>
      <w:r w:rsidR="00F825DC" w:rsidRPr="002806CF">
        <w:rPr>
          <w:color w:val="000000" w:themeColor="text1"/>
        </w:rPr>
        <w:t xml:space="preserve"> </w:t>
      </w:r>
      <w:r w:rsidR="004B7709" w:rsidRPr="002806CF">
        <w:rPr>
          <w:color w:val="000000" w:themeColor="text1"/>
        </w:rPr>
        <w:fldChar w:fldCharType="begin"/>
      </w:r>
      <w:r w:rsidR="00C35DA5" w:rsidRPr="002806CF">
        <w:rPr>
          <w:color w:val="000000" w:themeColor="text1"/>
        </w:rPr>
        <w:instrText xml:space="preserve"> ADDIN ZOTERO_ITEM CSL_CITATION {"citationID":"LLwtQkgA","properties":{"formattedCitation":"[16]","plainCitation":"[16]","noteIndex":0},"citationItems":[{"id":854,"uris":["http://zotero.org/users/8256916/items/SC2NH5KP"],"uri":["http://zotero.org/users/8256916/items/SC2NH5KP"],"itemData":{"id":854,"type":"article-journal","abstract":"The sequencing and comparative analysis of a collection of bacterial genomes from a single species or lineage of interest can lead to key insights into its evolution, ecology or epidemiology. The tool of choice for such a study is often to build a phylogenetic tree, and more specifically when possible a dated phylogeny, in which the dates of all common ancestors are estimated. Here, we propose a new Bayesian methodology to construct dated phylogenies which is specifically designed for bacterial genomics. Unlike previous Bayesian methods aimed at building dated phylogenies, we consider that the phylogenetic relationships between the genomes have been previously evaluated using a standard phylogenetic method, which makes our methodology much faster and scalable. This two-step approach also allows us to directly exploit existing phylogenetic methods that detect bacterial recombination, and therefore to account for the effect of recombination in the construction of a dated phylogeny. We analysed many simulated datasets in order to benchmark the performance of our approach in a wide range of situations. Furthermore, we present applications to three different real datasets from recent bacterial genomic studies. Our methodology is implemented in a R package called BactDating which is freely available for download at https://github.com/xavierdidelot/BactDating.","container-title":"Nucleic Acids Research","DOI":"10.1093/nar/gky783","ISSN":"0305-1048","issue":"22","journalAbbreviation":"Nucleic Acids Research","page":"e134-e134","source":"Silverchair","title":"Bayesian inference of ancestral dates on bacterial phylogenetic trees","URL":"https://doi.org/10.1093/nar/gky783","volume":"46","author":[{"family":"Didelot","given":"Xavier"},{"family":"Croucher","given":"Nicholas J"},{"family":"Bentley","given":"Stephen D"},{"family":"Harris","given":"Simon R"},{"family":"Wilson","given":"Daniel J"}],"accessed":{"date-parts":[["2021",5,14]]},"issued":{"date-parts":[["2018",12,14]]}}}],"schema":"https://github.com/citation-style-language/schema/raw/master/csl-citation.json"} </w:instrText>
      </w:r>
      <w:r w:rsidR="004B7709" w:rsidRPr="002806CF">
        <w:rPr>
          <w:color w:val="000000" w:themeColor="text1"/>
        </w:rPr>
        <w:fldChar w:fldCharType="separate"/>
      </w:r>
      <w:r w:rsidR="00C35DA5" w:rsidRPr="002806CF">
        <w:rPr>
          <w:noProof/>
          <w:color w:val="000000" w:themeColor="text1"/>
        </w:rPr>
        <w:t>[16]</w:t>
      </w:r>
      <w:r w:rsidR="004B7709" w:rsidRPr="002806CF">
        <w:rPr>
          <w:color w:val="000000" w:themeColor="text1"/>
        </w:rPr>
        <w:fldChar w:fldCharType="end"/>
      </w:r>
      <w:r w:rsidR="004B7709" w:rsidRPr="002806CF">
        <w:rPr>
          <w:color w:val="000000" w:themeColor="text1"/>
        </w:rPr>
        <w:t>.</w:t>
      </w:r>
      <w:r w:rsidR="00AD5607" w:rsidRPr="002806CF">
        <w:rPr>
          <w:color w:val="000000" w:themeColor="text1"/>
        </w:rPr>
        <w:t xml:space="preserve"> </w:t>
      </w:r>
      <w:bookmarkEnd w:id="4"/>
      <w:bookmarkEnd w:id="5"/>
      <w:r w:rsidR="009E5B07" w:rsidRPr="002806CF">
        <w:rPr>
          <w:color w:val="000000" w:themeColor="text1"/>
        </w:rPr>
        <w:t>B</w:t>
      </w:r>
      <w:r w:rsidR="006D5D9E" w:rsidRPr="002806CF">
        <w:rPr>
          <w:color w:val="000000" w:themeColor="text1"/>
        </w:rPr>
        <w:t>acterial genome</w:t>
      </w:r>
      <w:r w:rsidR="00F825DC" w:rsidRPr="002806CF">
        <w:rPr>
          <w:color w:val="000000" w:themeColor="text1"/>
        </w:rPr>
        <w:t>s</w:t>
      </w:r>
      <w:r w:rsidR="009E5B07" w:rsidRPr="002806CF">
        <w:rPr>
          <w:color w:val="000000" w:themeColor="text1"/>
        </w:rPr>
        <w:t xml:space="preserve"> can be separated</w:t>
      </w:r>
      <w:r w:rsidR="006D5D9E" w:rsidRPr="002806CF">
        <w:rPr>
          <w:color w:val="000000" w:themeColor="text1"/>
        </w:rPr>
        <w:t xml:space="preserve"> into core</w:t>
      </w:r>
      <w:r w:rsidR="00624445" w:rsidRPr="002806CF">
        <w:rPr>
          <w:color w:val="000000" w:themeColor="text1"/>
        </w:rPr>
        <w:t xml:space="preserve"> (conserved)</w:t>
      </w:r>
      <w:r w:rsidR="006D5D9E" w:rsidRPr="002806CF">
        <w:rPr>
          <w:color w:val="000000" w:themeColor="text1"/>
        </w:rPr>
        <w:t xml:space="preserve"> and accessory</w:t>
      </w:r>
      <w:r w:rsidR="00624445" w:rsidRPr="002806CF">
        <w:rPr>
          <w:color w:val="000000" w:themeColor="text1"/>
        </w:rPr>
        <w:t xml:space="preserve"> (non-conserved)</w:t>
      </w:r>
      <w:r w:rsidR="006D5D9E" w:rsidRPr="002806CF">
        <w:rPr>
          <w:color w:val="000000" w:themeColor="text1"/>
        </w:rPr>
        <w:t xml:space="preserve"> genes, reconstruct</w:t>
      </w:r>
      <w:r w:rsidR="00624445" w:rsidRPr="002806CF">
        <w:rPr>
          <w:color w:val="000000" w:themeColor="text1"/>
        </w:rPr>
        <w:t>ing</w:t>
      </w:r>
      <w:r w:rsidR="006D5D9E" w:rsidRPr="002806CF">
        <w:rPr>
          <w:color w:val="000000" w:themeColor="text1"/>
        </w:rPr>
        <w:t xml:space="preserve"> the pangenome </w:t>
      </w:r>
      <w:r w:rsidR="00F825DC" w:rsidRPr="002806CF">
        <w:rPr>
          <w:color w:val="000000" w:themeColor="text1"/>
        </w:rPr>
        <w:t>(</w:t>
      </w:r>
      <w:r w:rsidR="006D5D9E" w:rsidRPr="002806CF">
        <w:rPr>
          <w:color w:val="000000" w:themeColor="text1"/>
        </w:rPr>
        <w:t>compos</w:t>
      </w:r>
      <w:r w:rsidR="00581319" w:rsidRPr="002806CF">
        <w:rPr>
          <w:color w:val="000000" w:themeColor="text1"/>
        </w:rPr>
        <w:t>ed</w:t>
      </w:r>
      <w:r w:rsidR="006D5D9E" w:rsidRPr="002806CF">
        <w:rPr>
          <w:color w:val="000000" w:themeColor="text1"/>
        </w:rPr>
        <w:t xml:space="preserve"> </w:t>
      </w:r>
      <w:r w:rsidR="00CA3486" w:rsidRPr="002806CF">
        <w:rPr>
          <w:color w:val="000000" w:themeColor="text1"/>
        </w:rPr>
        <w:t xml:space="preserve">of </w:t>
      </w:r>
      <w:r w:rsidR="006D5D9E" w:rsidRPr="002806CF">
        <w:rPr>
          <w:color w:val="000000" w:themeColor="text1"/>
        </w:rPr>
        <w:t>core and accessory genes</w:t>
      </w:r>
      <w:r w:rsidR="00F825DC" w:rsidRPr="002806CF">
        <w:rPr>
          <w:color w:val="000000" w:themeColor="text1"/>
        </w:rPr>
        <w:t xml:space="preserve">) </w:t>
      </w:r>
      <w:r w:rsidR="00624445" w:rsidRPr="002806CF">
        <w:rPr>
          <w:color w:val="000000" w:themeColor="text1"/>
        </w:rPr>
        <w:t>of a bacteria</w:t>
      </w:r>
      <w:r w:rsidR="00102FD1" w:rsidRPr="002806CF">
        <w:rPr>
          <w:color w:val="000000" w:themeColor="text1"/>
        </w:rPr>
        <w:t>l</w:t>
      </w:r>
      <w:r w:rsidR="00624445" w:rsidRPr="002806CF">
        <w:rPr>
          <w:color w:val="000000" w:themeColor="text1"/>
        </w:rPr>
        <w:t xml:space="preserve"> </w:t>
      </w:r>
      <w:r w:rsidR="00102FD1" w:rsidRPr="002806CF">
        <w:rPr>
          <w:color w:val="000000" w:themeColor="text1"/>
        </w:rPr>
        <w:t xml:space="preserve">species </w:t>
      </w:r>
      <w:r w:rsidR="000D03B3" w:rsidRPr="002806CF">
        <w:rPr>
          <w:color w:val="000000" w:themeColor="text1"/>
        </w:rPr>
        <w:t>(Figure 1</w:t>
      </w:r>
      <w:r w:rsidR="00930F90" w:rsidRPr="002806CF">
        <w:rPr>
          <w:color w:val="000000" w:themeColor="text1"/>
        </w:rPr>
        <w:t>A</w:t>
      </w:r>
      <w:r w:rsidR="000D03B3" w:rsidRPr="002806CF">
        <w:rPr>
          <w:color w:val="000000" w:themeColor="text1"/>
        </w:rPr>
        <w:t>)</w:t>
      </w:r>
      <w:r w:rsidR="006D5D9E" w:rsidRPr="002806CF">
        <w:rPr>
          <w:color w:val="000000" w:themeColor="text1"/>
        </w:rPr>
        <w:t xml:space="preserve"> </w:t>
      </w:r>
      <w:r w:rsidR="00BE1A26" w:rsidRPr="002806CF">
        <w:rPr>
          <w:color w:val="000000" w:themeColor="text1"/>
        </w:rPr>
        <w:fldChar w:fldCharType="begin"/>
      </w:r>
      <w:r w:rsidR="00C35DA5" w:rsidRPr="002806CF">
        <w:rPr>
          <w:color w:val="000000" w:themeColor="text1"/>
        </w:rPr>
        <w:instrText xml:space="preserve"> ADDIN ZOTERO_ITEM CSL_CITATION {"citationID":"MWpkRlTd","properties":{"formattedCitation":"[2]","plainCitation":"[2]","noteIndex":0},"citationItems":[{"id":837,"uris":["http://zotero.org/users/8256916/items/N9VQ45S2"],"uri":["http://zotero.org/users/8256916/items/N9VQ45S2"],"itemData":{"id":837,"type":"article-journal","abstract":"Phylodynamic methods have been essential to understand the interplay between the evolution and epidemiology of infectious diseases. To date, the field has centered on viruses. Bacterial pathogens are seldom analyzed under such phylodynamic frameworks, due to their complex genome evolution and, until recently, a paucity of whole-genome sequence data sets with rich associated metadata. We posit that the increasing availability of bacterial genomes and epidemiological data means that the field is now ripe to lay the foundations for applying phylodynamics to bacterial pathogens. The development of new methods that integrate more complex genomic and ecological data will help to inform public heath surveillance and control strategies for bacterial pathogens that represent serious threats to human health.","container-title":"Trends in Microbiology","DOI":"10.1016/j.tim.2021.02.008","ISSN":"0966-842X","language":"en","title":"Development of Phylodynamic Methods for Bacterial Pathogens","URL":"https://www.sciencedirect.com/science/article/pii/S0966842X21000445","author":[{"family":"Ingle","given":"Danielle J."},{"family":"Howden","given":"Benjamin P."},{"family":"Duchene","given":"Sebastian"}],"accessed":{"date-parts":[["2021",4,19]]},"issued":{"date-parts":[["2021",3]]}}}],"schema":"https://github.com/citation-style-language/schema/raw/master/csl-citation.json"} </w:instrText>
      </w:r>
      <w:r w:rsidR="00BE1A26" w:rsidRPr="002806CF">
        <w:rPr>
          <w:color w:val="000000" w:themeColor="text1"/>
        </w:rPr>
        <w:fldChar w:fldCharType="separate"/>
      </w:r>
      <w:r w:rsidR="00C35DA5" w:rsidRPr="002806CF">
        <w:rPr>
          <w:noProof/>
          <w:color w:val="000000" w:themeColor="text1"/>
        </w:rPr>
        <w:t>[2]</w:t>
      </w:r>
      <w:r w:rsidR="00BE1A26" w:rsidRPr="002806CF">
        <w:rPr>
          <w:color w:val="000000" w:themeColor="text1"/>
        </w:rPr>
        <w:fldChar w:fldCharType="end"/>
      </w:r>
      <w:r w:rsidR="00BE1A26" w:rsidRPr="002806CF">
        <w:rPr>
          <w:color w:val="000000" w:themeColor="text1"/>
        </w:rPr>
        <w:t xml:space="preserve">. </w:t>
      </w:r>
      <w:r w:rsidR="00551374" w:rsidRPr="002806CF">
        <w:rPr>
          <w:color w:val="000000" w:themeColor="text1"/>
        </w:rPr>
        <w:t>O</w:t>
      </w:r>
      <w:r w:rsidR="007C44DF" w:rsidRPr="002806CF">
        <w:rPr>
          <w:color w:val="000000" w:themeColor="text1"/>
        </w:rPr>
        <w:t xml:space="preserve">ne approach to resolve the biases introduced by recombination and HGT due to gene gain and loss is to make inferences based only on the core genes of a population of study </w:t>
      </w:r>
      <w:r w:rsidR="00624445" w:rsidRPr="002806CF">
        <w:rPr>
          <w:color w:val="000000" w:themeColor="text1"/>
        </w:rPr>
        <w:fldChar w:fldCharType="begin"/>
      </w:r>
      <w:r w:rsidR="00C35DA5" w:rsidRPr="002806CF">
        <w:rPr>
          <w:color w:val="000000" w:themeColor="text1"/>
        </w:rPr>
        <w:instrText xml:space="preserve"> ADDIN ZOTERO_ITEM CSL_CITATION {"citationID":"OsM7ObkT","properties":{"formattedCitation":"[14, 17]","plainCitation":"[14, 17]","noteIndex":0},"citationItems":[{"id":211,"uris":["http://zotero.org/users/8256916/items/LB6Y22XI"],"uri":["http://zotero.org/users/8256916/items/LB6Y22XI"],"itemData":{"id":211,"type":"article-journal","abstract":"Many bacterial and archaeal lineages have a history of extensive and ongoing horizontal gene transfer and loss, as evidenced by the large differences in genome content even among otherwise closely related isolates. How ecologically cohesive populations might evolve and be maintained under such conditions of rapid gene turnover has remained controversial. Here we synthesize recent literature demonstrating the importance of habitat and niche in structuring horizontal gene transfer. This leads to a model of ecological speciation via gradual genetic isolation triggered by differential habitat-association of nascent populations. Further, we hypothesize that subpopulations can evolve through local gene-exchange networks by tapping into a gene pool that is adaptive towards local, continuously changing organismic interactions and is, to a large degree, responsible for the observed rapid gene turnover. Overall, these insights help to explain how bacteria and archaea form populations that display both ecological cohesion and high genomic diversity.","container-title":"Trends in genetics : TIG","DOI":"10.1016/j.tig.2012.12.006","ISSN":"0168-9525","issue":"3","note":"PMID: 23332119","page":"170–5","title":"Horizontal gene transfer and the evolution of bacterial and archaeal population structure.","URL":"http://www.ncbi.nlm.nih.gov/pubmed/23332119","volume":"29","author":[{"family":"Polz","given":"Martin F"},{"family":"Alm","given":"Eric J"},{"family":"Hanage","given":"William P"}],"accessed":{"date-parts":[["2020",4,4]]},"issued":{"date-parts":[["2013",3]]}}},{"id":2144,"uris":["http://zotero.org/users/8256916/items/NWNAMLB7"],"uri":["http://zotero.org/users/8256916/items/NWNAMLB7"],"itemData":{"id":2144,"type":"article-journal","abstract":"Pan-genome is defined as the set of orthologous and unique genes of a specific group of organisms. The pan-genome is composed by the core genome, accessory genome, and species- or strain-specific genes. The pan-genome is considered open or closed based on the alpha value of the Heap law. In an open pan-genome, the number of gene families will continuously increase with the addition of new genomes to the analysis, while in a closed pan-genome, the number of gene families will not increase considerably. The first step of a pan-genome analysis is the homogenization of genome annotation. The same software should be used to annotate genomes, such as GeneMark or RAST. Subsequently, several software are used to calculate the pan-genome such as BPGA, GET_HOMOLOGUES, PGAP, among others. This review presents all these initial steps for those who want to perform a pan-genome analysis, explaining key concepts of the area. Furthermore, we present the pan-genomic analysis of 9 bacterial species. These are the species with the highest number of genomes deposited in GenBank. We also show the influence of the identity and coverage parameters on the prediction of orthologous and paralogous genes. Finally, we cite the perspectives of several research areas where pan-genome analysis can be used to answer important issues.","container-title":"Bioinformatics and Biology Insights","DOI":"10.1177/1177932220938064","ISSN":"1177-9322","journalAbbreviation":"Bioinform Biol Insights","language":"en","note":"publisher: SAGE Publications Ltd STM","page":"1177932220938064","source":"SAGE Journals","title":"First Steps in the Analysis of Prokaryotic Pan-Genomes","URL":"https://doi.org/10.1177/1177932220938064","volume":"14","author":[{"family":"Costa","given":"Sávio Souza"},{"family":"Guimarães","given":"Luís Carlos"},{"family":"Silva","given":"Artur"},{"family":"Soares","given":"Siomar Castro"},{"family":"Baraúna","given":"Rafael Azevedo"}],"accessed":{"date-parts":[["2021",8,13]]},"issued":{"date-parts":[["2020",1,1]]}}}],"schema":"https://github.com/citation-style-language/schema/raw/master/csl-citation.json"} </w:instrText>
      </w:r>
      <w:r w:rsidR="00624445" w:rsidRPr="002806CF">
        <w:rPr>
          <w:color w:val="000000" w:themeColor="text1"/>
        </w:rPr>
        <w:fldChar w:fldCharType="separate"/>
      </w:r>
      <w:r w:rsidR="00C35DA5" w:rsidRPr="002806CF">
        <w:rPr>
          <w:noProof/>
          <w:color w:val="000000" w:themeColor="text1"/>
        </w:rPr>
        <w:t>[14, 17]</w:t>
      </w:r>
      <w:r w:rsidR="00624445" w:rsidRPr="002806CF">
        <w:rPr>
          <w:color w:val="000000" w:themeColor="text1"/>
        </w:rPr>
        <w:fldChar w:fldCharType="end"/>
      </w:r>
      <w:r w:rsidR="00F825DC" w:rsidRPr="002806CF">
        <w:rPr>
          <w:color w:val="000000" w:themeColor="text1"/>
        </w:rPr>
        <w:t xml:space="preserve">. </w:t>
      </w:r>
      <w:r w:rsidR="007C44DF" w:rsidRPr="002806CF">
        <w:rPr>
          <w:color w:val="000000" w:themeColor="text1"/>
        </w:rPr>
        <w:t>Furthermore</w:t>
      </w:r>
      <w:r w:rsidR="00F825DC" w:rsidRPr="002806CF">
        <w:rPr>
          <w:color w:val="000000" w:themeColor="text1"/>
        </w:rPr>
        <w:t>,</w:t>
      </w:r>
      <w:r w:rsidR="007C44DF" w:rsidRPr="002806CF">
        <w:rPr>
          <w:color w:val="000000" w:themeColor="text1"/>
        </w:rPr>
        <w:t xml:space="preserve"> by using a pangenome approach,</w:t>
      </w:r>
      <w:r w:rsidR="00F825DC" w:rsidRPr="002806CF">
        <w:rPr>
          <w:color w:val="000000" w:themeColor="text1"/>
        </w:rPr>
        <w:t xml:space="preserve"> pathogenicity, host adaptation, and the </w:t>
      </w:r>
      <w:r w:rsidR="000F2AED" w:rsidRPr="002806CF">
        <w:rPr>
          <w:color w:val="000000" w:themeColor="text1"/>
        </w:rPr>
        <w:t>emergence</w:t>
      </w:r>
      <w:r w:rsidR="00F825DC" w:rsidRPr="002806CF">
        <w:rPr>
          <w:color w:val="000000" w:themeColor="text1"/>
        </w:rPr>
        <w:t xml:space="preserve"> of antimicrobial resistance can be explored from the accessory genes specific to a subgroup of the population sharing the same </w:t>
      </w:r>
      <w:r w:rsidR="00BA54EE" w:rsidRPr="002806CF">
        <w:rPr>
          <w:color w:val="000000" w:themeColor="text1"/>
        </w:rPr>
        <w:t>phenotypic traits or demographical backgrounds</w:t>
      </w:r>
      <w:r w:rsidR="00F825DC" w:rsidRPr="002806CF">
        <w:rPr>
          <w:color w:val="000000" w:themeColor="text1"/>
        </w:rPr>
        <w:t xml:space="preserve">. Example studies </w:t>
      </w:r>
      <w:r w:rsidR="007C44DF" w:rsidRPr="002806CF">
        <w:rPr>
          <w:color w:val="000000" w:themeColor="text1"/>
        </w:rPr>
        <w:t xml:space="preserve">that </w:t>
      </w:r>
      <w:r w:rsidR="00F825DC" w:rsidRPr="002806CF">
        <w:rPr>
          <w:color w:val="000000" w:themeColor="text1"/>
        </w:rPr>
        <w:t>adopted this approach include the study</w:t>
      </w:r>
      <w:r w:rsidR="00BE1A26" w:rsidRPr="002806CF">
        <w:rPr>
          <w:color w:val="000000" w:themeColor="text1"/>
        </w:rPr>
        <w:t xml:space="preserve"> </w:t>
      </w:r>
      <w:r w:rsidR="007C44DF" w:rsidRPr="002806CF">
        <w:rPr>
          <w:color w:val="000000" w:themeColor="text1"/>
        </w:rPr>
        <w:t xml:space="preserve">of </w:t>
      </w:r>
      <w:r w:rsidR="00BE1A26" w:rsidRPr="002806CF">
        <w:rPr>
          <w:color w:val="000000" w:themeColor="text1"/>
        </w:rPr>
        <w:t xml:space="preserve">the </w:t>
      </w:r>
      <w:r w:rsidR="000F2AED" w:rsidRPr="002806CF">
        <w:rPr>
          <w:color w:val="000000" w:themeColor="text1"/>
        </w:rPr>
        <w:t>emergence</w:t>
      </w:r>
      <w:r w:rsidR="00F825DC" w:rsidRPr="002806CF">
        <w:rPr>
          <w:color w:val="000000" w:themeColor="text1"/>
        </w:rPr>
        <w:t xml:space="preserve"> of multiple-drug resistant</w:t>
      </w:r>
      <w:r w:rsidR="00BE1A26" w:rsidRPr="002806CF">
        <w:rPr>
          <w:color w:val="000000" w:themeColor="text1"/>
        </w:rPr>
        <w:t xml:space="preserve"> </w:t>
      </w:r>
      <w:r w:rsidR="00BE1A26" w:rsidRPr="002806CF">
        <w:rPr>
          <w:i/>
          <w:color w:val="000000" w:themeColor="text1"/>
        </w:rPr>
        <w:t>Serratia marcescens</w:t>
      </w:r>
      <w:r w:rsidR="00BE1A26" w:rsidRPr="002806CF">
        <w:rPr>
          <w:color w:val="000000" w:themeColor="text1"/>
        </w:rPr>
        <w:t xml:space="preserve"> in </w:t>
      </w:r>
      <w:r w:rsidR="000F2AED" w:rsidRPr="002806CF">
        <w:rPr>
          <w:color w:val="000000" w:themeColor="text1"/>
        </w:rPr>
        <w:t xml:space="preserve">the </w:t>
      </w:r>
      <w:r w:rsidR="00BE1A26" w:rsidRPr="002806CF">
        <w:rPr>
          <w:color w:val="000000" w:themeColor="text1"/>
        </w:rPr>
        <w:t xml:space="preserve">United Kingdom and Ireland </w:t>
      </w:r>
      <w:r w:rsidR="00BE1A26" w:rsidRPr="002806CF">
        <w:rPr>
          <w:color w:val="000000" w:themeColor="text1"/>
        </w:rPr>
        <w:fldChar w:fldCharType="begin"/>
      </w:r>
      <w:r w:rsidR="00C35DA5" w:rsidRPr="002806CF">
        <w:rPr>
          <w:color w:val="000000" w:themeColor="text1"/>
        </w:rPr>
        <w:instrText xml:space="preserve"> ADDIN ZOTERO_ITEM CSL_CITATION {"citationID":"ryK7ccPK","properties":{"formattedCitation":"[18]","plainCitation":"[18]","noteIndex":0},"citationItems":[{"id":1950,"uris":["http://zotero.org/users/8256916/items/XHRMK67I"],"uri":["http://zotero.org/users/8256916/items/XHRMK67I"],"itemData":{"id":1950,"type":"article-journal","abstract":"Serratia marcescens, a member of the Enterobacteriaceae family, is a Gram-negative bacterium responsible for a wide range of nosocomial infections. The emergence of multidrug-resistant strains is an increasing danger to public health. To design effective means to control the dissemination of S. marcescens, an in-depth analysis of the population structure and variation is required. Utilizing whole-genome sequencing, we characterized the population structure and variation, as well as the antimicrobial resistance determinants, of a systematic collection of antimicrobial-resistant S. marcescens associated with bloodstream infections in hospitals across the United Kingdom and Ireland between 2001 and 2011. Our results show that S. marcescens is a diverse species with a high level of genomic variation. However, the collection was largely composed of a limited number of clones that emerged from this diverse background within the past few decades. We identified potential recent transmissions of these clones, within and between hospitals, and showed that they have acquired antimicrobial resistance determinants for different beta-lactams, ciprofloxacin, and tetracyclines on multiple occasions. The expansion of these multidrug-resistant clones suggests that the treatment of S. marcescens infections will become increasingly difficult in the future.","container-title":"Genome Research","DOI":"10.1101/gr.205245.116","ISSN":"1088-9051, 1549-5469","issue":"8","journalAbbreviation":"Genome Res.","language":"en","note":"Company: Cold Spring Harbor Laboratory Press\nDistributor: Cold Spring Harbor Laboratory Press\nInstitution: Cold Spring Harbor Laboratory Press\nLabel: Cold Spring Harbor Laboratory Press\npublisher: Cold Spring Harbor Lab\nPMID: 27432456","page":"1101-1109","source":"genome.cshlp.org","title":"Recent independent emergence of multiple multidrug-resistant Serratia marcescens clones within the United Kingdom and Ireland","URL":"https://genome.cshlp.org/content/26/8/1101","volume":"26","author":[{"family":"Moradigaravand","given":"Danesh"},{"family":"Boinett","given":"Christine J."},{"family":"Martin","given":"Veronique"},{"family":"Peacock","given":"Sharon J."},{"family":"Parkhill","given":"Julian"}],"accessed":{"date-parts":[["2021",6,18]]},"issued":{"date-parts":[["2016",8,1]]}}}],"schema":"https://github.com/citation-style-language/schema/raw/master/csl-citation.json"} </w:instrText>
      </w:r>
      <w:r w:rsidR="00BE1A26" w:rsidRPr="002806CF">
        <w:rPr>
          <w:color w:val="000000" w:themeColor="text1"/>
        </w:rPr>
        <w:fldChar w:fldCharType="separate"/>
      </w:r>
      <w:r w:rsidR="00C35DA5" w:rsidRPr="002806CF">
        <w:rPr>
          <w:noProof/>
          <w:color w:val="000000" w:themeColor="text1"/>
        </w:rPr>
        <w:t>[18]</w:t>
      </w:r>
      <w:r w:rsidR="00BE1A26" w:rsidRPr="002806CF">
        <w:rPr>
          <w:color w:val="000000" w:themeColor="text1"/>
        </w:rPr>
        <w:fldChar w:fldCharType="end"/>
      </w:r>
      <w:r w:rsidR="00BE1A26" w:rsidRPr="002806CF">
        <w:rPr>
          <w:color w:val="000000" w:themeColor="text1"/>
        </w:rPr>
        <w:t xml:space="preserve">, </w:t>
      </w:r>
      <w:r w:rsidR="00D55B13" w:rsidRPr="002806CF">
        <w:rPr>
          <w:color w:val="000000" w:themeColor="text1"/>
        </w:rPr>
        <w:t xml:space="preserve">the </w:t>
      </w:r>
      <w:r w:rsidR="00D55B13" w:rsidRPr="002806CF">
        <w:rPr>
          <w:i/>
          <w:color w:val="000000" w:themeColor="text1"/>
        </w:rPr>
        <w:t xml:space="preserve">Klebsiella pneumoniae </w:t>
      </w:r>
      <w:r w:rsidR="00102FD1" w:rsidRPr="002806CF">
        <w:rPr>
          <w:color w:val="000000" w:themeColor="text1"/>
        </w:rPr>
        <w:t xml:space="preserve">epidemics </w:t>
      </w:r>
      <w:r w:rsidR="00D55B13" w:rsidRPr="002806CF">
        <w:rPr>
          <w:color w:val="000000" w:themeColor="text1"/>
        </w:rPr>
        <w:t xml:space="preserve">in Europe </w:t>
      </w:r>
      <w:r w:rsidR="00D55B13" w:rsidRPr="002806CF">
        <w:rPr>
          <w:color w:val="000000" w:themeColor="text1"/>
        </w:rPr>
        <w:fldChar w:fldCharType="begin"/>
      </w:r>
      <w:r w:rsidR="00C35DA5" w:rsidRPr="002806CF">
        <w:rPr>
          <w:color w:val="000000" w:themeColor="text1"/>
        </w:rPr>
        <w:instrText xml:space="preserve"> ADDIN ZOTERO_ITEM CSL_CITATION {"citationID":"0ZA8WkLV","properties":{"formattedCitation":"[19]","plainCitation":"[19]","noteIndex":0},"citationItems":[{"id":1959,"uris":["http://zotero.org/users/8256916/items/9NXP9LQA"],"uri":["http://zotero.org/users/8256916/items/9NXP9LQA"],"itemData":{"id":1959,"type":"article-journal","abstract":"Public health interventions to control the current epidemic of carbapenem-resistant Klebsiella pneumoniae rely on a comprehensive understanding of its emergence and spread over a wide range of geographical scales. We analysed the genome sequences and epidemiological data of &gt;1,700 K. pneumoniae samples isolated from patients in 244 hospitals in 32 countries during the European Survey of Carbapenemase-Producing Enterobacteriaceae. We demonstrate that carbapenemase acquisition is the main cause of carbapenem resistance and that it occurred across diverse phylogenetic backgrounds. However, 477 of 682 (69.9%) carbapenemase-positive isolates are concentrated in four clonal lineages, sequence types 11, 15, 101, 258/512 and their derivatives. Combined analysis of the genetic and geographic distances between isolates with different β-lactam resistance determinants suggests that the propensity of K. pneumoniae to spread in hospital environments correlates with the degree of resistance and that carbapenemase-positive isolates have the highest transmissibility. Indeed, we found that over half of the hospitals that contributed carbapenemase-positive isolates probably experienced within-hospital transmission, and interhospital spread is far more frequent within, rather than between, countries. Finally, we propose a value of 21 for the number of single nucleotide polymorphisms that optimizes the discrimination of hospital clusters and detail the international spread of the successful epidemic lineage, ST258/512.","container-title":"Nature Microbiology","DOI":"10.1038/s41564-019-0492-8","ISSN":"2058-5276","issue":"11","journalAbbreviation":"Nat Microbiol","language":"en","note":"Bandiera_abtest: a\nCg_type: Nature Research Journals\nnumber: 11\nPrimary_atype: Research\npublisher: Nature Publishing Group\nSubject_term: Antimicrobial resistance;Bacterial genomics;Clinical microbiology;Epidemiology;Phylogenetics\nSubject_term_id: antimicrobial-resistance;bacterial-genomics;clinical-microbiology;epidemiology;phylogenetics","page":"1919-1929","source":"www.nature.com","title":"Epidemic of carbapenem-resistant Klebsiella pneumoniae in Europe is driven by nosocomial spread","URL":"https://www.nature.com/articles/s41564-019-0492-8","volume":"4","author":[{"family":"David","given":"Sophia"},{"family":"Reuter","given":"Sandra"},{"family":"Harris","given":"Simon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M."},{"family":"Grundmann","given":"Hajo"}],"accessed":{"date-parts":[["2021",6,18]]},"issued":{"date-parts":[["2019",11]]}}}],"schema":"https://github.com/citation-style-language/schema/raw/master/csl-citation.json"} </w:instrText>
      </w:r>
      <w:r w:rsidR="00D55B13" w:rsidRPr="002806CF">
        <w:rPr>
          <w:color w:val="000000" w:themeColor="text1"/>
        </w:rPr>
        <w:fldChar w:fldCharType="separate"/>
      </w:r>
      <w:r w:rsidR="00C35DA5" w:rsidRPr="002806CF">
        <w:rPr>
          <w:noProof/>
          <w:color w:val="000000" w:themeColor="text1"/>
        </w:rPr>
        <w:t>[19]</w:t>
      </w:r>
      <w:r w:rsidR="00D55B13" w:rsidRPr="002806CF">
        <w:rPr>
          <w:color w:val="000000" w:themeColor="text1"/>
        </w:rPr>
        <w:fldChar w:fldCharType="end"/>
      </w:r>
      <w:r w:rsidR="00D55B13" w:rsidRPr="002806CF">
        <w:rPr>
          <w:color w:val="000000" w:themeColor="text1"/>
        </w:rPr>
        <w:t xml:space="preserve">, and the </w:t>
      </w:r>
      <w:r w:rsidR="00171370" w:rsidRPr="002806CF">
        <w:rPr>
          <w:color w:val="000000" w:themeColor="text1"/>
        </w:rPr>
        <w:t>7</w:t>
      </w:r>
      <w:r w:rsidR="00171370" w:rsidRPr="002806CF">
        <w:rPr>
          <w:color w:val="000000" w:themeColor="text1"/>
          <w:vertAlign w:val="superscript"/>
        </w:rPr>
        <w:t>th</w:t>
      </w:r>
      <w:r w:rsidR="00171370" w:rsidRPr="002806CF">
        <w:rPr>
          <w:color w:val="000000" w:themeColor="text1"/>
        </w:rPr>
        <w:t xml:space="preserve"> </w:t>
      </w:r>
      <w:r w:rsidR="00D55B13" w:rsidRPr="002806CF">
        <w:rPr>
          <w:color w:val="000000" w:themeColor="text1"/>
        </w:rPr>
        <w:t xml:space="preserve">cholera </w:t>
      </w:r>
      <w:r w:rsidR="00102FD1" w:rsidRPr="002806CF">
        <w:rPr>
          <w:color w:val="000000" w:themeColor="text1"/>
        </w:rPr>
        <w:t xml:space="preserve">pandemic </w:t>
      </w:r>
      <w:r w:rsidR="00D55B13" w:rsidRPr="002806CF">
        <w:rPr>
          <w:color w:val="000000" w:themeColor="text1"/>
        </w:rPr>
        <w:t xml:space="preserve">in Africa </w:t>
      </w:r>
      <w:r w:rsidR="00D55B13" w:rsidRPr="002806CF">
        <w:rPr>
          <w:color w:val="000000" w:themeColor="text1"/>
        </w:rPr>
        <w:fldChar w:fldCharType="begin"/>
      </w:r>
      <w:r w:rsidR="00C35DA5" w:rsidRPr="002806CF">
        <w:rPr>
          <w:color w:val="000000" w:themeColor="text1"/>
        </w:rPr>
        <w:instrText xml:space="preserve"> ADDIN ZOTERO_ITEM CSL_CITATION {"citationID":"gScpNi5M","properties":{"formattedCitation":"[20]","plainCitation":"[20]","noteIndex":0},"citationItems":[{"id":1962,"uris":["http://zotero.org/users/8256916/items/5DUDD76R"],"uri":["http://zotero.org/users/8256916/items/5DUDD76R"],"itemData":{"id":1962,"type":"article-journal","abstract":"&lt;p&gt;The seventh cholera pandemic has heavily affected Africa, although the origin and continental spread of the disease remain undefined. We used genomic data from 1070 &lt;i&gt;Vibrio cholerae&lt;/i&gt; O1 isolates, across 45 African countries and over a 49-year period, to show that past epidemics were attributable to a single expanded lineage. This lineage was introduced at least 11 times since 1970, into two main regions, West Africa and East/Southern Africa, causing epidemics that lasted up to 28 years. The last five introductions into Africa, all from Asia, involved multidrug-resistant sublineages that replaced antibiotic-susceptible sublineages after 2000. This phylogenetic framework describes the periodicity of lineage introduction and the stable routes of cholera spread, which should inform the rational design of control measures for cholera in Africa.&lt;/p&gt;","container-title":"Science","DOI":"10.1126/science.aad5901","ISSN":"0036-8075, 1095-9203","issue":"6364","language":"en","note":"publisher: American Association for the Advancement of Science\nsection: Report\nPMID: 29123067","page":"785-789","source":"science.sciencemag.org","title":"Genomic history of the seventh pandemic of cholera in Africa","URL":"https://science.sciencemag.org/content/358/6364/785","volume":"358","author":[{"family":"Weill","given":"François-Xavier"},{"family":"Domman","given":"Daryl"},{"family":"Njamkepo","given":"Elisabeth"},{"family":"Tarr","given":"Cheryl"},{"family":"Rauzier","given":"Jean"},{"family":"Fawal","given":"Nizar"},{"family":"Keddy","given":"Karen H."},{"family":"Salje","given":"Henrik"},{"family":"Moore","given":"Sandra"},{"family":"Mukhopadhyay","given":"Asish K."},{"family":"Bercion","given":"Raymond"},{"family":"Luquero","given":"Francisco J."},{"family":"Ngandjio","given":"Antoinette"},{"family":"Dosso","given":"Mireille"},{"family":"Monakhova","given":"Elena"},{"family":"Garin","given":"Benoit"},{"family":"Bouchier","given":"Christiane"},{"family":"Pazzani","given":"Carlo"},{"family":"Mutreja","given":"Ankur"},{"family":"Grunow","given":"Roland"},{"family":"Sidikou","given":"Fati"},{"family":"Bonte","given":"Laurence"},{"family":"Breurec","given":"Sébastien"},{"family":"Damian","given":"Maria"},{"family":"Njanpop-Lafourcade","given":"Berthe-Marie"},{"family":"Sapriel","given":"Guillaume"},{"family":"Page","given":"Anne-Laure"},{"family":"Hamze","given":"Monzer"},{"family":"Henkens","given":"Myriam"},{"family":"Chowdhury","given":"Goutam"},{"family":"Mengel","given":"Martin"},{"family":"Koeck","given":"Jean-Louis"},{"family":"Fournier","given":"Jean-Michel"},{"family":"Dougan","given":"Gordon"},{"family":"Grimont","given":"Patrick A. D."},{"family":"Parkhill","given":"Julian"},{"family":"Holt","given":"Kathryn E."},{"family":"Piarroux","given":"Renaud"},{"family":"Ramamurthy","given":"Thandavarayan"},{"family":"Quilici","given":"Marie-Laure"},{"family":"Thomson","given":"Nicholas R."}],"accessed":{"date-parts":[["2021",6,18]]},"issued":{"date-parts":[["2017",11,10]]}}}],"schema":"https://github.com/citation-style-language/schema/raw/master/csl-citation.json"} </w:instrText>
      </w:r>
      <w:r w:rsidR="00D55B13" w:rsidRPr="002806CF">
        <w:rPr>
          <w:color w:val="000000" w:themeColor="text1"/>
        </w:rPr>
        <w:fldChar w:fldCharType="separate"/>
      </w:r>
      <w:r w:rsidR="00C35DA5" w:rsidRPr="002806CF">
        <w:rPr>
          <w:noProof/>
          <w:color w:val="000000" w:themeColor="text1"/>
        </w:rPr>
        <w:t>[20]</w:t>
      </w:r>
      <w:r w:rsidR="00D55B13" w:rsidRPr="002806CF">
        <w:rPr>
          <w:color w:val="000000" w:themeColor="text1"/>
        </w:rPr>
        <w:fldChar w:fldCharType="end"/>
      </w:r>
      <w:r w:rsidR="00D55B13" w:rsidRPr="002806CF">
        <w:rPr>
          <w:color w:val="000000" w:themeColor="text1"/>
        </w:rPr>
        <w:t xml:space="preserve">. </w:t>
      </w:r>
      <w:r w:rsidR="00BE1A26" w:rsidRPr="002806CF">
        <w:rPr>
          <w:color w:val="000000" w:themeColor="text1"/>
        </w:rPr>
        <w:t xml:space="preserve"> </w:t>
      </w:r>
      <w:r w:rsidR="00BA54EE" w:rsidRPr="002806CF">
        <w:rPr>
          <w:color w:val="000000" w:themeColor="text1"/>
        </w:rPr>
        <w:t>Meanwhile, a</w:t>
      </w:r>
      <w:r w:rsidR="00303C4D" w:rsidRPr="002806CF">
        <w:rPr>
          <w:color w:val="000000" w:themeColor="text1"/>
        </w:rPr>
        <w:t>nother widely used approach</w:t>
      </w:r>
      <w:r w:rsidR="00BA54EE" w:rsidRPr="002806CF">
        <w:rPr>
          <w:color w:val="000000" w:themeColor="text1"/>
        </w:rPr>
        <w:t xml:space="preserve"> has emerged </w:t>
      </w:r>
      <w:r w:rsidR="00303C4D" w:rsidRPr="002806CF">
        <w:rPr>
          <w:color w:val="000000" w:themeColor="text1"/>
        </w:rPr>
        <w:t xml:space="preserve">to </w:t>
      </w:r>
      <w:r w:rsidR="000F2AED" w:rsidRPr="002806CF">
        <w:rPr>
          <w:color w:val="000000" w:themeColor="text1"/>
        </w:rPr>
        <w:t>study the</w:t>
      </w:r>
      <w:r w:rsidR="00BA54EE" w:rsidRPr="002806CF">
        <w:rPr>
          <w:color w:val="000000" w:themeColor="text1"/>
        </w:rPr>
        <w:t xml:space="preserve"> non-clonal</w:t>
      </w:r>
      <w:r w:rsidR="007A016A" w:rsidRPr="002806CF">
        <w:rPr>
          <w:color w:val="000000" w:themeColor="text1"/>
        </w:rPr>
        <w:t xml:space="preserve"> regions in the</w:t>
      </w:r>
      <w:r w:rsidR="000F2AED" w:rsidRPr="002806CF">
        <w:rPr>
          <w:color w:val="000000" w:themeColor="text1"/>
        </w:rPr>
        <w:t xml:space="preserve"> bacterial</w:t>
      </w:r>
      <w:r w:rsidR="00EA245B" w:rsidRPr="002806CF">
        <w:rPr>
          <w:color w:val="000000" w:themeColor="text1"/>
        </w:rPr>
        <w:t xml:space="preserve"> </w:t>
      </w:r>
      <w:r w:rsidR="007A016A" w:rsidRPr="002806CF">
        <w:rPr>
          <w:color w:val="000000" w:themeColor="text1"/>
        </w:rPr>
        <w:t>genomes</w:t>
      </w:r>
      <w:r w:rsidR="006B40CD" w:rsidRPr="002806CF">
        <w:rPr>
          <w:color w:val="000000" w:themeColor="text1"/>
        </w:rPr>
        <w:t xml:space="preserve"> is </w:t>
      </w:r>
      <w:r w:rsidR="00441D4F" w:rsidRPr="002806CF">
        <w:rPr>
          <w:color w:val="000000" w:themeColor="text1"/>
        </w:rPr>
        <w:t>to identify</w:t>
      </w:r>
      <w:r w:rsidR="00EA245B" w:rsidRPr="002806CF">
        <w:rPr>
          <w:color w:val="000000" w:themeColor="text1"/>
        </w:rPr>
        <w:t xml:space="preserve"> </w:t>
      </w:r>
      <w:r w:rsidR="00F825DC" w:rsidRPr="002806CF">
        <w:rPr>
          <w:color w:val="000000" w:themeColor="text1"/>
        </w:rPr>
        <w:t xml:space="preserve">the </w:t>
      </w:r>
      <w:r w:rsidR="00EA245B" w:rsidRPr="002806CF">
        <w:rPr>
          <w:color w:val="000000" w:themeColor="text1"/>
        </w:rPr>
        <w:t>recombined</w:t>
      </w:r>
      <w:r w:rsidR="00D55B13" w:rsidRPr="002806CF">
        <w:rPr>
          <w:color w:val="000000" w:themeColor="text1"/>
        </w:rPr>
        <w:t xml:space="preserve"> regions </w:t>
      </w:r>
      <w:r w:rsidR="006B40CD" w:rsidRPr="002806CF">
        <w:rPr>
          <w:color w:val="000000" w:themeColor="text1"/>
        </w:rPr>
        <w:t>in a</w:t>
      </w:r>
      <w:r w:rsidR="00D55B13" w:rsidRPr="002806CF">
        <w:rPr>
          <w:color w:val="000000" w:themeColor="text1"/>
        </w:rPr>
        <w:t xml:space="preserve"> WGS</w:t>
      </w:r>
      <w:r w:rsidR="007A016A" w:rsidRPr="002806CF">
        <w:rPr>
          <w:color w:val="000000" w:themeColor="text1"/>
        </w:rPr>
        <w:t xml:space="preserve"> alignment</w:t>
      </w:r>
      <w:r w:rsidR="006B40CD" w:rsidRPr="002806CF">
        <w:rPr>
          <w:color w:val="000000" w:themeColor="text1"/>
        </w:rPr>
        <w:t xml:space="preserve"> </w:t>
      </w:r>
      <w:r w:rsidR="00930F90" w:rsidRPr="002806CF">
        <w:rPr>
          <w:color w:val="000000" w:themeColor="text1"/>
        </w:rPr>
        <w:t>(Figure 1D)</w:t>
      </w:r>
      <w:r w:rsidR="00624445" w:rsidRPr="002806CF">
        <w:rPr>
          <w:color w:val="000000" w:themeColor="text1"/>
        </w:rPr>
        <w:t xml:space="preserve">. </w:t>
      </w:r>
      <w:r w:rsidR="007A016A" w:rsidRPr="002806CF">
        <w:rPr>
          <w:color w:val="000000" w:themeColor="text1"/>
        </w:rPr>
        <w:t>By identify</w:t>
      </w:r>
      <w:r w:rsidR="00B96578" w:rsidRPr="002806CF">
        <w:rPr>
          <w:color w:val="000000" w:themeColor="text1"/>
        </w:rPr>
        <w:t>ing and filtering out</w:t>
      </w:r>
      <w:r w:rsidR="007A016A" w:rsidRPr="002806CF">
        <w:rPr>
          <w:color w:val="000000" w:themeColor="text1"/>
        </w:rPr>
        <w:t xml:space="preserve"> </w:t>
      </w:r>
      <w:r w:rsidR="00B96578" w:rsidRPr="002806CF">
        <w:rPr>
          <w:color w:val="000000" w:themeColor="text1"/>
        </w:rPr>
        <w:t xml:space="preserve">the potential recombined regions, this approach produces </w:t>
      </w:r>
      <w:r w:rsidR="006F5E0E" w:rsidRPr="002806CF">
        <w:rPr>
          <w:color w:val="000000" w:themeColor="text1"/>
        </w:rPr>
        <w:t>an</w:t>
      </w:r>
      <w:r w:rsidR="00B96578" w:rsidRPr="002806CF">
        <w:rPr>
          <w:color w:val="000000" w:themeColor="text1"/>
        </w:rPr>
        <w:t xml:space="preserve"> alignment with only conserved genetic regions</w:t>
      </w:r>
      <w:r w:rsidR="006F5E0E" w:rsidRPr="002806CF">
        <w:rPr>
          <w:color w:val="000000" w:themeColor="text1"/>
        </w:rPr>
        <w:t>, which can be used</w:t>
      </w:r>
      <w:r w:rsidR="00B96578" w:rsidRPr="002806CF">
        <w:rPr>
          <w:color w:val="000000" w:themeColor="text1"/>
        </w:rPr>
        <w:t xml:space="preserve"> </w:t>
      </w:r>
      <w:r w:rsidR="006F5E0E" w:rsidRPr="002806CF">
        <w:rPr>
          <w:color w:val="000000" w:themeColor="text1"/>
        </w:rPr>
        <w:t xml:space="preserve">for </w:t>
      </w:r>
      <w:r w:rsidR="00B96578" w:rsidRPr="002806CF">
        <w:rPr>
          <w:color w:val="000000" w:themeColor="text1"/>
        </w:rPr>
        <w:t xml:space="preserve">downstream clonal genomic analyses. </w:t>
      </w:r>
      <w:r w:rsidR="009B0404" w:rsidRPr="002806CF">
        <w:rPr>
          <w:color w:val="000000" w:themeColor="text1"/>
        </w:rPr>
        <w:t>In addition, t</w:t>
      </w:r>
      <w:r w:rsidR="00EA245B" w:rsidRPr="002806CF">
        <w:rPr>
          <w:color w:val="000000" w:themeColor="text1"/>
        </w:rPr>
        <w:t xml:space="preserve">he </w:t>
      </w:r>
      <w:r w:rsidR="00624445" w:rsidRPr="002806CF">
        <w:rPr>
          <w:color w:val="000000" w:themeColor="text1"/>
        </w:rPr>
        <w:t xml:space="preserve">positions </w:t>
      </w:r>
      <w:r w:rsidR="00624445" w:rsidRPr="002806CF">
        <w:rPr>
          <w:color w:val="000000" w:themeColor="text1"/>
        </w:rPr>
        <w:lastRenderedPageBreak/>
        <w:t xml:space="preserve">of </w:t>
      </w:r>
      <w:r w:rsidR="00065D93" w:rsidRPr="002806CF">
        <w:rPr>
          <w:color w:val="000000" w:themeColor="text1"/>
        </w:rPr>
        <w:t xml:space="preserve">the </w:t>
      </w:r>
      <w:r w:rsidR="00F825DC" w:rsidRPr="002806CF">
        <w:rPr>
          <w:color w:val="000000" w:themeColor="text1"/>
        </w:rPr>
        <w:t xml:space="preserve">most </w:t>
      </w:r>
      <w:r w:rsidR="00EA245B" w:rsidRPr="002806CF">
        <w:rPr>
          <w:color w:val="000000" w:themeColor="text1"/>
        </w:rPr>
        <w:t xml:space="preserve">frequent recombined regions, lineage-shared </w:t>
      </w:r>
      <w:r w:rsidR="00065D93" w:rsidRPr="002806CF">
        <w:rPr>
          <w:color w:val="000000" w:themeColor="text1"/>
        </w:rPr>
        <w:t xml:space="preserve">or phenotypic </w:t>
      </w:r>
      <w:r w:rsidR="00B14FFD" w:rsidRPr="002806CF">
        <w:rPr>
          <w:color w:val="000000" w:themeColor="text1"/>
        </w:rPr>
        <w:t>trait-associated</w:t>
      </w:r>
      <w:r w:rsidR="00065D93" w:rsidRPr="002806CF">
        <w:rPr>
          <w:color w:val="000000" w:themeColor="text1"/>
        </w:rPr>
        <w:t xml:space="preserve"> </w:t>
      </w:r>
      <w:r w:rsidR="00EA245B" w:rsidRPr="002806CF">
        <w:rPr>
          <w:color w:val="000000" w:themeColor="text1"/>
        </w:rPr>
        <w:t>recombined regions</w:t>
      </w:r>
      <w:r w:rsidR="00B96578" w:rsidRPr="002806CF">
        <w:rPr>
          <w:color w:val="000000" w:themeColor="text1"/>
        </w:rPr>
        <w:t xml:space="preserve"> </w:t>
      </w:r>
      <w:r w:rsidR="00BA54EE" w:rsidRPr="002806CF">
        <w:rPr>
          <w:color w:val="000000" w:themeColor="text1"/>
        </w:rPr>
        <w:t xml:space="preserve">are valuable entry points </w:t>
      </w:r>
      <w:r w:rsidR="00F825DC" w:rsidRPr="002806CF">
        <w:rPr>
          <w:color w:val="000000" w:themeColor="text1"/>
        </w:rPr>
        <w:t xml:space="preserve">for </w:t>
      </w:r>
      <w:r w:rsidR="00EA245B" w:rsidRPr="002806CF">
        <w:rPr>
          <w:color w:val="000000" w:themeColor="text1"/>
        </w:rPr>
        <w:t xml:space="preserve">deciphering </w:t>
      </w:r>
      <w:r w:rsidR="00F825DC" w:rsidRPr="002806CF">
        <w:rPr>
          <w:color w:val="000000" w:themeColor="text1"/>
        </w:rPr>
        <w:t>non-clonal adaptation</w:t>
      </w:r>
      <w:r w:rsidR="00EA245B" w:rsidRPr="002806CF">
        <w:rPr>
          <w:color w:val="000000" w:themeColor="text1"/>
        </w:rPr>
        <w:t xml:space="preserve"> mechanisms</w:t>
      </w:r>
      <w:r w:rsidR="00B735D3" w:rsidRPr="002806CF">
        <w:rPr>
          <w:color w:val="000000" w:themeColor="text1"/>
        </w:rPr>
        <w:t xml:space="preserve"> in bacteria</w:t>
      </w:r>
      <w:r w:rsidR="00EA245B" w:rsidRPr="002806CF">
        <w:rPr>
          <w:color w:val="000000" w:themeColor="text1"/>
        </w:rPr>
        <w:t>.</w:t>
      </w:r>
      <w:r w:rsidR="00D55B13" w:rsidRPr="002806CF">
        <w:rPr>
          <w:color w:val="000000" w:themeColor="text1"/>
        </w:rPr>
        <w:t xml:space="preserve"> </w:t>
      </w:r>
      <w:r w:rsidR="00303C4D" w:rsidRPr="002806CF">
        <w:rPr>
          <w:color w:val="000000" w:themeColor="text1"/>
        </w:rPr>
        <w:t xml:space="preserve">This approach has </w:t>
      </w:r>
      <w:r w:rsidR="00F14D73" w:rsidRPr="002806CF">
        <w:rPr>
          <w:color w:val="000000" w:themeColor="text1"/>
        </w:rPr>
        <w:t xml:space="preserve">also </w:t>
      </w:r>
      <w:r w:rsidR="00303C4D" w:rsidRPr="002806CF">
        <w:rPr>
          <w:color w:val="000000" w:themeColor="text1"/>
        </w:rPr>
        <w:t xml:space="preserve">been used </w:t>
      </w:r>
      <w:r w:rsidR="00F14D73" w:rsidRPr="002806CF">
        <w:rPr>
          <w:color w:val="000000" w:themeColor="text1"/>
        </w:rPr>
        <w:t>in many previous studies, including</w:t>
      </w:r>
      <w:r w:rsidR="00EA245B" w:rsidRPr="002806CF">
        <w:rPr>
          <w:color w:val="000000" w:themeColor="text1"/>
        </w:rPr>
        <w:t xml:space="preserve"> the</w:t>
      </w:r>
      <w:r w:rsidR="00F825DC" w:rsidRPr="002806CF">
        <w:rPr>
          <w:color w:val="000000" w:themeColor="text1"/>
        </w:rPr>
        <w:t xml:space="preserve"> </w:t>
      </w:r>
      <w:r w:rsidR="000F2AED" w:rsidRPr="002806CF">
        <w:rPr>
          <w:color w:val="000000" w:themeColor="text1"/>
        </w:rPr>
        <w:t>emergence</w:t>
      </w:r>
      <w:r w:rsidR="00F825DC" w:rsidRPr="002806CF">
        <w:rPr>
          <w:color w:val="000000" w:themeColor="text1"/>
        </w:rPr>
        <w:t xml:space="preserve"> of multiple-drug resistant</w:t>
      </w:r>
      <w:r w:rsidR="006A7E2D" w:rsidRPr="002806CF">
        <w:rPr>
          <w:color w:val="000000" w:themeColor="text1"/>
        </w:rPr>
        <w:t xml:space="preserve"> </w:t>
      </w:r>
      <w:r w:rsidR="006A7E2D" w:rsidRPr="002806CF">
        <w:rPr>
          <w:i/>
          <w:color w:val="000000" w:themeColor="text1"/>
        </w:rPr>
        <w:t xml:space="preserve">Mycobacterium </w:t>
      </w:r>
      <w:proofErr w:type="spellStart"/>
      <w:r w:rsidR="006A7E2D" w:rsidRPr="002806CF">
        <w:rPr>
          <w:i/>
          <w:color w:val="000000" w:themeColor="text1"/>
        </w:rPr>
        <w:t>abscessus</w:t>
      </w:r>
      <w:proofErr w:type="spellEnd"/>
      <w:r w:rsidR="006A7E2D" w:rsidRPr="002806CF">
        <w:rPr>
          <w:i/>
          <w:color w:val="000000" w:themeColor="text1"/>
        </w:rPr>
        <w:t xml:space="preserve"> </w:t>
      </w:r>
      <w:r w:rsidR="006A7E2D" w:rsidRPr="002806CF">
        <w:rPr>
          <w:color w:val="000000" w:themeColor="text1"/>
        </w:rPr>
        <w:t xml:space="preserve">in </w:t>
      </w:r>
      <w:r w:rsidR="000F2AED" w:rsidRPr="002806CF">
        <w:rPr>
          <w:color w:val="000000" w:themeColor="text1"/>
        </w:rPr>
        <w:t>humans</w:t>
      </w:r>
      <w:r w:rsidR="006A7E2D" w:rsidRPr="002806CF">
        <w:rPr>
          <w:color w:val="000000" w:themeColor="text1"/>
        </w:rPr>
        <w:t xml:space="preserve"> </w:t>
      </w:r>
      <w:r w:rsidR="006A7E2D" w:rsidRPr="002806CF">
        <w:rPr>
          <w:color w:val="000000" w:themeColor="text1"/>
        </w:rPr>
        <w:fldChar w:fldCharType="begin"/>
      </w:r>
      <w:r w:rsidR="00C35DA5" w:rsidRPr="002806CF">
        <w:rPr>
          <w:color w:val="000000" w:themeColor="text1"/>
        </w:rPr>
        <w:instrText xml:space="preserve"> ADDIN ZOTERO_ITEM CSL_CITATION {"citationID":"G6v9QalI","properties":{"formattedCitation":"[21]","plainCitation":"[21]","noteIndex":0},"citationItems":[{"id":1966,"uris":["http://zotero.org/users/8256916/items/89YS5TNJ"],"uri":["http://zotero.org/users/8256916/items/89YS5TNJ"],"itemData":{"id":1966,"type":"article-journal","abstract":"&lt;p&gt;Lung infections with &lt;i&gt;Mycobacterium abscessus&lt;/i&gt;, a species of multidrug-resistant nontuberculous mycobacteria, are emerging as an important global threat to individuals with cystic fibrosis (CF), in whom &lt;i&gt;M. abscessus&lt;/i&gt; accelerates inflammatory lung damage, leading to increased morbidity and mortality. Previously, &lt;i&gt;M. abscessus&lt;/i&gt; was thought to be independently acquired by susceptible individuals from the environment. However, using whole-genome analysis of a global collection of clinical isolates, we show that the majority of &lt;i&gt;M. abscessus&lt;/i&gt; infections are acquired through transmission, potentially via fomites and aerosols, of recently emerged dominant circulating clones that have spread globally. We demonstrate that these clones are associated with worse clinical outcomes, show increased virulence in cell-based and mouse infection models, and thus represent an urgent international infection challenge.&lt;/p&gt;","container-title":"Science","DOI":"10.1126/science.aaf8156","ISSN":"0036-8075, 1095-9203","issue":"6313","language":"en","note":"publisher: American Association for the Advancement of Science\nsection: Report\nPMID: 27846606","page":"751-757","source":"science.sciencemag.org","title":"Emergence and spread of a human-transmissible multidrug-resistant nontuberculous mycobacterium","URL":"https://science.sciencemag.org/content/354/6313/751","volume":"354","author":[{"family":"Bryant","given":"Josephine M."},{"family":"Grogono","given":"Dorothy M."},{"family":"Rodriguez-Rincon","given":"Daniela"},{"family":"Everall","given":"Isobel"},{"family":"Brown","given":"Karen P."},{"family":"Moreno","given":"Pablo"},{"family":"Verma","given":"Deepshikha"},{"family":"Hill","given":"Emily"},{"family":"Drijkoningen","given":"Judith"},{"family":"Gilligan","given":"Peter"},{"family":"Esther","given":"Charles R."},{"family":"Noone","given":"Peadar G."},{"family":"Giddings","given":"Olivia"},{"family":"Bell","given":"Scott C."},{"family":"Thomson","given":"Rachel"},{"family":"Wainwright","given":"Claire E."},{"family":"Coulter","given":"Chris"},{"family":"Pandey","given":"Sushil"},{"family":"Wood","given":"Michelle E."},{"family":"Stockwell","given":"Rebecca E."},{"family":"Ramsay","given":"Kay A."},{"family":"Sherrard","given":"Laura J."},{"family":"Kidd","given":"Timothy J."},{"family":"Jabbour","given":"Nassib"},{"family":"Johnson","given":"Graham R."},{"family":"Knibbs","given":"Luke D."},{"family":"Morawska","given":"Lidia"},{"family":"Sly","given":"Peter D."},{"family":"Jones","given":"Andrew"},{"family":"Bilton","given":"Diana"},{"family":"Laurenson","given":"Ian"},{"family":"Ruddy","given":"Michael"},{"family":"Bourke","given":"Stephen"},{"family":"Bowler","given":"Ian C. J. W."},{"family":"Chapman","given":"Stephen J."},{"family":"Clayton","given":"Andrew"},{"family":"Cullen","given":"Mairi"},{"family":"Dempsey","given":"Owen"},{"family":"Denton","given":"Miles"},{"family":"Desai","given":"Maya"},{"family":"Drew","given":"Richard J."},{"family":"Edenborough","given":"Frank"},{"family":"Evans","given":"Jason"},{"family":"Folb","given":"Jonathan"},{"family":"Daniels","given":"Thomas"},{"family":"Humphrey","given":"Helen"},{"family":"Isalska","given":"Barbara"},{"family":"Jensen-Fangel","given":"Søren"},{"family":"Jönsson","given":"Bodil"},{"family":"Jones","given":"Andrew M."},{"family":"Katzenstein","given":"Terese L."},{"family":"Lillebaek","given":"Troels"},{"family":"MacGregor","given":"Gordon"},{"family":"Mayell","given":"Sarah"},{"family":"Millar","given":"Michael"},{"family":"Modha","given":"Deborah"},{"family":"Nash","given":"Edward F."},{"family":"O’Brien","given":"Christopher"},{"family":"O’Brien","given":"Deirdre"},{"family":"Ohri","given":"Chandra"},{"family":"Pao","given":"Caroline S."},{"family":"Peckham","given":"Daniel"},{"family":"Perrin","given":"Felicity"},{"family":"Perry","given":"Audrey"},{"family":"Pressler","given":"Tania"},{"family":"Prtak","given":"Laura"},{"family":"Qvist","given":"Tavs"},{"family":"Robb","given":"Ali"},{"family":"Rodgers","given":"Helen"},{"family":"Schaffer","given":"Kirsten"},{"family":"Shafi","given":"Nadia"},{"family":"Ingen","given":"Jakko","dropping-particle":"van"},{"family":"Walshaw","given":"Martin"},{"family":"Watson","given":"Danie"},{"family":"West","given":"Noreen"},{"family":"Whitehouse","given":"Joanna"},{"family":"Haworth","given":"Charles S."},{"family":"Harris","given":"Simon R."},{"family":"Ordway","given":"Diane"},{"family":"Parkhill","given":"Julian"},{"family":"Floto","given":"R. Andres"}],"accessed":{"date-parts":[["2021",6,18]]},"issued":{"date-parts":[["2016",11,11]]}}}],"schema":"https://github.com/citation-style-language/schema/raw/master/csl-citation.json"} </w:instrText>
      </w:r>
      <w:r w:rsidR="006A7E2D" w:rsidRPr="002806CF">
        <w:rPr>
          <w:color w:val="000000" w:themeColor="text1"/>
        </w:rPr>
        <w:fldChar w:fldCharType="separate"/>
      </w:r>
      <w:r w:rsidR="00C35DA5" w:rsidRPr="002806CF">
        <w:rPr>
          <w:noProof/>
          <w:color w:val="000000" w:themeColor="text1"/>
        </w:rPr>
        <w:t>[21]</w:t>
      </w:r>
      <w:r w:rsidR="006A7E2D" w:rsidRPr="002806CF">
        <w:rPr>
          <w:color w:val="000000" w:themeColor="text1"/>
        </w:rPr>
        <w:fldChar w:fldCharType="end"/>
      </w:r>
      <w:r w:rsidR="006A7E2D" w:rsidRPr="002806CF">
        <w:rPr>
          <w:color w:val="000000" w:themeColor="text1"/>
        </w:rPr>
        <w:t>, global surveillance</w:t>
      </w:r>
      <w:r w:rsidR="006F1946" w:rsidRPr="002806CF">
        <w:rPr>
          <w:color w:val="000000" w:themeColor="text1"/>
        </w:rPr>
        <w:t xml:space="preserve"> </w:t>
      </w:r>
      <w:r w:rsidR="006A7E2D" w:rsidRPr="002806CF">
        <w:rPr>
          <w:color w:val="000000" w:themeColor="text1"/>
        </w:rPr>
        <w:t xml:space="preserve">of </w:t>
      </w:r>
      <w:r w:rsidR="006A7E2D" w:rsidRPr="002806CF">
        <w:rPr>
          <w:i/>
          <w:color w:val="000000" w:themeColor="text1"/>
        </w:rPr>
        <w:t>Listeria monocytogenes</w:t>
      </w:r>
      <w:r w:rsidR="006F1946" w:rsidRPr="002806CF">
        <w:rPr>
          <w:i/>
          <w:color w:val="000000" w:themeColor="text1"/>
        </w:rPr>
        <w:t xml:space="preserve"> </w:t>
      </w:r>
      <w:r w:rsidR="006F1946" w:rsidRPr="002806CF">
        <w:rPr>
          <w:color w:val="000000" w:themeColor="text1"/>
        </w:rPr>
        <w:fldChar w:fldCharType="begin"/>
      </w:r>
      <w:r w:rsidR="00C35DA5" w:rsidRPr="002806CF">
        <w:rPr>
          <w:color w:val="000000" w:themeColor="text1"/>
        </w:rPr>
        <w:instrText xml:space="preserve"> ADDIN ZOTERO_ITEM CSL_CITATION {"citationID":"aJxQ6YUo","properties":{"formattedCitation":"[22]","plainCitation":"[22]","noteIndex":0},"citationItems":[{"id":1970,"uris":["http://zotero.org/users/8256916/items/FV4PWQ6U"],"uri":["http://zotero.org/users/8256916/items/FV4PWQ6U"],"itemData":{"id":1970,"type":"article-journal","abstract":"Listeria monocytogenes (Lm) is a major human foodborne pathogen. Numerous Lm outbreaks have been reported worldwide and associated with a high case fatality rate, reinforcing the need for strongly coordinated surveillance and outbreak control. We developed a universally applicable genome-wide strain genotyping approach and investigated the population diversity of Lm using 1,696 isolates from diverse sources and geographical locations. We define, with unprecedented precision, the population structure of Lm, demonstrate the occurrence of international circulation of strains and reveal the extent of heterogeneity in virulence and stress resistance genomic features among clinical and food isolates. Using historical isolates, we show that the evolutionary rate of Lm from lineage I and lineage II is low (</w:instrText>
      </w:r>
      <w:r w:rsidR="00C35DA5" w:rsidRPr="002806CF">
        <w:rPr>
          <w:rFonts w:ascii="Cambria Math" w:hAnsi="Cambria Math" w:cs="Cambria Math"/>
          <w:color w:val="000000" w:themeColor="text1"/>
        </w:rPr>
        <w:instrText>∼</w:instrText>
      </w:r>
      <w:r w:rsidR="00C35DA5" w:rsidRPr="002806CF">
        <w:rPr>
          <w:color w:val="000000" w:themeColor="text1"/>
        </w:rPr>
        <w:instrText xml:space="preserve">2.5 × 10−7 substitutions per site per year, as inferred from the core genome) and that major sublineages (corresponding to so-called ‘epidemic clones’) are estimated to be at least 50–150 years old. This work demonstrates the urgent need to monitor Lm strains at the global level and provides the unified approach needed for global harmonization of Lm genome-based typing and population biology.","container-title":"Nature Microbiology","DOI":"10.1038/nmicrobiol.2016.185","ISSN":"2058-5276","issue":"2","journalAbbreviation":"Nat Microbiol","language":"en","note":"Bandiera_abtest: a\nCg_type: Nature Research Journals\nnumber: 2\nPrimary_atype: Research\npublisher: Nature Publishing Group\nSubject_term: Bacterial genomics;Bacterial infection;Infectious-disease epidemiology;Pathogens;Population genetics\nSubject_term_id: bacterial-genomics;bacterial-infection;infectious-disease-epidemiology;pathogens;population-genetics","page":"1-10","source":"www.nature.com","title":"Whole genome-based population biology and epidemiological surveillance of Listeria monocytogenes","URL":"https://www.nature.com/articles/nmicrobiol2016185","volume":"2","author":[{"family":"Moura","given":"Alexandra"},{"family":"Criscuolo","given":"Alexis"},{"family":"Pouseele","given":"Hannes"},{"family":"Maury","given":"Mylène M."},{"family":"Leclercq","given":"Alexandre"},{"family":"Tarr","given":"Cheryl"},{"family":"Björkman","given":"Jonas T."},{"family":"Dallman","given":"Timothy"},{"family":"Reimer","given":"Aleisha"},{"family":"Enouf","given":"Vincent"},{"family":"Larsonneur","given":"Elise"},{"family":"Carleton","given":"Heather"},{"family":"Bracq-Dieye","given":"Hélène"},{"family":"Katz","given":"Lee S."},{"family":"Jones","given":"Louis"},{"family":"Touchon","given":"Marie"},{"family":"Tourdjman","given":"Mathieu"},{"family":"Walker","given":"Matthew"},{"family":"Stroika","given":"Steven"},{"family":"Cantinelli","given":"Thomas"},{"family":"Chenal-Francisque","given":"Viviane"},{"family":"Kucerova","given":"Zuzana"},{"family":"Rocha","given":"Eduardo P. C."},{"family":"Nadon","given":"Celine"},{"family":"Grant","given":"Kathie"},{"family":"Nielsen","given":"Eva M."},{"family":"Pot","given":"Bruno"},{"family":"Gerner-Smidt","given":"Peter"},{"family":"Lecuit","given":"Marc"},{"family":"Brisse","given":"Sylvain"}],"accessed":{"date-parts":[["2021",6,18]]},"issued":{"date-parts":[["2016",10,10]]}}}],"schema":"https://github.com/citation-style-language/schema/raw/master/csl-citation.json"} </w:instrText>
      </w:r>
      <w:r w:rsidR="006F1946" w:rsidRPr="002806CF">
        <w:rPr>
          <w:color w:val="000000" w:themeColor="text1"/>
        </w:rPr>
        <w:fldChar w:fldCharType="separate"/>
      </w:r>
      <w:r w:rsidR="00C35DA5" w:rsidRPr="002806CF">
        <w:rPr>
          <w:noProof/>
          <w:color w:val="000000" w:themeColor="text1"/>
        </w:rPr>
        <w:t>[22]</w:t>
      </w:r>
      <w:r w:rsidR="006F1946" w:rsidRPr="002806CF">
        <w:rPr>
          <w:color w:val="000000" w:themeColor="text1"/>
        </w:rPr>
        <w:fldChar w:fldCharType="end"/>
      </w:r>
      <w:r w:rsidR="006A7E2D" w:rsidRPr="002806CF">
        <w:rPr>
          <w:color w:val="000000" w:themeColor="text1"/>
        </w:rPr>
        <w:t xml:space="preserve">, </w:t>
      </w:r>
      <w:r w:rsidR="006F1946" w:rsidRPr="002806CF">
        <w:rPr>
          <w:color w:val="000000" w:themeColor="text1"/>
        </w:rPr>
        <w:t xml:space="preserve">and the </w:t>
      </w:r>
      <w:r w:rsidR="000F2AED" w:rsidRPr="002806CF">
        <w:rPr>
          <w:color w:val="000000" w:themeColor="text1"/>
        </w:rPr>
        <w:t>emergence</w:t>
      </w:r>
      <w:r w:rsidR="006F1946" w:rsidRPr="002806CF">
        <w:rPr>
          <w:color w:val="000000" w:themeColor="text1"/>
        </w:rPr>
        <w:t xml:space="preserve"> of multiple-drug resistant </w:t>
      </w:r>
      <w:r w:rsidR="006F1946" w:rsidRPr="002806CF">
        <w:rPr>
          <w:i/>
          <w:color w:val="000000" w:themeColor="text1"/>
        </w:rPr>
        <w:t xml:space="preserve">Salmonella enterica </w:t>
      </w:r>
      <w:r w:rsidR="006F1946" w:rsidRPr="002806CF">
        <w:rPr>
          <w:i/>
          <w:color w:val="000000" w:themeColor="text1"/>
        </w:rPr>
        <w:fldChar w:fldCharType="begin"/>
      </w:r>
      <w:r w:rsidR="00C35DA5" w:rsidRPr="002806CF">
        <w:rPr>
          <w:i/>
          <w:color w:val="000000" w:themeColor="text1"/>
        </w:rPr>
        <w:instrText xml:space="preserve"> ADDIN ZOTERO_ITEM CSL_CITATION {"citationID":"3jTbBAmE","properties":{"formattedCitation":"[23]","plainCitation":"[23]","noteIndex":0},"citationItems":[{"id":1976,"uris":["http://zotero.org/users/8256916/items/BG8T92PB"],"uri":["http://zotero.org/users/8256916/items/BG8T92PB"],"itemData":{"id":1976,"type":"article-journal","abstract":"Antibiotic resistance is a major problem in Salmonella enterica serovar Typhi, the causative agent of typhoid. Multidrug-resistant (MDR) isolates are prevalent in parts of Asia and Africa and are often associated with the dominant H58 haplotype. Reduced susceptibility to ﬂuoroquinolones is also widespread, and sporadic cases of resistance to third-generation cephalosporins or azithromycin have also been reported. Here, we report the ﬁrst large-scale emergence and spread of a novel S. Typhi clone harboring resistance to three ﬁrst-line drugs (chloramphenicol, ampicillin, and trimethoprim-sulfamethoxazole) as well as ﬂuoroquinolones and thirdgeneration cephalosporins in Sindh, Pakistan, which we classify as extensively drug resistant (XDR). Over 300 XDR typhoid cases have emerged in Sindh, Pakistan, since November 2016. Additionally, a single case of travel-associated XDR typhoid has recently been identiﬁed in the United Kingdom. Whole-genome sequencing of over 80 of the XDR isolates revealed remarkable genetic clonality and sequence conservation, identiﬁed a large number of resistance determinants, and showed that these isolates were of haplotype H58. The XDR S. Typhi clone encodes a chromosomally located resistance region and harbors a plasmid encoding additional resistance elements, including the blaCTX-M-15 extended-spectrum </w:instrText>
      </w:r>
      <w:r w:rsidR="00C35DA5" w:rsidRPr="002806CF">
        <w:rPr>
          <w:rFonts w:ascii="Segoe UI Symbol" w:hAnsi="Segoe UI Symbol" w:cs="Segoe UI Symbol"/>
          <w:i/>
          <w:color w:val="000000" w:themeColor="text1"/>
        </w:rPr>
        <w:instrText>␤</w:instrText>
      </w:r>
      <w:r w:rsidR="00C35DA5" w:rsidRPr="002806CF">
        <w:rPr>
          <w:i/>
          <w:color w:val="000000" w:themeColor="text1"/>
        </w:rPr>
        <w:instrText xml:space="preserve">-lactamase, and carrying the qnrS ﬂuoroquinolone resistance gene. This antibiotic resistance-associated IncY plasmid exhibited high sequence identity to plasmids found in other enteric bacteria isolated from widely distributed geographic locations. This study highlights three concerning problems: the receding antibiotic arsenal for typhoid treatment, the ability of S. Typhi to transform from MDR to XDR in a single step by acquisition of a plasmid, and the ability of XDR clones to spread globally.","container-title":"mBio","DOI":"10.1128/mBio.00105-18","ISSN":"2161-2129, 2150-7511","issue":"1","journalAbbreviation":"mBio","language":"en","source":"DOI.org (Crossref)","title":"Emergence of an Extensively Drug-Resistant &lt;i&gt;Salmonella enterica&lt;/i&gt; Serovar Typhi Clone Harboring a Promiscuous Plasmid Encoding Resistance to Fluoroquinolones and Third-Generation Cephalosporins","URL":"https://journals.asm.org/doi/10.1128/mBio.00105-18","volume":"9","author":[{"family":"Klemm","given":"Elizabeth J."},{"family":"Shakoor","given":"Sadia"},{"family":"Page","given":"Andrew J."},{"family":"Qamar","given":"Farah Naz"},{"family":"Judge","given":"Kim"},{"family":"Saeed","given":"Dania K."},{"family":"Wong","given":"Vanessa K."},{"family":"Dallman","given":"Timothy J."},{"family":"Nair","given":"Satheesh"},{"family":"Baker","given":"Stephen"},{"family":"Shaheen","given":"Ghazala"},{"family":"Qureshi","given":"Shahida"},{"family":"Yousafzai","given":"Mohammad Tahir"},{"family":"Saleem","given":"Muhammad Khalid"},{"family":"Hasan","given":"Zahra"},{"family":"Dougan","given":"Gordon"},{"family":"Hasan","given":"Rumina"}],"editor":[{"family":"Klugman","given":"Keith P."}],"accessed":{"date-parts":[["2021",6,18]]},"issued":{"date-parts":[["2018",3,7]]}}}],"schema":"https://github.com/citation-style-language/schema/raw/master/csl-citation.json"} </w:instrText>
      </w:r>
      <w:r w:rsidR="006F1946" w:rsidRPr="002806CF">
        <w:rPr>
          <w:i/>
          <w:color w:val="000000" w:themeColor="text1"/>
        </w:rPr>
        <w:fldChar w:fldCharType="separate"/>
      </w:r>
      <w:r w:rsidR="00C35DA5" w:rsidRPr="002806CF">
        <w:rPr>
          <w:i/>
          <w:noProof/>
          <w:color w:val="000000" w:themeColor="text1"/>
        </w:rPr>
        <w:t>[23]</w:t>
      </w:r>
      <w:r w:rsidR="006F1946" w:rsidRPr="002806CF">
        <w:rPr>
          <w:i/>
          <w:color w:val="000000" w:themeColor="text1"/>
        </w:rPr>
        <w:fldChar w:fldCharType="end"/>
      </w:r>
      <w:r w:rsidR="00724493" w:rsidRPr="002806CF">
        <w:rPr>
          <w:color w:val="000000" w:themeColor="text1"/>
        </w:rPr>
        <w:t xml:space="preserve">. While both of </w:t>
      </w:r>
      <w:r w:rsidR="007D5C86" w:rsidRPr="002806CF">
        <w:rPr>
          <w:color w:val="000000" w:themeColor="text1"/>
        </w:rPr>
        <w:t>these approaches</w:t>
      </w:r>
      <w:r w:rsidR="00724493" w:rsidRPr="002806CF">
        <w:rPr>
          <w:color w:val="000000" w:themeColor="text1"/>
        </w:rPr>
        <w:t xml:space="preserve"> are widely used</w:t>
      </w:r>
      <w:r w:rsidR="00EA245B" w:rsidRPr="002806CF">
        <w:rPr>
          <w:color w:val="000000" w:themeColor="text1"/>
        </w:rPr>
        <w:t xml:space="preserve"> to study the plasticity of the bacterial genomes and their diverse evolutionary mechanisms</w:t>
      </w:r>
      <w:r w:rsidR="00724493" w:rsidRPr="002806CF">
        <w:rPr>
          <w:color w:val="000000" w:themeColor="text1"/>
        </w:rPr>
        <w:t xml:space="preserve">, </w:t>
      </w:r>
      <w:r w:rsidR="00F825DC" w:rsidRPr="002806CF">
        <w:rPr>
          <w:color w:val="000000" w:themeColor="text1"/>
        </w:rPr>
        <w:t>the occurrences of HGT and recombination are not mutually exclusive to each other</w:t>
      </w:r>
      <w:r w:rsidR="00624445" w:rsidRPr="002806CF">
        <w:rPr>
          <w:color w:val="000000" w:themeColor="text1"/>
        </w:rPr>
        <w:t xml:space="preserve"> and </w:t>
      </w:r>
      <w:r w:rsidR="009B0404" w:rsidRPr="002806CF">
        <w:rPr>
          <w:color w:val="000000" w:themeColor="text1"/>
        </w:rPr>
        <w:t xml:space="preserve">are </w:t>
      </w:r>
      <w:r w:rsidR="00624445" w:rsidRPr="002806CF">
        <w:rPr>
          <w:color w:val="000000" w:themeColor="text1"/>
        </w:rPr>
        <w:t xml:space="preserve">managed by separate selective pressures </w:t>
      </w:r>
      <w:r w:rsidR="00624445" w:rsidRPr="002806CF">
        <w:rPr>
          <w:color w:val="000000" w:themeColor="text1"/>
        </w:rPr>
        <w:fldChar w:fldCharType="begin"/>
      </w:r>
      <w:r w:rsidR="00C35DA5" w:rsidRPr="002806CF">
        <w:rPr>
          <w:color w:val="000000" w:themeColor="text1"/>
        </w:rPr>
        <w:instrText xml:space="preserve"> ADDIN ZOTERO_ITEM CSL_CITATION {"citationID":"0V1vZw0D","properties":{"formattedCitation":"[13, 24]","plainCitation":"[13, 24]","noteIndex":0},"citationItems":[{"id":2082,"uris":["http://zotero.org/users/8256916/items/LYHWRZT5"],"uri":["http://zotero.org/users/8256916/items/LYHWRZT5"],"itemData":{"id":2082,"type":"article-journal","container-title":"Trends in Microbiology","DOI":"10.1016/j.tim.2009.03.001","ISSN":"0966-842X, 1878-4380","issue":"6","journalAbbreviation":"Trends in Microbiology","language":"English","note":"publisher: Elsevier\nPMID: 19464181","page":"226-232","source":"www.cell.com","title":"Why do bacteria engage in homologous recombination?","URL":"https://www.cell.com/trends/microbiology/abstract/S0966-842X(09)00086-9","volume":"17","author":[{"family":"Vos","given":"Michiel"}],"accessed":{"date-parts":[["2021",7,12]]},"issued":{"date-parts":[["2009",6,1]]}}},{"id":2088,"uris":["http://zotero.org/users/8256916/items/LCNTKLN4"],"uri":["http://zotero.org/users/8256916/items/LCNTKLN4"],"itemData":{"id":2088,"type":"article-journal","abstract":"&lt;p&gt;Though bacteria are predominantly asexual, the genetic information in their genomes can be expanded and modified through mechanisms that introduce DNA from outside sources. Bacterial sex differs from that of eukaryotes in that it is unidirectional and does not involve gamete fusion or reproduction. The input of DNA during bacterial sex generates diversity in two ways — through the alteration of existing genes by recombination and through the introduction of novel sequences — and each of these processes has been shown to aid in the survival and diversification of lineages.&lt;/p&gt;","container-title":"Current Biology","DOI":"10.1016/j.cub.2006.08.024","ISSN":"0960-9822","issue":"17","journalAbbreviation":"Current Biology","language":"English","note":"publisher: Elsevier\nPMID: 16950097","page":"R705-R710","source":"www.cell.com","title":"Of What Use Is Sex to Bacteria?","URL":"https://www.cell.com/current-biology/abstract/S0960-9822(06)01972-5","volume":"16","author":[{"family":"Narra","given":"Hema Prasad"},{"family":"Ochman","given":"Howard"}],"accessed":{"date-parts":[["2021",7,12]]},"issued":{"date-parts":[["2006",9,5]]}}}],"schema":"https://github.com/citation-style-language/schema/raw/master/csl-citation.json"} </w:instrText>
      </w:r>
      <w:r w:rsidR="00624445" w:rsidRPr="002806CF">
        <w:rPr>
          <w:color w:val="000000" w:themeColor="text1"/>
        </w:rPr>
        <w:fldChar w:fldCharType="separate"/>
      </w:r>
      <w:r w:rsidR="00C35DA5" w:rsidRPr="002806CF">
        <w:rPr>
          <w:noProof/>
          <w:color w:val="000000" w:themeColor="text1"/>
        </w:rPr>
        <w:t>[13, 24]</w:t>
      </w:r>
      <w:r w:rsidR="00624445" w:rsidRPr="002806CF">
        <w:rPr>
          <w:color w:val="000000" w:themeColor="text1"/>
        </w:rPr>
        <w:fldChar w:fldCharType="end"/>
      </w:r>
      <w:r w:rsidR="00F825DC" w:rsidRPr="002806CF">
        <w:rPr>
          <w:color w:val="000000" w:themeColor="text1"/>
        </w:rPr>
        <w:t xml:space="preserve">. Core </w:t>
      </w:r>
      <w:r w:rsidR="00624445" w:rsidRPr="002806CF">
        <w:rPr>
          <w:color w:val="000000" w:themeColor="text1"/>
        </w:rPr>
        <w:t>genes</w:t>
      </w:r>
      <w:r w:rsidR="00F825DC" w:rsidRPr="002806CF">
        <w:rPr>
          <w:color w:val="000000" w:themeColor="text1"/>
        </w:rPr>
        <w:t xml:space="preserve"> shared by all the isolates in a bacterial population could also have </w:t>
      </w:r>
      <w:r w:rsidR="000F2AED" w:rsidRPr="002806CF">
        <w:rPr>
          <w:color w:val="000000" w:themeColor="text1"/>
        </w:rPr>
        <w:t>gone</w:t>
      </w:r>
      <w:r w:rsidR="00F825DC" w:rsidRPr="002806CF">
        <w:rPr>
          <w:color w:val="000000" w:themeColor="text1"/>
        </w:rPr>
        <w:t xml:space="preserve"> through recombination with the same genes of another </w:t>
      </w:r>
      <w:r w:rsidR="00624445" w:rsidRPr="002806CF">
        <w:rPr>
          <w:color w:val="000000" w:themeColor="text1"/>
        </w:rPr>
        <w:t xml:space="preserve">isolate </w:t>
      </w:r>
      <w:r w:rsidR="00F825DC" w:rsidRPr="002806CF">
        <w:rPr>
          <w:color w:val="000000" w:themeColor="text1"/>
        </w:rPr>
        <w:t xml:space="preserve">from the same population to expedite their </w:t>
      </w:r>
      <w:r w:rsidR="00624445" w:rsidRPr="002806CF">
        <w:rPr>
          <w:color w:val="000000" w:themeColor="text1"/>
        </w:rPr>
        <w:t xml:space="preserve">process to </w:t>
      </w:r>
      <w:r w:rsidR="00F825DC" w:rsidRPr="002806CF">
        <w:rPr>
          <w:color w:val="000000" w:themeColor="text1"/>
        </w:rPr>
        <w:t>fitness in a new environment</w:t>
      </w:r>
      <w:r w:rsidR="00624445" w:rsidRPr="002806CF">
        <w:rPr>
          <w:color w:val="000000" w:themeColor="text1"/>
        </w:rPr>
        <w:t xml:space="preserve"> </w:t>
      </w:r>
      <w:r w:rsidR="00624445" w:rsidRPr="002806CF">
        <w:rPr>
          <w:color w:val="000000" w:themeColor="text1"/>
        </w:rPr>
        <w:fldChar w:fldCharType="begin"/>
      </w:r>
      <w:r w:rsidR="00C35DA5" w:rsidRPr="002806CF">
        <w:rPr>
          <w:color w:val="000000" w:themeColor="text1"/>
        </w:rPr>
        <w:instrText xml:space="preserve"> ADDIN ZOTERO_ITEM CSL_CITATION {"citationID":"EdwmT6TQ","properties":{"formattedCitation":"[13]","plainCitation":"[13]","noteIndex":0},"citationItems":[{"id":2082,"uris":["http://zotero.org/users/8256916/items/LYHWRZT5"],"uri":["http://zotero.org/users/8256916/items/LYHWRZT5"],"itemData":{"id":2082,"type":"article-journal","container-title":"Trends in Microbiology","DOI":"10.1016/j.tim.2009.03.001","ISSN":"0966-842X, 1878-4380","issue":"6","journalAbbreviation":"Trends in Microbiology","language":"English","note":"publisher: Elsevier\nPMID: 19464181","page":"226-232","source":"www.cell.com","title":"Why do bacteria engage in homologous recombination?","URL":"https://www.cell.com/trends/microbiology/abstract/S0966-842X(09)00086-9","volume":"17","author":[{"family":"Vos","given":"Michiel"}],"accessed":{"date-parts":[["2021",7,12]]},"issued":{"date-parts":[["2009",6,1]]}}}],"schema":"https://github.com/citation-style-language/schema/raw/master/csl-citation.json"} </w:instrText>
      </w:r>
      <w:r w:rsidR="00624445" w:rsidRPr="002806CF">
        <w:rPr>
          <w:color w:val="000000" w:themeColor="text1"/>
        </w:rPr>
        <w:fldChar w:fldCharType="separate"/>
      </w:r>
      <w:r w:rsidR="00C35DA5" w:rsidRPr="002806CF">
        <w:rPr>
          <w:noProof/>
          <w:color w:val="000000" w:themeColor="text1"/>
        </w:rPr>
        <w:t>[13]</w:t>
      </w:r>
      <w:r w:rsidR="00624445" w:rsidRPr="002806CF">
        <w:rPr>
          <w:color w:val="000000" w:themeColor="text1"/>
        </w:rPr>
        <w:fldChar w:fldCharType="end"/>
      </w:r>
      <w:r w:rsidR="00624445" w:rsidRPr="002806CF">
        <w:rPr>
          <w:color w:val="000000" w:themeColor="text1"/>
        </w:rPr>
        <w:t xml:space="preserve">, which could also highly impact the results of core genome phylogenetic inference </w:t>
      </w:r>
      <w:r w:rsidR="00624445" w:rsidRPr="002806CF">
        <w:rPr>
          <w:color w:val="000000" w:themeColor="text1"/>
        </w:rPr>
        <w:fldChar w:fldCharType="begin"/>
      </w:r>
      <w:r w:rsidR="00C35DA5" w:rsidRPr="002806CF">
        <w:rPr>
          <w:color w:val="000000" w:themeColor="text1"/>
        </w:rPr>
        <w:instrText xml:space="preserve"> ADDIN ZOTERO_ITEM CSL_CITATION {"citationID":"RSCtzqcj","properties":{"formattedCitation":"[25]","plainCitation":"[25]","noteIndex":0},"citationItems":[{"id":368,"uris":["http://zotero.org/users/8256916/items/RDAP9NRB"],"uri":["http://zotero.org/users/8256916/items/RDAP9NRB"],"itemData":{"id":368,"type":"article-journal","DOI":"10.21203/rs.3.rs-29898/v1","title":"Impact of homologous recombination on core genome phylogenies","URL":"https://www.researchsquare.com/article/rs-29898/v1","author":[{"family":"Stott","given":"Caroline Marie"},{"family":"Bobay","given":"Louis-Marie"}],"accessed":{"date-parts":[["2020",9,24]]},"issued":{"date-parts":[["2020",6]]}}}],"schema":"https://github.com/citation-style-language/schema/raw/master/csl-citation.json"} </w:instrText>
      </w:r>
      <w:r w:rsidR="00624445" w:rsidRPr="002806CF">
        <w:rPr>
          <w:color w:val="000000" w:themeColor="text1"/>
        </w:rPr>
        <w:fldChar w:fldCharType="separate"/>
      </w:r>
      <w:r w:rsidR="00C35DA5" w:rsidRPr="002806CF">
        <w:rPr>
          <w:noProof/>
          <w:color w:val="000000" w:themeColor="text1"/>
        </w:rPr>
        <w:t>[25]</w:t>
      </w:r>
      <w:r w:rsidR="00624445" w:rsidRPr="002806CF">
        <w:rPr>
          <w:color w:val="000000" w:themeColor="text1"/>
        </w:rPr>
        <w:fldChar w:fldCharType="end"/>
      </w:r>
      <w:r w:rsidR="00624445" w:rsidRPr="002806CF">
        <w:rPr>
          <w:color w:val="000000" w:themeColor="text1"/>
        </w:rPr>
        <w:t xml:space="preserve">. </w:t>
      </w:r>
      <w:r w:rsidR="00F825DC" w:rsidRPr="002806CF">
        <w:rPr>
          <w:color w:val="000000" w:themeColor="text1"/>
        </w:rPr>
        <w:t xml:space="preserve"> Thus, </w:t>
      </w:r>
      <w:r w:rsidR="00B14FFD" w:rsidRPr="002806CF">
        <w:rPr>
          <w:color w:val="000000" w:themeColor="text1"/>
        </w:rPr>
        <w:t>detecting</w:t>
      </w:r>
      <w:r w:rsidR="00F825DC" w:rsidRPr="002806CF">
        <w:rPr>
          <w:color w:val="000000" w:themeColor="text1"/>
        </w:rPr>
        <w:t xml:space="preserve"> both HGT and recombination events from bacterial genomes </w:t>
      </w:r>
      <w:r w:rsidR="00624445" w:rsidRPr="002806CF">
        <w:rPr>
          <w:color w:val="000000" w:themeColor="text1"/>
        </w:rPr>
        <w:t>are necessary</w:t>
      </w:r>
      <w:r w:rsidR="006D5C77" w:rsidRPr="002806CF">
        <w:rPr>
          <w:color w:val="000000" w:themeColor="text1"/>
        </w:rPr>
        <w:t xml:space="preserve"> analysis steps</w:t>
      </w:r>
      <w:r w:rsidR="00624445" w:rsidRPr="002806CF">
        <w:rPr>
          <w:color w:val="000000" w:themeColor="text1"/>
        </w:rPr>
        <w:t xml:space="preserve"> for obtaining a comprehensive understanding </w:t>
      </w:r>
      <w:r w:rsidR="00B14FFD" w:rsidRPr="002806CF">
        <w:rPr>
          <w:color w:val="000000" w:themeColor="text1"/>
        </w:rPr>
        <w:t>of</w:t>
      </w:r>
      <w:r w:rsidR="00F825DC" w:rsidRPr="002806CF">
        <w:rPr>
          <w:color w:val="000000" w:themeColor="text1"/>
        </w:rPr>
        <w:t xml:space="preserve"> the underlying mechanism </w:t>
      </w:r>
      <w:r w:rsidR="00624445" w:rsidRPr="002806CF">
        <w:rPr>
          <w:color w:val="000000" w:themeColor="text1"/>
        </w:rPr>
        <w:t xml:space="preserve">and histories </w:t>
      </w:r>
      <w:r w:rsidR="00F825DC" w:rsidRPr="002806CF">
        <w:rPr>
          <w:color w:val="000000" w:themeColor="text1"/>
        </w:rPr>
        <w:t xml:space="preserve">shaping </w:t>
      </w:r>
      <w:r w:rsidR="00B96578" w:rsidRPr="002806CF">
        <w:rPr>
          <w:color w:val="000000" w:themeColor="text1"/>
        </w:rPr>
        <w:t xml:space="preserve">bacterial </w:t>
      </w:r>
      <w:r w:rsidR="00624445" w:rsidRPr="002806CF">
        <w:rPr>
          <w:color w:val="000000" w:themeColor="text1"/>
        </w:rPr>
        <w:t>genomes.</w:t>
      </w:r>
    </w:p>
    <w:p w14:paraId="66D114D5" w14:textId="1F7A8776" w:rsidR="00F825DC" w:rsidRPr="002806CF" w:rsidRDefault="006D5C77" w:rsidP="00D019AC">
      <w:pPr>
        <w:autoSpaceDE w:val="0"/>
        <w:autoSpaceDN w:val="0"/>
        <w:adjustRightInd w:val="0"/>
        <w:ind w:firstLine="720"/>
        <w:rPr>
          <w:color w:val="000000" w:themeColor="text1"/>
        </w:rPr>
      </w:pPr>
      <w:r w:rsidRPr="002806CF">
        <w:rPr>
          <w:color w:val="000000" w:themeColor="text1"/>
        </w:rPr>
        <w:t>With the increase in bacterial WGS availability, m</w:t>
      </w:r>
      <w:r w:rsidRPr="002806CF">
        <w:rPr>
          <w:rFonts w:eastAsia="SimSun"/>
          <w:color w:val="000000" w:themeColor="text1"/>
        </w:rPr>
        <w:t xml:space="preserve">any software </w:t>
      </w:r>
      <w:r w:rsidR="00B735D3" w:rsidRPr="002806CF">
        <w:rPr>
          <w:rFonts w:eastAsia="SimSun"/>
          <w:color w:val="000000" w:themeColor="text1"/>
        </w:rPr>
        <w:t xml:space="preserve">programs </w:t>
      </w:r>
      <w:r w:rsidRPr="002806CF">
        <w:rPr>
          <w:rFonts w:eastAsia="SimSun"/>
          <w:color w:val="000000" w:themeColor="text1"/>
        </w:rPr>
        <w:t xml:space="preserve">were developed </w:t>
      </w:r>
      <w:r w:rsidRPr="002806CF">
        <w:rPr>
          <w:color w:val="000000" w:themeColor="text1"/>
        </w:rPr>
        <w:t>in response to the rising need to</w:t>
      </w:r>
      <w:r w:rsidR="00B95B13" w:rsidRPr="002806CF">
        <w:rPr>
          <w:color w:val="000000" w:themeColor="text1"/>
        </w:rPr>
        <w:t xml:space="preserve"> reconstruct pangenomes </w:t>
      </w:r>
      <w:r w:rsidR="00B95B13" w:rsidRPr="002806CF">
        <w:rPr>
          <w:color w:val="000000" w:themeColor="text1"/>
        </w:rPr>
        <w:fldChar w:fldCharType="begin"/>
      </w:r>
      <w:r w:rsidR="00C35DA5" w:rsidRPr="002806CF">
        <w:rPr>
          <w:color w:val="000000" w:themeColor="text1"/>
        </w:rPr>
        <w:instrText xml:space="preserve"> ADDIN ZOTERO_ITEM CSL_CITATION {"citationID":"jlflgDeI","properties":{"formattedCitation":"[26\\uc0\\u8211{}29]","plainCitation":"[26–29]","noteIndex":0},"citationItems":[{"id":131,"uris":["http://zotero.org/users/8256916/items/ZE3UN8ND"],"uri":["http://zotero.org/users/8256916/items/ZE3UN8ND"],"itemData":{"id":131,"type":"article-journal","abstract":"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http://sanger-pathogens.github.io/Roary","DOI":"10.1093/bioinformatics/btv421","title":"Roary: rapid large-scale prokaryote pan genome analysis","URL":"http://sanger-pathogens.github.io/Roary","author":[{"family":"Page","given":"Andrew J"},{"family":"Cummins","given":"Carla A"},{"family":"Hunt","given":"Martin"},{"family":"Wong","given":"Vanessa K"},{"family":"Reuter","given":"Sandra"},{"family":"Holden","given":"Matthew T G"},{"family":"Fookes","given":"Maria"},{"family":"Falush","given":"Daniel"},{"family":"Keane","given":"Jacqueline A"},{"family":"Parkhill","given":"Julian"}],"accessed":{"date-parts":[["2019",3,3]]}}},{"id":446,"uris":["http://zotero.org/users/8256916/items/XEKKFRPC"],"uri":["http://zotero.org/users/8256916/items/XEKKFRPC"],"itemData":{"id":446,"type":"article-journal","abstract":"GET_HOMOLOGUES is an open-source software package that builds on popular orthology-calling approaches making highly customizable and detailed pangenome analyses of microorganisms accessible to nonbioinformaticians. It can cluster homologous gene families using the bidirectional best-hit, COGtriangles, or OrthoMCL clustering algorithms. Clustering stringency can be adjusted by scanning the domain composition of proteins using the HMMER3 package, by imposing desired pairwise alignment coverage cutoffs, or by selecting only syntenic genes. The resulting homologous gene families can be made even more robust by computing consensus clusters from those generated by any combination of the clustering algorithms and filtering criteria. Auxiliary scripts make the construction, interrogation, and graphical display of core genome and pangenome sets easy to perform. Exponential and binomial mixture models can be fitted to the data to estimate theoretical core genome and pangenome sizes, and high-quality graphics can be generated. Furthermore, pangenome trees can be easily computed and basic comparative genomics performed to identify lineage-specific genes or gene family expansions. The software is designed to take advantage of modern multiprocessor personal computers as well as computer clusters to parallelize time-consuming tasks. To demonstrate some of these capabilities, we survey a set of 50 Streptococcus genomes annotated in the Orthologous Matrix (OMA) browser as a benchmark case. The package can be downloaded at \\textlesshttp://www.eead.csic.es/compbio/soft/gethoms.php\\textgreater and \\textlesshttp://maya.ccg.unam.mx/soft/gethoms.php\\textgreater.","container-title":"Applied and Environmental Microbiology","DOI":"10.1128/AEM.02411-13","ISSN":"0099-2240","issue":"24","note":"PMID: 24096415","page":"7696–7701","title":"GET_HOMOLOGUES, a Versatile Software Package for Scalable and Robust Microbial Pangenome Analysis","URL":"https://aem.asm.org/content/79/24/7696.long","volume":"79","author":[{"family":"Contreras-Moreira","given":"Bruno"},{"family":"Vinuesa","given":"Pablo"}],"accessed":{"date-parts":[["2020",5,13]]},"issued":{"date-parts":[["2013",12]]}}},{"id":2187,"uris":["http://zotero.org/users/8256916/items/W49FBARD"],"uri":["http://zotero.org/users/8256916/items/W49FBARD"],"itemData":{"id":2187,"type":"article-journal","abstract":"Recent advances in ultra-high-throughput sequencing technology and metagenomics have led to a paradigm shift in microbial genomics from few genome comparisons to large-scale pan-genome studies at different scales of phylogenetic resolution. Pan-genome studies provide a framework for estimating the genomic diversity of the dataset, determining core (conserved), accessory (dispensable) and unique (strain-specific) gene pool of a species, tracing horizontal gene-flux across strains and providing insight into species evolution. The existing pan genome software tools suffer from various limitations like limited datasets, difficult installation/requirements, inadequate functional features etc. Here we present an ultra-fast computational pipeline BPGA (Bacterial Pan Genome Analysis tool) with seven functional modules. In addition to the routine pan genome analyses, BPGA introduces a number of novel features for downstream analyses like core/pan/MLST (Multi Locus Sequence Typing) phylogeny, exclusive presence/absence of genes in specific strains, subset analysis, atypical G + C content analysis and KEGG &amp; COG mapping of core, accessory and unique genes. Other notable features include minimum running prerequisites, freedom to select the gene clustering method, ultra-fast execution, user friendly command line interface and high-quality graphics outputs. The performance of BPGA has been evaluated using a dataset of complete genome sequences of 28 Streptococcus pyogenes strains.","container-title":"Scientific Reports","DOI":"10.1038/srep24373","ISSN":"2045-2322","issue":"1","journalAbbreviation":"Sci Rep","language":"en","note":"Bandiera_abtest: a\nCc_license_type: cc_by\nCg_type: Nature Research Journals\nnumber: 1\nPrimary_atype: Research\npublisher: Nature Publishing Group\nSubject_term: Software;Statistical methods\nSubject_term_id: software;statistical-methods","page":"24373","source":"www.nature.com","title":"BPGA- an ultra-fast pan-genome analysis pipeline","URL":"https://www.nature.com/articles/srep24373","volume":"6","author":[{"family":"Chaudhari","given":"Narendrakumar M."},{"family":"Gupta","given":"Vinod Kumar"},{"family":"Dutta","given":"Chitra"}],"accessed":{"date-parts":[["2021",9,10]]},"issued":{"date-parts":[["2016",4,13]]}}},{"id":2190,"uris":["http://zotero.org/users/8256916/items/BYU336TU"],"uri":["http://zotero.org/users/8256916/items/BYU336TU"],"itemData":{"id":2190,"type":"article-journal","abstract":"Horizontal transfer, gene loss, and duplication result in dynamic bacterial genomes shaped by a complex mixture of different modes of evolution. Closely related strains can differ in the presence or absence of many genes, and the total number of distinct genes found in a set of related isolates—the pan-genome—is often many times larger than the genome of individual isolates. We have developed a pipeline that efficiently identifies orthologous gene clusters in the pan-genome. This pipeline is coupled to a powerful yet easy-to-use web-based visualization for interactive exploration of the pan-genome. The visualization consists of connected components that allow rapid filtering and searching of genes and inspection of their evolutionary history. For each gene cluster, panX displays an alignment, a phylogenetic tree, maps mutations within that cluster to the branches of the tree and infers gain and loss of genes on the core-genome phylogeny. PanX is available at pangenome.de. Custom pan-genomes can be visualized either using a web server or by serving panX locally as a browser-based application.","container-title":"Nucleic Acids Research","DOI":"10.1093/nar/gkx977","ISSN":"0305-1048","issue":"1","journalAbbreviation":"Nucleic Acids Research","page":"e5-e5","source":"Silverchair","title":"panX: pan-genome analysis and exploration","title-short":"panX","URL":"https://doi.org/10.1093/nar/gkx977","volume":"46","author":[{"family":"Ding","given":"Wei"},{"family":"Baumdicker","given":"Franz"},{"family":"Neher","given":"Richard A"}],"accessed":{"date-parts":[["2021",9,10]]},"issued":{"date-parts":[["2018",1,9]]}}}],"schema":"https://github.com/citation-style-language/schema/raw/master/csl-citation.json"} </w:instrText>
      </w:r>
      <w:r w:rsidR="00B95B13" w:rsidRPr="002806CF">
        <w:rPr>
          <w:color w:val="000000" w:themeColor="text1"/>
        </w:rPr>
        <w:fldChar w:fldCharType="separate"/>
      </w:r>
      <w:r w:rsidR="00C35DA5" w:rsidRPr="002806CF">
        <w:rPr>
          <w:color w:val="000000"/>
        </w:rPr>
        <w:t>[26–29]</w:t>
      </w:r>
      <w:r w:rsidR="00B95B13" w:rsidRPr="002806CF">
        <w:rPr>
          <w:color w:val="000000" w:themeColor="text1"/>
        </w:rPr>
        <w:fldChar w:fldCharType="end"/>
      </w:r>
      <w:r w:rsidR="00B95B13" w:rsidRPr="002806CF">
        <w:rPr>
          <w:color w:val="000000" w:themeColor="text1"/>
        </w:rPr>
        <w:t>, and</w:t>
      </w:r>
      <w:r w:rsidRPr="002806CF">
        <w:rPr>
          <w:color w:val="000000" w:themeColor="text1"/>
        </w:rPr>
        <w:t xml:space="preserve"> identify </w:t>
      </w:r>
      <w:r w:rsidR="00B95B13" w:rsidRPr="002806CF">
        <w:rPr>
          <w:color w:val="000000" w:themeColor="text1"/>
        </w:rPr>
        <w:t>recombination regions</w:t>
      </w:r>
      <w:r w:rsidRPr="002806CF">
        <w:rPr>
          <w:color w:val="000000" w:themeColor="text1"/>
        </w:rPr>
        <w:t xml:space="preserve"> in bacterial genomes</w:t>
      </w:r>
      <w:r w:rsidR="00B95B13" w:rsidRPr="002806CF">
        <w:rPr>
          <w:color w:val="000000" w:themeColor="text1"/>
        </w:rPr>
        <w:t xml:space="preserve"> </w:t>
      </w:r>
      <w:r w:rsidR="00B95B13" w:rsidRPr="002806CF">
        <w:rPr>
          <w:color w:val="000000" w:themeColor="text1"/>
        </w:rPr>
        <w:fldChar w:fldCharType="begin"/>
      </w:r>
      <w:r w:rsidR="00C35DA5" w:rsidRPr="002806CF">
        <w:rPr>
          <w:color w:val="000000" w:themeColor="text1"/>
        </w:rPr>
        <w:instrText xml:space="preserve"> ADDIN ZOTERO_ITEM CSL_CITATION {"citationID":"JCapxfaA","properties":{"formattedCitation":"[12, 30\\uc0\\u8211{}32]","plainCitation":"[12, 30–32]","noteIndex":0},"citationItems":[{"id":1946,"uris":["http://zotero.org/users/8256916/items/E6I6GF7H"],"uri":["http://zotero.org/users/8256916/items/E6I6GF7H"],"itemData":{"id":1946,"type":"article-journal","abstract":"Analysis of important human pathogen populations is currently under transition toward whole-genome sequencing of growing numbers of samples collected on a global scale. Since recombination in bacteria is often an important factor shaping their evolution by enabling resistance elements and virulence traits to rapidly transfer from one evolutionary lineage to another, it is highly beneficial to have access to tools that can detect recombination events. Multiple advanced statistical methods exist for such purposes; however, they are typically limited either to only a few samples or to data from relatively short regions of a total genome. By harnessing the power of recent advances in Bayesian modeling techniques, we introduce here a method for detecting homologous recombination events from whole-genome sequence data for bacterial population samples on a large scale. Our statistical approach can efficiently handle hundreds of whole genome sequenced population samples and identify separate origins of the recombinant sequence, offering an enhanced insight into the diversification of bacterial clones at the level of the whole genome. A data set of 241 whole genome sequences from an important pandemic lineage of Streptococcus pneumoniae is used together with multiple simulated data sets to demonstrate the potential of our approach.","container-title":"Nucleic Acids Research","DOI":"10.1093/nar/gkr928","ISSN":"0305-1048","issue":"1","journalAbbreviation":"Nucleic Acids Res","note":"PMID: 22064866\nPMCID: PMC3245952","page":"e6","source":"PubMed Central","title":"Detection of recombination events in bacterial genomes from large population samples","URL":"https://www.ncbi.nlm.nih.gov/pmc/articles/PMC3245952/","volume":"40","author":[{"family":"Marttinen","given":"Pekka"},{"family":"Hanage","given":"William P."},{"family":"Croucher","given":"Nicholas J."},{"family":"Connor","given":"Thomas R."},{"family":"Harris","given":"Simon R."},{"family":"Bentley","given":"Stephen D."},{"family":"Corander","given":"Jukka"}],"accessed":{"date-parts":[["2021",6,17]]},"issued":{"date-parts":[["2012",1]]}}},{"id":20,"uris":["http://zotero.org/users/8256916/items/PFJ7EHDR"],"uri":["http://zotero.org/users/8256916/items/PFJ7EHDR"],"itemData":{"id":20,"type":"article-journal","container-title":"Nucleic Acids Research","DOI":"10.1093/nar/gku1196","ISSN":"1362-4962","issue":"3","page":"e15–e15","title":"Rapid phylogenetic analysis of large samples of recombinant bacterial whole genome sequences using Gubbins","URL":"http://academic.oup.com/nar/article/43/3/e15/2410982/Rapid-phylogenetic-analysis-of-large-samples-of","volume":"43","author":[{"family":"Croucher","given":"Nicholas J."},{"family":"Page","given":"Andrew J."},{"family":"Connor","given":"Thomas R."},{"family":"Delaney","given":"Aidan J."},{"family":"Keane","given":"Jacqueline A."},{"family":"Bentley","given":"Stephen D."},{"family":"Parkhill","given":"Julian"},{"family":"Harris","given":"Simon R."}],"accessed":{"date-parts":[["2019",9,30]]},"issued":{"date-parts":[["2015",2]]}}},{"id":17,"uris":["http://zotero.org/users/8256916/items/NVKY8V8L"],"uri":["http://zotero.org/users/8256916/items/NVKY8V8L"],"itemData":{"id":17,"type":"article-journal","abstract":"Recombination is an important evolutionary force in bacteria, but it remains challenging to reconstruct the imports that occurred in the ancestry of a genomic sample. Here we present ClonalFrameML, which uses maximum likelihood inference to simultaneously detect recombination in bacterial genomes and account for it in phylogenetic reconstruction. ClonalFrameML can analyse hundreds of genomes in a matter of hours, and we demonstrate its usefulness on simulated and real datasets. We find evidence for recombination hotspots associated with mobile elements in Clostridium difficile ST6 and a previously undescribed 310kb chromosomal replacement in Staphylococcus aureus ST582. Clonal-FrameML is freely available at","DOI":"10.1371/journal.pcbi.1004041","title":"ClonalFrameML: Efficient Inference of Recombination in Whole Bacterial Genomes","URL":"http://clonalframeml.googlecode.com/.","author":[{"family":"Didelot","given":"Xavier"},{"family":"Wilson","given":"Daniel J"}],"accessed":{"date-parts":[["2019",9,30]]},"issued":{"date-parts":[["2015"]]}}},{"id":1923,"uris":["http://zotero.org/users/8256916/items/QGDRYXHL"],"uri":["http://zotero.org/users/8256916/items/QGDRYXHL"],"itemData":{"id":1923,"type":"article-journal","abstract":"Prokaryotic evolution is affected by horizontal transfer of genetic material through recombination. Inference of an evolutionary tree of bacteria thus relies on accurate identification of the population genetic structure and recombination-derived mosaicism. Rapidly growing databases represent a challenge for computational methods to detect recombinations in bacterial genomes. We introduce a novel algorithm called fastGEAR which identifies lineages in diverse microbial alignments, and recombinations between them and from external origins. The algorithm detects both recent recombinations (affecting a few isolates) and ancestral recombinations between detected lineages (affecting entire lineages), thus providing insight into recombinations affecting deep branches of the phylogenetic tree. In simulations, fastGEAR had comparable power to detect recent recombinations and outstanding power to detect the ancestral ones, compared with state-of-the-art methods, often with a fraction of computational cost. We demonstrate the utility of the method by analyzing a collection of 616 whole-genomes of a recombinogenic pathogen Streptococcus pneumoniae, for which the method provided a high-resolution view of recombination across the genome. We examined in detail the penicillin-binding genes across the Streptococcus genus, demonstrating previously undetected genetic exchanges between different species at these three loci. Hence, fastGEAR can be readily applied to investigate mosaicism in bacterial genes across multiple species. Finally, fastGEAR correctly identified many known recombination hotspots and pointed to potential new ones. Matlab code and Linux/Windows executables are available at https://users.ics.aalto.fi/~pemartti/fastGEAR/ (last accessed February 6, 2017).","container-title":"Molecular Biology and Evolution","DOI":"10.1093/molbev/msx066","ISSN":"1537-1719","issue":"5","journalAbbreviation":"Mol Biol Evol","language":"eng","note":"PMID: 28199698\nPMCID: PMC5400400","page":"1167-1182","source":"PubMed","title":"Efficient Inference of Recent and Ancestral Recombination within Bacterial Populations","volume":"34","author":[{"family":"Mostowy","given":"Rafal"},{"family":"Croucher","given":"Nicholas J."},{"family":"Andam","given":"Cheryl P."},{"family":"Corander","given":"Jukka"},{"family":"Hanage","given":"William P."},{"family":"Marttinen","given":"Pekka"}],"issued":{"date-parts":[["2017",5,1]]}}}],"schema":"https://github.com/citation-style-language/schema/raw/master/csl-citation.json"} </w:instrText>
      </w:r>
      <w:r w:rsidR="00B95B13" w:rsidRPr="002806CF">
        <w:rPr>
          <w:color w:val="000000" w:themeColor="text1"/>
        </w:rPr>
        <w:fldChar w:fldCharType="separate"/>
      </w:r>
      <w:r w:rsidR="00C35DA5" w:rsidRPr="002806CF">
        <w:rPr>
          <w:color w:val="000000"/>
        </w:rPr>
        <w:t>[12, 30–32]</w:t>
      </w:r>
      <w:r w:rsidR="00B95B13" w:rsidRPr="002806CF">
        <w:rPr>
          <w:color w:val="000000" w:themeColor="text1"/>
        </w:rPr>
        <w:fldChar w:fldCharType="end"/>
      </w:r>
      <w:r w:rsidRPr="002806CF">
        <w:rPr>
          <w:color w:val="000000" w:themeColor="text1"/>
        </w:rPr>
        <w:t>.</w:t>
      </w:r>
      <w:r w:rsidR="00B14FFD" w:rsidRPr="002806CF">
        <w:rPr>
          <w:color w:val="000000" w:themeColor="text1"/>
        </w:rPr>
        <w:t xml:space="preserve"> However, these</w:t>
      </w:r>
      <w:r w:rsidR="00B735D3" w:rsidRPr="002806CF">
        <w:rPr>
          <w:color w:val="000000" w:themeColor="text1"/>
        </w:rPr>
        <w:t xml:space="preserve"> programs </w:t>
      </w:r>
      <w:r w:rsidR="00B03BE7" w:rsidRPr="002806CF">
        <w:rPr>
          <w:color w:val="000000" w:themeColor="text1"/>
        </w:rPr>
        <w:t xml:space="preserve">followed different algorithms and </w:t>
      </w:r>
      <w:r w:rsidR="00B735D3" w:rsidRPr="002806CF">
        <w:rPr>
          <w:color w:val="000000" w:themeColor="text1"/>
        </w:rPr>
        <w:t xml:space="preserve">were </w:t>
      </w:r>
      <w:r w:rsidRPr="002806CF">
        <w:rPr>
          <w:color w:val="000000" w:themeColor="text1"/>
        </w:rPr>
        <w:t>implemented</w:t>
      </w:r>
      <w:r w:rsidR="00B03BE7" w:rsidRPr="002806CF">
        <w:rPr>
          <w:color w:val="000000" w:themeColor="text1"/>
        </w:rPr>
        <w:t xml:space="preserve"> </w:t>
      </w:r>
      <w:r w:rsidRPr="002806CF">
        <w:rPr>
          <w:color w:val="000000" w:themeColor="text1"/>
        </w:rPr>
        <w:t xml:space="preserve">under different </w:t>
      </w:r>
      <w:r w:rsidR="00B95B13" w:rsidRPr="002806CF">
        <w:rPr>
          <w:color w:val="000000" w:themeColor="text1"/>
        </w:rPr>
        <w:t xml:space="preserve">computational </w:t>
      </w:r>
      <w:r w:rsidRPr="002806CF">
        <w:rPr>
          <w:color w:val="000000" w:themeColor="text1"/>
        </w:rPr>
        <w:t>structures</w:t>
      </w:r>
      <w:r w:rsidR="00B03BE7" w:rsidRPr="002806CF">
        <w:rPr>
          <w:color w:val="000000" w:themeColor="text1"/>
        </w:rPr>
        <w:t>.</w:t>
      </w:r>
      <w:r w:rsidRPr="002806CF">
        <w:rPr>
          <w:color w:val="000000" w:themeColor="text1"/>
        </w:rPr>
        <w:t xml:space="preserve"> </w:t>
      </w:r>
      <w:r w:rsidR="00B03BE7" w:rsidRPr="002806CF">
        <w:rPr>
          <w:color w:val="000000" w:themeColor="text1"/>
        </w:rPr>
        <w:t>They also</w:t>
      </w:r>
      <w:r w:rsidRPr="002806CF">
        <w:rPr>
          <w:color w:val="000000" w:themeColor="text1"/>
        </w:rPr>
        <w:t xml:space="preserve"> require</w:t>
      </w:r>
      <w:r w:rsidR="00B03BE7" w:rsidRPr="002806CF">
        <w:rPr>
          <w:color w:val="000000" w:themeColor="text1"/>
        </w:rPr>
        <w:t xml:space="preserve"> multiple</w:t>
      </w:r>
      <w:r w:rsidRPr="002806CF">
        <w:rPr>
          <w:color w:val="000000" w:themeColor="text1"/>
        </w:rPr>
        <w:t xml:space="preserve"> </w:t>
      </w:r>
      <w:r w:rsidR="00B03BE7" w:rsidRPr="002806CF">
        <w:rPr>
          <w:color w:val="000000" w:themeColor="text1"/>
        </w:rPr>
        <w:t xml:space="preserve">package </w:t>
      </w:r>
      <w:r w:rsidR="00B95B13" w:rsidRPr="002806CF">
        <w:rPr>
          <w:color w:val="000000" w:themeColor="text1"/>
        </w:rPr>
        <w:t xml:space="preserve">dependencies </w:t>
      </w:r>
      <w:r w:rsidR="0030013D" w:rsidRPr="002806CF">
        <w:rPr>
          <w:color w:val="000000" w:themeColor="text1"/>
        </w:rPr>
        <w:t xml:space="preserve">and </w:t>
      </w:r>
      <w:r w:rsidR="00B03BE7" w:rsidRPr="002806CF">
        <w:rPr>
          <w:color w:val="000000" w:themeColor="text1"/>
        </w:rPr>
        <w:t>expect non-standard</w:t>
      </w:r>
      <w:r w:rsidR="0030013D" w:rsidRPr="002806CF">
        <w:rPr>
          <w:color w:val="000000" w:themeColor="text1"/>
        </w:rPr>
        <w:t xml:space="preserve"> input files</w:t>
      </w:r>
      <w:r w:rsidR="00B95B13" w:rsidRPr="002806CF">
        <w:rPr>
          <w:color w:val="000000" w:themeColor="text1"/>
        </w:rPr>
        <w:t xml:space="preserve">, </w:t>
      </w:r>
      <w:r w:rsidR="00B03BE7" w:rsidRPr="002806CF">
        <w:rPr>
          <w:color w:val="000000" w:themeColor="text1"/>
        </w:rPr>
        <w:t>making the</w:t>
      </w:r>
      <w:r w:rsidR="00B95B13" w:rsidRPr="002806CF">
        <w:rPr>
          <w:color w:val="000000" w:themeColor="text1"/>
        </w:rPr>
        <w:t xml:space="preserve"> </w:t>
      </w:r>
      <w:r w:rsidR="0030013D" w:rsidRPr="002806CF">
        <w:rPr>
          <w:color w:val="000000" w:themeColor="text1"/>
        </w:rPr>
        <w:t xml:space="preserve">design and </w:t>
      </w:r>
      <w:r w:rsidR="007B6BB1" w:rsidRPr="002806CF">
        <w:rPr>
          <w:color w:val="000000" w:themeColor="text1"/>
        </w:rPr>
        <w:t>the development of</w:t>
      </w:r>
      <w:r w:rsidR="00B95B13" w:rsidRPr="002806CF">
        <w:rPr>
          <w:color w:val="000000" w:themeColor="text1"/>
        </w:rPr>
        <w:t xml:space="preserve"> a</w:t>
      </w:r>
      <w:r w:rsidR="007B6BB1" w:rsidRPr="002806CF">
        <w:rPr>
          <w:color w:val="000000" w:themeColor="text1"/>
        </w:rPr>
        <w:t xml:space="preserve"> single</w:t>
      </w:r>
      <w:r w:rsidR="00B95B13" w:rsidRPr="002806CF">
        <w:rPr>
          <w:color w:val="000000" w:themeColor="text1"/>
        </w:rPr>
        <w:t xml:space="preserve"> </w:t>
      </w:r>
      <w:r w:rsidR="0030013D" w:rsidRPr="002806CF">
        <w:rPr>
          <w:color w:val="000000" w:themeColor="text1"/>
        </w:rPr>
        <w:t xml:space="preserve">bacterial genome analysis </w:t>
      </w:r>
      <w:r w:rsidR="00B95B13" w:rsidRPr="002806CF">
        <w:rPr>
          <w:color w:val="000000" w:themeColor="text1"/>
        </w:rPr>
        <w:t>workflow</w:t>
      </w:r>
      <w:r w:rsidR="0030013D" w:rsidRPr="002806CF">
        <w:rPr>
          <w:color w:val="000000" w:themeColor="text1"/>
        </w:rPr>
        <w:t xml:space="preserve"> </w:t>
      </w:r>
      <w:r w:rsidR="007B6BB1" w:rsidRPr="002806CF">
        <w:rPr>
          <w:color w:val="000000" w:themeColor="text1"/>
        </w:rPr>
        <w:t>challenging</w:t>
      </w:r>
      <w:r w:rsidR="0030013D" w:rsidRPr="002806CF">
        <w:rPr>
          <w:color w:val="000000" w:themeColor="text1"/>
        </w:rPr>
        <w:t>.</w:t>
      </w:r>
      <w:r w:rsidR="00B95B13" w:rsidRPr="002806CF">
        <w:rPr>
          <w:color w:val="000000" w:themeColor="text1"/>
        </w:rPr>
        <w:t xml:space="preserve"> To resolve these technical difficulties, </w:t>
      </w:r>
      <w:r w:rsidR="00F825DC" w:rsidRPr="002806CF">
        <w:rPr>
          <w:color w:val="000000" w:themeColor="text1"/>
        </w:rPr>
        <w:t xml:space="preserve">we developed </w:t>
      </w:r>
      <w:proofErr w:type="spellStart"/>
      <w:r w:rsidR="00F825DC" w:rsidRPr="002806CF">
        <w:rPr>
          <w:color w:val="000000" w:themeColor="text1"/>
        </w:rPr>
        <w:t>BactPrep</w:t>
      </w:r>
      <w:proofErr w:type="spellEnd"/>
      <w:r w:rsidR="00F825DC" w:rsidRPr="002806CF">
        <w:rPr>
          <w:color w:val="000000" w:themeColor="text1"/>
        </w:rPr>
        <w:t xml:space="preserve">, a convenient and extensive </w:t>
      </w:r>
      <w:r w:rsidR="00DA45CA" w:rsidRPr="002806CF">
        <w:rPr>
          <w:color w:val="000000" w:themeColor="text1"/>
        </w:rPr>
        <w:t xml:space="preserve">software </w:t>
      </w:r>
      <w:r w:rsidR="00F825DC" w:rsidRPr="002806CF">
        <w:rPr>
          <w:color w:val="000000" w:themeColor="text1"/>
        </w:rPr>
        <w:t>p</w:t>
      </w:r>
      <w:r w:rsidR="00DA45CA" w:rsidRPr="002806CF">
        <w:rPr>
          <w:color w:val="000000" w:themeColor="text1"/>
        </w:rPr>
        <w:t>latform</w:t>
      </w:r>
      <w:r w:rsidR="00F825DC" w:rsidRPr="002806CF">
        <w:rPr>
          <w:color w:val="000000" w:themeColor="text1"/>
        </w:rPr>
        <w:t xml:space="preserve"> combining the workflows of identifying core</w:t>
      </w:r>
      <w:r w:rsidR="009B0404" w:rsidRPr="002806CF">
        <w:rPr>
          <w:color w:val="000000" w:themeColor="text1"/>
        </w:rPr>
        <w:t>/</w:t>
      </w:r>
      <w:r w:rsidR="000F2AED" w:rsidRPr="002806CF">
        <w:rPr>
          <w:color w:val="000000" w:themeColor="text1"/>
        </w:rPr>
        <w:t>accessory</w:t>
      </w:r>
      <w:r w:rsidR="00F825DC" w:rsidRPr="002806CF">
        <w:rPr>
          <w:color w:val="000000" w:themeColor="text1"/>
        </w:rPr>
        <w:t xml:space="preserve"> genome and recombination events from bacteria</w:t>
      </w:r>
      <w:r w:rsidR="00B735D3" w:rsidRPr="002806CF">
        <w:rPr>
          <w:color w:val="000000" w:themeColor="text1"/>
        </w:rPr>
        <w:t>l</w:t>
      </w:r>
      <w:r w:rsidR="00F825DC" w:rsidRPr="002806CF">
        <w:rPr>
          <w:color w:val="000000" w:themeColor="text1"/>
        </w:rPr>
        <w:t xml:space="preserve"> </w:t>
      </w:r>
      <w:r w:rsidR="00065D93" w:rsidRPr="002806CF">
        <w:rPr>
          <w:color w:val="000000" w:themeColor="text1"/>
        </w:rPr>
        <w:t>genomes</w:t>
      </w:r>
      <w:r w:rsidR="00F825DC" w:rsidRPr="002806CF">
        <w:rPr>
          <w:color w:val="000000" w:themeColor="text1"/>
        </w:rPr>
        <w:t xml:space="preserve">. Furthermore, to </w:t>
      </w:r>
      <w:r w:rsidR="00624445" w:rsidRPr="002806CF">
        <w:rPr>
          <w:color w:val="000000" w:themeColor="text1"/>
        </w:rPr>
        <w:t>resolve</w:t>
      </w:r>
      <w:r w:rsidR="00F825DC" w:rsidRPr="002806CF">
        <w:rPr>
          <w:color w:val="000000" w:themeColor="text1"/>
        </w:rPr>
        <w:t xml:space="preserve"> the impact of recombination </w:t>
      </w:r>
      <w:r w:rsidR="00B735D3" w:rsidRPr="002806CF">
        <w:rPr>
          <w:color w:val="000000" w:themeColor="text1"/>
        </w:rPr>
        <w:t xml:space="preserve">events within </w:t>
      </w:r>
      <w:r w:rsidR="00F825DC" w:rsidRPr="002806CF">
        <w:rPr>
          <w:color w:val="000000" w:themeColor="text1"/>
        </w:rPr>
        <w:t>the conserved core genome</w:t>
      </w:r>
      <w:r w:rsidR="0030013D" w:rsidRPr="002806CF">
        <w:rPr>
          <w:color w:val="000000" w:themeColor="text1"/>
        </w:rPr>
        <w:t xml:space="preserve"> </w:t>
      </w:r>
      <w:r w:rsidR="0030013D" w:rsidRPr="002806CF">
        <w:rPr>
          <w:color w:val="000000" w:themeColor="text1"/>
        </w:rPr>
        <w:fldChar w:fldCharType="begin"/>
      </w:r>
      <w:r w:rsidR="00C35DA5" w:rsidRPr="002806CF">
        <w:rPr>
          <w:color w:val="000000" w:themeColor="text1"/>
        </w:rPr>
        <w:instrText xml:space="preserve"> ADDIN ZOTERO_ITEM CSL_CITATION {"citationID":"ZYQmRwEN","properties":{"formattedCitation":"[25]","plainCitation":"[25]","noteIndex":0},"citationItems":[{"id":368,"uris":["http://zotero.org/users/8256916/items/RDAP9NRB"],"uri":["http://zotero.org/users/8256916/items/RDAP9NRB"],"itemData":{"id":368,"type":"article-journal","DOI":"10.21203/rs.3.rs-29898/v1","title":"Impact of homologous recombination on core genome phylogenies","URL":"https://www.researchsquare.com/article/rs-29898/v1","author":[{"family":"Stott","given":"Caroline Marie"},{"family":"Bobay","given":"Louis-Marie"}],"accessed":{"date-parts":[["2020",9,24]]},"issued":{"date-parts":[["2020",6]]}}}],"schema":"https://github.com/citation-style-language/schema/raw/master/csl-citation.json"} </w:instrText>
      </w:r>
      <w:r w:rsidR="0030013D" w:rsidRPr="002806CF">
        <w:rPr>
          <w:color w:val="000000" w:themeColor="text1"/>
        </w:rPr>
        <w:fldChar w:fldCharType="separate"/>
      </w:r>
      <w:r w:rsidR="00C35DA5" w:rsidRPr="002806CF">
        <w:rPr>
          <w:noProof/>
          <w:color w:val="000000" w:themeColor="text1"/>
        </w:rPr>
        <w:t>[25]</w:t>
      </w:r>
      <w:r w:rsidR="0030013D" w:rsidRPr="002806CF">
        <w:rPr>
          <w:color w:val="000000" w:themeColor="text1"/>
        </w:rPr>
        <w:fldChar w:fldCharType="end"/>
      </w:r>
      <w:r w:rsidR="00F825DC" w:rsidRPr="002806CF">
        <w:rPr>
          <w:color w:val="000000" w:themeColor="text1"/>
        </w:rPr>
        <w:t xml:space="preserve">, we </w:t>
      </w:r>
      <w:r w:rsidR="0052552B" w:rsidRPr="002806CF">
        <w:rPr>
          <w:color w:val="000000" w:themeColor="text1"/>
        </w:rPr>
        <w:t xml:space="preserve">extended </w:t>
      </w:r>
      <w:proofErr w:type="spellStart"/>
      <w:r w:rsidR="0052552B" w:rsidRPr="002806CF">
        <w:rPr>
          <w:color w:val="000000" w:themeColor="text1"/>
        </w:rPr>
        <w:t>BactPrep</w:t>
      </w:r>
      <w:proofErr w:type="spellEnd"/>
      <w:r w:rsidR="0052552B" w:rsidRPr="002806CF">
        <w:rPr>
          <w:color w:val="000000" w:themeColor="text1"/>
        </w:rPr>
        <w:t xml:space="preserve"> to</w:t>
      </w:r>
      <w:r w:rsidR="00F825DC" w:rsidRPr="002806CF">
        <w:rPr>
          <w:color w:val="000000" w:themeColor="text1"/>
        </w:rPr>
        <w:t xml:space="preserve"> identify </w:t>
      </w:r>
      <w:r w:rsidR="0030013D" w:rsidRPr="002806CF">
        <w:rPr>
          <w:color w:val="000000" w:themeColor="text1"/>
        </w:rPr>
        <w:t xml:space="preserve">the </w:t>
      </w:r>
      <w:r w:rsidR="00F825DC" w:rsidRPr="002806CF">
        <w:rPr>
          <w:color w:val="000000" w:themeColor="text1"/>
        </w:rPr>
        <w:t xml:space="preserve">recombination </w:t>
      </w:r>
      <w:r w:rsidR="00B735D3" w:rsidRPr="002806CF">
        <w:rPr>
          <w:color w:val="000000" w:themeColor="text1"/>
        </w:rPr>
        <w:t xml:space="preserve">events </w:t>
      </w:r>
      <w:r w:rsidR="00F825DC" w:rsidRPr="002806CF">
        <w:rPr>
          <w:color w:val="000000" w:themeColor="text1"/>
        </w:rPr>
        <w:t>from each core gene alignment individually</w:t>
      </w:r>
      <w:r w:rsidR="00624445" w:rsidRPr="002806CF">
        <w:rPr>
          <w:color w:val="000000" w:themeColor="text1"/>
        </w:rPr>
        <w:t xml:space="preserve">. </w:t>
      </w:r>
      <w:r w:rsidR="00F825DC" w:rsidRPr="002806CF">
        <w:rPr>
          <w:color w:val="000000" w:themeColor="text1"/>
        </w:rPr>
        <w:t xml:space="preserve">With the provision of </w:t>
      </w:r>
      <w:r w:rsidR="00624445" w:rsidRPr="002806CF">
        <w:rPr>
          <w:color w:val="000000" w:themeColor="text1"/>
        </w:rPr>
        <w:t xml:space="preserve">a </w:t>
      </w:r>
      <w:r w:rsidR="00F825DC" w:rsidRPr="002806CF">
        <w:rPr>
          <w:color w:val="000000" w:themeColor="text1"/>
        </w:rPr>
        <w:t xml:space="preserve">WGS </w:t>
      </w:r>
      <w:r w:rsidR="00F825DC" w:rsidRPr="002806CF">
        <w:rPr>
          <w:color w:val="000000" w:themeColor="text1"/>
        </w:rPr>
        <w:lastRenderedPageBreak/>
        <w:t>assemblies</w:t>
      </w:r>
      <w:r w:rsidR="00624445" w:rsidRPr="002806CF">
        <w:rPr>
          <w:color w:val="000000" w:themeColor="text1"/>
        </w:rPr>
        <w:t xml:space="preserve"> dataset</w:t>
      </w:r>
      <w:r w:rsidR="00F825DC" w:rsidRPr="002806CF">
        <w:rPr>
          <w:color w:val="000000" w:themeColor="text1"/>
        </w:rPr>
        <w:t xml:space="preserve">, </w:t>
      </w:r>
      <w:proofErr w:type="spellStart"/>
      <w:r w:rsidR="00F825DC" w:rsidRPr="002806CF">
        <w:rPr>
          <w:color w:val="000000" w:themeColor="text1"/>
        </w:rPr>
        <w:t>BactPrep</w:t>
      </w:r>
      <w:proofErr w:type="spellEnd"/>
      <w:r w:rsidR="00F825DC" w:rsidRPr="002806CF">
        <w:rPr>
          <w:color w:val="000000" w:themeColor="text1"/>
        </w:rPr>
        <w:t xml:space="preserve"> will </w:t>
      </w:r>
      <w:r w:rsidR="00F14D73" w:rsidRPr="002806CF">
        <w:rPr>
          <w:color w:val="000000" w:themeColor="text1"/>
        </w:rPr>
        <w:t>1) identify the recombination regions from the bacteria</w:t>
      </w:r>
      <w:r w:rsidR="00B735D3" w:rsidRPr="002806CF">
        <w:rPr>
          <w:color w:val="000000" w:themeColor="text1"/>
        </w:rPr>
        <w:t xml:space="preserve">l </w:t>
      </w:r>
      <w:r w:rsidR="00F14D73" w:rsidRPr="002806CF">
        <w:rPr>
          <w:color w:val="000000" w:themeColor="text1"/>
        </w:rPr>
        <w:t xml:space="preserve">WGS alignment and call single nucleotide polymorphisms (SNPs) from </w:t>
      </w:r>
      <w:r w:rsidR="0052552B" w:rsidRPr="002806CF">
        <w:rPr>
          <w:color w:val="000000" w:themeColor="text1"/>
        </w:rPr>
        <w:t xml:space="preserve">recombination-free </w:t>
      </w:r>
      <w:r w:rsidR="00F14D73" w:rsidRPr="002806CF">
        <w:rPr>
          <w:color w:val="000000" w:themeColor="text1"/>
        </w:rPr>
        <w:t>regions (</w:t>
      </w:r>
      <w:r w:rsidR="001A6140" w:rsidRPr="002806CF">
        <w:rPr>
          <w:color w:val="000000" w:themeColor="text1"/>
        </w:rPr>
        <w:t>m</w:t>
      </w:r>
      <w:r w:rsidR="00D019AC" w:rsidRPr="002806CF">
        <w:rPr>
          <w:color w:val="000000" w:themeColor="text1"/>
        </w:rPr>
        <w:t xml:space="preserve">odule </w:t>
      </w:r>
      <w:r w:rsidR="00CA3486" w:rsidRPr="002806CF">
        <w:rPr>
          <w:color w:val="000000" w:themeColor="text1"/>
        </w:rPr>
        <w:t>"</w:t>
      </w:r>
      <w:proofErr w:type="spellStart"/>
      <w:r w:rsidR="00D019AC" w:rsidRPr="002806CF">
        <w:rPr>
          <w:color w:val="000000" w:themeColor="text1"/>
        </w:rPr>
        <w:t>wgsRecomb</w:t>
      </w:r>
      <w:proofErr w:type="spellEnd"/>
      <w:r w:rsidR="00CA3486" w:rsidRPr="002806CF">
        <w:rPr>
          <w:color w:val="000000" w:themeColor="text1"/>
        </w:rPr>
        <w:t xml:space="preserve">", </w:t>
      </w:r>
      <w:r w:rsidR="00F14D73" w:rsidRPr="002806CF">
        <w:rPr>
          <w:color w:val="000000" w:themeColor="text1"/>
        </w:rPr>
        <w:t>Figure 1</w:t>
      </w:r>
      <w:r w:rsidR="00982012" w:rsidRPr="002806CF">
        <w:rPr>
          <w:color w:val="000000" w:themeColor="text1"/>
        </w:rPr>
        <w:t>B</w:t>
      </w:r>
      <w:r w:rsidR="00F14D73" w:rsidRPr="002806CF">
        <w:rPr>
          <w:color w:val="000000" w:themeColor="text1"/>
        </w:rPr>
        <w:t>); 2</w:t>
      </w:r>
      <w:r w:rsidR="00F825DC" w:rsidRPr="002806CF">
        <w:rPr>
          <w:color w:val="000000" w:themeColor="text1"/>
        </w:rPr>
        <w:t xml:space="preserve">) identify core/accessory genes from the </w:t>
      </w:r>
      <w:r w:rsidR="0052552B" w:rsidRPr="002806CF">
        <w:rPr>
          <w:color w:val="000000" w:themeColor="text1"/>
        </w:rPr>
        <w:t xml:space="preserve">WGS </w:t>
      </w:r>
      <w:r w:rsidR="00F825DC" w:rsidRPr="002806CF">
        <w:rPr>
          <w:color w:val="000000" w:themeColor="text1"/>
        </w:rPr>
        <w:t>input, reconstruct the pangenome</w:t>
      </w:r>
      <w:r w:rsidR="009B0404" w:rsidRPr="002806CF">
        <w:rPr>
          <w:color w:val="000000" w:themeColor="text1"/>
        </w:rPr>
        <w:t xml:space="preserve"> (Figure 1A)</w:t>
      </w:r>
      <w:r w:rsidR="00F825DC" w:rsidRPr="002806CF">
        <w:rPr>
          <w:color w:val="000000" w:themeColor="text1"/>
        </w:rPr>
        <w:t>, and concatenate core gene alignment</w:t>
      </w:r>
      <w:r w:rsidR="00065D93" w:rsidRPr="002806CF">
        <w:rPr>
          <w:color w:val="000000" w:themeColor="text1"/>
        </w:rPr>
        <w:t>s</w:t>
      </w:r>
      <w:r w:rsidR="00F825DC" w:rsidRPr="002806CF">
        <w:rPr>
          <w:color w:val="000000" w:themeColor="text1"/>
        </w:rPr>
        <w:t xml:space="preserve"> into a </w:t>
      </w:r>
      <w:r w:rsidR="00065D93" w:rsidRPr="002806CF">
        <w:rPr>
          <w:color w:val="000000" w:themeColor="text1"/>
        </w:rPr>
        <w:t xml:space="preserve">single </w:t>
      </w:r>
      <w:r w:rsidR="00624445" w:rsidRPr="002806CF">
        <w:rPr>
          <w:color w:val="000000" w:themeColor="text1"/>
        </w:rPr>
        <w:t xml:space="preserve">genetically conserved </w:t>
      </w:r>
      <w:r w:rsidR="00F825DC" w:rsidRPr="002806CF">
        <w:rPr>
          <w:color w:val="000000" w:themeColor="text1"/>
        </w:rPr>
        <w:t xml:space="preserve">core genome </w:t>
      </w:r>
      <w:r w:rsidR="00624445" w:rsidRPr="002806CF">
        <w:rPr>
          <w:color w:val="000000" w:themeColor="text1"/>
        </w:rPr>
        <w:t>alignment</w:t>
      </w:r>
      <w:r w:rsidR="009B0404" w:rsidRPr="002806CF">
        <w:rPr>
          <w:color w:val="000000" w:themeColor="text1"/>
        </w:rPr>
        <w:t xml:space="preserve"> (</w:t>
      </w:r>
      <w:r w:rsidR="001A6140" w:rsidRPr="002806CF">
        <w:rPr>
          <w:color w:val="000000" w:themeColor="text1"/>
        </w:rPr>
        <w:t>m</w:t>
      </w:r>
      <w:r w:rsidR="00D019AC" w:rsidRPr="002806CF">
        <w:rPr>
          <w:color w:val="000000" w:themeColor="text1"/>
        </w:rPr>
        <w:t xml:space="preserve">odule </w:t>
      </w:r>
      <w:r w:rsidR="00CA3486" w:rsidRPr="002806CF">
        <w:rPr>
          <w:color w:val="000000" w:themeColor="text1"/>
        </w:rPr>
        <w:t>"</w:t>
      </w:r>
      <w:proofErr w:type="spellStart"/>
      <w:r w:rsidR="00D019AC" w:rsidRPr="002806CF">
        <w:rPr>
          <w:color w:val="000000" w:themeColor="text1"/>
        </w:rPr>
        <w:t>coreGen</w:t>
      </w:r>
      <w:proofErr w:type="spellEnd"/>
      <w:r w:rsidR="00CA3486" w:rsidRPr="002806CF">
        <w:rPr>
          <w:color w:val="000000" w:themeColor="text1"/>
        </w:rPr>
        <w:t xml:space="preserve">", </w:t>
      </w:r>
      <w:r w:rsidR="009B0404" w:rsidRPr="002806CF">
        <w:rPr>
          <w:color w:val="000000" w:themeColor="text1"/>
        </w:rPr>
        <w:t>Figure 1</w:t>
      </w:r>
      <w:r w:rsidR="00982012" w:rsidRPr="002806CF">
        <w:rPr>
          <w:color w:val="000000" w:themeColor="text1"/>
        </w:rPr>
        <w:t>C</w:t>
      </w:r>
      <w:r w:rsidR="009B0404" w:rsidRPr="002806CF">
        <w:rPr>
          <w:color w:val="000000" w:themeColor="text1"/>
        </w:rPr>
        <w:t>)</w:t>
      </w:r>
      <w:r w:rsidR="00624445" w:rsidRPr="002806CF">
        <w:rPr>
          <w:color w:val="000000" w:themeColor="text1"/>
        </w:rPr>
        <w:t xml:space="preserve"> </w:t>
      </w:r>
      <w:r w:rsidR="00624445" w:rsidRPr="002806CF">
        <w:rPr>
          <w:color w:val="000000" w:themeColor="text1"/>
        </w:rPr>
        <w:fldChar w:fldCharType="begin"/>
      </w:r>
      <w:r w:rsidR="00C35DA5" w:rsidRPr="002806CF">
        <w:rPr>
          <w:color w:val="000000" w:themeColor="text1"/>
        </w:rPr>
        <w:instrText xml:space="preserve"> ADDIN ZOTERO_ITEM CSL_CITATION {"citationID":"mX1UyhuR","properties":{"formattedCitation":"[13]","plainCitation":"[13]","noteIndex":0},"citationItems":[{"id":2082,"uris":["http://zotero.org/users/8256916/items/LYHWRZT5"],"uri":["http://zotero.org/users/8256916/items/LYHWRZT5"],"itemData":{"id":2082,"type":"article-journal","container-title":"Trends in Microbiology","DOI":"10.1016/j.tim.2009.03.001","ISSN":"0966-842X, 1878-4380","issue":"6","journalAbbreviation":"Trends in Microbiology","language":"English","note":"publisher: Elsevier\nPMID: 19464181","page":"226-232","source":"www.cell.com","title":"Why do bacteria engage in homologous recombination?","URL":"https://www.cell.com/trends/microbiology/abstract/S0966-842X(09)00086-9","volume":"17","author":[{"family":"Vos","given":"Michiel"}],"accessed":{"date-parts":[["2021",7,12]]},"issued":{"date-parts":[["2009",6,1]]}}}],"schema":"https://github.com/citation-style-language/schema/raw/master/csl-citation.json"} </w:instrText>
      </w:r>
      <w:r w:rsidR="00624445" w:rsidRPr="002806CF">
        <w:rPr>
          <w:color w:val="000000" w:themeColor="text1"/>
        </w:rPr>
        <w:fldChar w:fldCharType="separate"/>
      </w:r>
      <w:r w:rsidR="00C35DA5" w:rsidRPr="002806CF">
        <w:rPr>
          <w:noProof/>
          <w:color w:val="000000" w:themeColor="text1"/>
        </w:rPr>
        <w:t>[13]</w:t>
      </w:r>
      <w:r w:rsidR="00624445" w:rsidRPr="002806CF">
        <w:rPr>
          <w:color w:val="000000" w:themeColor="text1"/>
        </w:rPr>
        <w:fldChar w:fldCharType="end"/>
      </w:r>
      <w:r w:rsidR="00F825DC" w:rsidRPr="002806CF">
        <w:rPr>
          <w:color w:val="000000" w:themeColor="text1"/>
        </w:rPr>
        <w:t xml:space="preserve">;  3) </w:t>
      </w:r>
      <w:r w:rsidR="0052552B" w:rsidRPr="002806CF">
        <w:rPr>
          <w:color w:val="000000" w:themeColor="text1"/>
        </w:rPr>
        <w:t xml:space="preserve">detect and mask recombination regions from the </w:t>
      </w:r>
      <w:r w:rsidR="00F825DC" w:rsidRPr="002806CF">
        <w:rPr>
          <w:color w:val="000000" w:themeColor="text1"/>
        </w:rPr>
        <w:t xml:space="preserve">alignment of the core genes identified in step </w:t>
      </w:r>
      <w:r w:rsidR="0052552B" w:rsidRPr="002806CF">
        <w:rPr>
          <w:color w:val="000000" w:themeColor="text1"/>
        </w:rPr>
        <w:t xml:space="preserve">2, create a new core genome alignment, and call SNPs from it </w:t>
      </w:r>
      <w:r w:rsidR="009B0404" w:rsidRPr="002806CF">
        <w:rPr>
          <w:color w:val="000000" w:themeColor="text1"/>
        </w:rPr>
        <w:t>(</w:t>
      </w:r>
      <w:r w:rsidR="001A6140" w:rsidRPr="002806CF">
        <w:rPr>
          <w:color w:val="000000" w:themeColor="text1"/>
        </w:rPr>
        <w:t>m</w:t>
      </w:r>
      <w:r w:rsidR="00D019AC" w:rsidRPr="002806CF">
        <w:rPr>
          <w:color w:val="000000" w:themeColor="text1"/>
        </w:rPr>
        <w:t xml:space="preserve">odule </w:t>
      </w:r>
      <w:r w:rsidR="00CA3486" w:rsidRPr="002806CF">
        <w:rPr>
          <w:color w:val="000000" w:themeColor="text1"/>
        </w:rPr>
        <w:t>"</w:t>
      </w:r>
      <w:proofErr w:type="spellStart"/>
      <w:r w:rsidR="006D5B09">
        <w:rPr>
          <w:color w:val="000000" w:themeColor="text1"/>
        </w:rPr>
        <w:t>c</w:t>
      </w:r>
      <w:r w:rsidR="00D019AC" w:rsidRPr="002806CF">
        <w:rPr>
          <w:color w:val="000000" w:themeColor="text1"/>
        </w:rPr>
        <w:t>oreRecomb</w:t>
      </w:r>
      <w:proofErr w:type="spellEnd"/>
      <w:r w:rsidR="00CA3486" w:rsidRPr="002806CF">
        <w:rPr>
          <w:color w:val="000000" w:themeColor="text1"/>
        </w:rPr>
        <w:t xml:space="preserve">", </w:t>
      </w:r>
      <w:r w:rsidR="009B0404" w:rsidRPr="002806CF">
        <w:rPr>
          <w:color w:val="000000" w:themeColor="text1"/>
        </w:rPr>
        <w:t>Figure 1</w:t>
      </w:r>
      <w:r w:rsidR="00982012" w:rsidRPr="002806CF">
        <w:rPr>
          <w:color w:val="000000" w:themeColor="text1"/>
        </w:rPr>
        <w:t>D</w:t>
      </w:r>
      <w:r w:rsidR="009B0404" w:rsidRPr="002806CF">
        <w:rPr>
          <w:color w:val="000000" w:themeColor="text1"/>
        </w:rPr>
        <w:t>)</w:t>
      </w:r>
      <w:r w:rsidR="00F825DC" w:rsidRPr="002806CF">
        <w:rPr>
          <w:color w:val="000000" w:themeColor="text1"/>
        </w:rPr>
        <w:t xml:space="preserve">. </w:t>
      </w:r>
      <w:r w:rsidR="00B96578" w:rsidRPr="002806CF">
        <w:rPr>
          <w:color w:val="000000" w:themeColor="text1"/>
        </w:rPr>
        <w:t>At the end</w:t>
      </w:r>
      <w:r w:rsidR="00F825DC" w:rsidRPr="002806CF">
        <w:rPr>
          <w:color w:val="000000" w:themeColor="text1"/>
        </w:rPr>
        <w:t xml:space="preserve"> of each workflow, </w:t>
      </w:r>
      <w:proofErr w:type="spellStart"/>
      <w:r w:rsidR="00F825DC" w:rsidRPr="002806CF">
        <w:rPr>
          <w:color w:val="000000" w:themeColor="text1"/>
        </w:rPr>
        <w:t>BactPrep</w:t>
      </w:r>
      <w:proofErr w:type="spellEnd"/>
      <w:r w:rsidR="00F825DC" w:rsidRPr="002806CF">
        <w:rPr>
          <w:color w:val="000000" w:themeColor="text1"/>
        </w:rPr>
        <w:t xml:space="preserve"> will </w:t>
      </w:r>
      <w:r w:rsidR="0052552B" w:rsidRPr="002806CF">
        <w:rPr>
          <w:color w:val="000000" w:themeColor="text1"/>
        </w:rPr>
        <w:t>generate</w:t>
      </w:r>
      <w:r w:rsidR="00F825DC" w:rsidRPr="002806CF">
        <w:rPr>
          <w:color w:val="000000" w:themeColor="text1"/>
        </w:rPr>
        <w:t xml:space="preserve"> phylogenetic </w:t>
      </w:r>
      <w:r w:rsidR="00982012" w:rsidRPr="002806CF">
        <w:rPr>
          <w:color w:val="000000" w:themeColor="text1"/>
        </w:rPr>
        <w:t>tree</w:t>
      </w:r>
      <w:r w:rsidR="0052552B" w:rsidRPr="002806CF">
        <w:rPr>
          <w:color w:val="000000" w:themeColor="text1"/>
        </w:rPr>
        <w:t>s</w:t>
      </w:r>
      <w:r w:rsidR="00F825DC" w:rsidRPr="002806CF">
        <w:rPr>
          <w:color w:val="000000" w:themeColor="text1"/>
        </w:rPr>
        <w:t xml:space="preserve"> based on the resulting alignments. The goal of </w:t>
      </w:r>
      <w:proofErr w:type="spellStart"/>
      <w:r w:rsidR="00F825DC" w:rsidRPr="002806CF">
        <w:rPr>
          <w:color w:val="000000" w:themeColor="text1"/>
        </w:rPr>
        <w:t>BactPrep</w:t>
      </w:r>
      <w:proofErr w:type="spellEnd"/>
      <w:r w:rsidR="00F825DC" w:rsidRPr="002806CF">
        <w:rPr>
          <w:color w:val="000000" w:themeColor="text1"/>
        </w:rPr>
        <w:t xml:space="preserve"> is to provide an easily accessible and comprehensive platform that </w:t>
      </w:r>
      <w:r w:rsidR="00D019AC" w:rsidRPr="002806CF">
        <w:rPr>
          <w:color w:val="000000" w:themeColor="text1"/>
        </w:rPr>
        <w:t>processes bacterial genomic data supplied by the users and performs both gene- and nucleotide-level type</w:t>
      </w:r>
      <w:r w:rsidR="00CA3486" w:rsidRPr="002806CF">
        <w:rPr>
          <w:color w:val="000000" w:themeColor="text1"/>
        </w:rPr>
        <w:t>s</w:t>
      </w:r>
      <w:r w:rsidR="00D019AC" w:rsidRPr="002806CF">
        <w:rPr>
          <w:color w:val="000000" w:themeColor="text1"/>
        </w:rPr>
        <w:t xml:space="preserve"> of analyses from </w:t>
      </w:r>
      <w:proofErr w:type="spellStart"/>
      <w:r w:rsidR="00D019AC" w:rsidRPr="002806CF">
        <w:rPr>
          <w:color w:val="000000" w:themeColor="text1"/>
        </w:rPr>
        <w:t>pangenomic</w:t>
      </w:r>
      <w:proofErr w:type="spellEnd"/>
      <w:r w:rsidR="00D019AC" w:rsidRPr="002806CF">
        <w:rPr>
          <w:color w:val="000000" w:themeColor="text1"/>
        </w:rPr>
        <w:t xml:space="preserve"> data. </w:t>
      </w:r>
    </w:p>
    <w:p w14:paraId="4A6F3197" w14:textId="203FC815" w:rsidR="000F03B6" w:rsidRPr="002806CF" w:rsidRDefault="000F03B6" w:rsidP="009B6700">
      <w:pPr>
        <w:pStyle w:val="Heading3"/>
      </w:pPr>
      <w:r w:rsidRPr="002806CF">
        <w:t>Implementation</w:t>
      </w:r>
    </w:p>
    <w:p w14:paraId="453CD917" w14:textId="6BE3DC48" w:rsidR="0014397C" w:rsidRPr="002806CF" w:rsidRDefault="00FB67A3" w:rsidP="00CF58B8">
      <w:r w:rsidRPr="002806CF">
        <w:t>The</w:t>
      </w:r>
      <w:r w:rsidR="0035740F" w:rsidRPr="002806CF">
        <w:t xml:space="preserve"> </w:t>
      </w:r>
      <w:proofErr w:type="spellStart"/>
      <w:r w:rsidR="0035740F" w:rsidRPr="002806CF">
        <w:t>BactPrep</w:t>
      </w:r>
      <w:proofErr w:type="spellEnd"/>
      <w:r w:rsidR="00E77168" w:rsidRPr="002806CF">
        <w:t xml:space="preserve"> </w:t>
      </w:r>
      <w:r w:rsidRPr="002806CF">
        <w:t xml:space="preserve">pipeline </w:t>
      </w:r>
      <w:r w:rsidR="0035740F" w:rsidRPr="002806CF">
        <w:t>i</w:t>
      </w:r>
      <w:r w:rsidRPr="002806CF">
        <w:t xml:space="preserve">s </w:t>
      </w:r>
      <w:r w:rsidR="00E77168" w:rsidRPr="002806CF">
        <w:t>composed of</w:t>
      </w:r>
      <w:r w:rsidRPr="002806CF">
        <w:t xml:space="preserve"> </w:t>
      </w:r>
      <w:r w:rsidR="00A44BC5" w:rsidRPr="002806CF">
        <w:t>three main</w:t>
      </w:r>
      <w:r w:rsidRPr="002806CF">
        <w:t xml:space="preserve"> independent modules, </w:t>
      </w:r>
      <w:r w:rsidR="00CA3486" w:rsidRPr="002806CF">
        <w:t>"</w:t>
      </w:r>
      <w:proofErr w:type="spellStart"/>
      <w:r w:rsidR="00E77168" w:rsidRPr="002806CF">
        <w:t>wgsRecomb</w:t>
      </w:r>
      <w:proofErr w:type="spellEnd"/>
      <w:r w:rsidR="00CA3486" w:rsidRPr="002806CF">
        <w:t xml:space="preserve">", </w:t>
      </w:r>
      <w:r w:rsidRPr="002806CF">
        <w:t>“</w:t>
      </w:r>
      <w:proofErr w:type="spellStart"/>
      <w:r w:rsidR="00E77168" w:rsidRPr="002806CF">
        <w:t>coreGen</w:t>
      </w:r>
      <w:proofErr w:type="spellEnd"/>
      <w:r w:rsidRPr="002806CF">
        <w:t>”,</w:t>
      </w:r>
      <w:r w:rsidR="00C3606F" w:rsidRPr="002806CF">
        <w:t xml:space="preserve"> and</w:t>
      </w:r>
      <w:r w:rsidRPr="002806CF">
        <w:t xml:space="preserve"> “</w:t>
      </w:r>
      <w:bookmarkStart w:id="6" w:name="OLE_LINK122"/>
      <w:bookmarkStart w:id="7" w:name="OLE_LINK123"/>
      <w:bookmarkStart w:id="8" w:name="OLE_LINK126"/>
      <w:bookmarkStart w:id="9" w:name="OLE_LINK129"/>
      <w:proofErr w:type="spellStart"/>
      <w:r w:rsidR="00E77168" w:rsidRPr="002806CF">
        <w:t>coreRecomb</w:t>
      </w:r>
      <w:bookmarkEnd w:id="6"/>
      <w:bookmarkEnd w:id="7"/>
      <w:bookmarkEnd w:id="8"/>
      <w:bookmarkEnd w:id="9"/>
      <w:proofErr w:type="spellEnd"/>
      <w:r w:rsidRPr="002806CF">
        <w:t xml:space="preserve">”, </w:t>
      </w:r>
      <w:r w:rsidR="00C3606F" w:rsidRPr="002806CF">
        <w:t xml:space="preserve">and two accessory modules </w:t>
      </w:r>
      <w:r w:rsidRPr="002806CF">
        <w:t>“</w:t>
      </w:r>
      <w:bookmarkStart w:id="10" w:name="OLE_LINK124"/>
      <w:bookmarkStart w:id="11" w:name="OLE_LINK125"/>
      <w:proofErr w:type="spellStart"/>
      <w:r w:rsidR="00E77168" w:rsidRPr="002806CF">
        <w:t>panRecomb</w:t>
      </w:r>
      <w:bookmarkEnd w:id="10"/>
      <w:bookmarkEnd w:id="11"/>
      <w:proofErr w:type="spellEnd"/>
      <w:r w:rsidRPr="002806CF">
        <w:t>”, and “</w:t>
      </w:r>
      <w:proofErr w:type="spellStart"/>
      <w:r w:rsidR="00E77168" w:rsidRPr="002806CF">
        <w:t>geneRecomb</w:t>
      </w:r>
      <w:proofErr w:type="spellEnd"/>
      <w:r w:rsidRPr="002806CF">
        <w:t>”</w:t>
      </w:r>
      <w:r w:rsidR="00C3606F" w:rsidRPr="002806CF">
        <w:t xml:space="preserve">. </w:t>
      </w:r>
      <w:proofErr w:type="spellStart"/>
      <w:r w:rsidR="009B0404" w:rsidRPr="002806CF">
        <w:t>BactPrep</w:t>
      </w:r>
      <w:proofErr w:type="spellEnd"/>
      <w:r w:rsidR="009B0404" w:rsidRPr="002806CF">
        <w:t xml:space="preserve"> pipeline can be run with the ensemble module “ALL</w:t>
      </w:r>
      <w:r w:rsidR="00982012" w:rsidRPr="002806CF">
        <w:t>”</w:t>
      </w:r>
      <w:r w:rsidR="00A44BC5" w:rsidRPr="002806CF">
        <w:t xml:space="preserve">, which calls the </w:t>
      </w:r>
      <w:r w:rsidR="00C3606F" w:rsidRPr="002806CF">
        <w:t xml:space="preserve">core </w:t>
      </w:r>
      <w:r w:rsidR="00A44BC5" w:rsidRPr="002806CF">
        <w:t>modules “</w:t>
      </w:r>
      <w:proofErr w:type="spellStart"/>
      <w:r w:rsidR="00A44BC5" w:rsidRPr="002806CF">
        <w:t>wgsRecomb</w:t>
      </w:r>
      <w:proofErr w:type="spellEnd"/>
      <w:r w:rsidR="00A44BC5" w:rsidRPr="002806CF">
        <w:t>”, “</w:t>
      </w:r>
      <w:proofErr w:type="spellStart"/>
      <w:r w:rsidR="00A44BC5" w:rsidRPr="002806CF">
        <w:t>coreGen</w:t>
      </w:r>
      <w:proofErr w:type="spellEnd"/>
      <w:r w:rsidR="00A44BC5" w:rsidRPr="002806CF">
        <w:t>”, and “</w:t>
      </w:r>
      <w:proofErr w:type="spellStart"/>
      <w:r w:rsidR="00A44BC5" w:rsidRPr="002806CF">
        <w:t>coreRecomb</w:t>
      </w:r>
      <w:proofErr w:type="spellEnd"/>
      <w:r w:rsidR="00A44BC5" w:rsidRPr="002806CF">
        <w:t>” (Figure 1)</w:t>
      </w:r>
      <w:r w:rsidR="003B33FD" w:rsidRPr="002806CF">
        <w:t>,</w:t>
      </w:r>
      <w:r w:rsidR="00C3606F" w:rsidRPr="002806CF">
        <w:t xml:space="preserve"> or can be run separately by calling each module independently depending on the needs of the user</w:t>
      </w:r>
      <w:r w:rsidR="00982012" w:rsidRPr="002806CF">
        <w:t xml:space="preserve">. </w:t>
      </w:r>
      <w:r w:rsidR="005A0AC5" w:rsidRPr="002806CF">
        <w:t xml:space="preserve">Figure </w:t>
      </w:r>
      <w:r w:rsidR="00982012" w:rsidRPr="002806CF">
        <w:t>2</w:t>
      </w:r>
      <w:r w:rsidR="005A0AC5" w:rsidRPr="002806CF">
        <w:t xml:space="preserve"> shows the detailed workflow </w:t>
      </w:r>
      <w:r w:rsidR="00982012" w:rsidRPr="002806CF">
        <w:t>implemented under</w:t>
      </w:r>
      <w:r w:rsidR="005A0AC5" w:rsidRPr="002806CF">
        <w:t xml:space="preserve"> each module.</w:t>
      </w:r>
    </w:p>
    <w:p w14:paraId="4EC142A4" w14:textId="77777777" w:rsidR="00B57CA4" w:rsidRPr="002806CF" w:rsidRDefault="00B57CA4" w:rsidP="00CF58B8"/>
    <w:p w14:paraId="5FD488CC" w14:textId="6953CBE0" w:rsidR="005A0AC5" w:rsidRPr="002806CF" w:rsidRDefault="005A0AC5" w:rsidP="00CF58B8">
      <w:r w:rsidRPr="002806CF">
        <w:t>Module “ALL”</w:t>
      </w:r>
    </w:p>
    <w:p w14:paraId="7C046D6B" w14:textId="5E49A0EB" w:rsidR="00D558F5" w:rsidRPr="002806CF" w:rsidRDefault="005A0AC5" w:rsidP="00CF58B8">
      <w:r w:rsidRPr="002806CF">
        <w:t>This module is the major module for the implementation of the pipeline</w:t>
      </w:r>
      <w:r w:rsidR="00375AB4" w:rsidRPr="002806CF">
        <w:t xml:space="preserve"> (Figure 2A)</w:t>
      </w:r>
      <w:r w:rsidRPr="002806CF">
        <w:t xml:space="preserve">. Specifying </w:t>
      </w:r>
      <w:r w:rsidR="00982012" w:rsidRPr="002806CF">
        <w:t xml:space="preserve">this </w:t>
      </w:r>
      <w:r w:rsidRPr="002806CF">
        <w:t xml:space="preserve">module will trigger the </w:t>
      </w:r>
      <w:r w:rsidR="00982012" w:rsidRPr="002806CF">
        <w:t>analyses</w:t>
      </w:r>
      <w:r w:rsidRPr="002806CF">
        <w:t xml:space="preserve"> </w:t>
      </w:r>
      <w:r w:rsidR="00982012" w:rsidRPr="002806CF">
        <w:t>under the</w:t>
      </w:r>
      <w:r w:rsidRPr="002806CF">
        <w:t xml:space="preserve"> “</w:t>
      </w:r>
      <w:proofErr w:type="spellStart"/>
      <w:r w:rsidR="00BD71ED" w:rsidRPr="002806CF">
        <w:t>wgsRecomb</w:t>
      </w:r>
      <w:proofErr w:type="spellEnd"/>
      <w:r w:rsidRPr="002806CF">
        <w:t>”,</w:t>
      </w:r>
      <w:r w:rsidR="00D1245C" w:rsidRPr="002806CF">
        <w:t xml:space="preserve"> “</w:t>
      </w:r>
      <w:proofErr w:type="spellStart"/>
      <w:r w:rsidR="00BD71ED" w:rsidRPr="002806CF">
        <w:t>coreGen</w:t>
      </w:r>
      <w:proofErr w:type="spellEnd"/>
      <w:r w:rsidRPr="002806CF">
        <w:t>”, and “</w:t>
      </w:r>
      <w:proofErr w:type="spellStart"/>
      <w:r w:rsidR="00E77168" w:rsidRPr="002806CF">
        <w:t>coreRecomb</w:t>
      </w:r>
      <w:proofErr w:type="spellEnd"/>
      <w:r w:rsidRPr="002806CF">
        <w:t>” module</w:t>
      </w:r>
      <w:r w:rsidR="00982012" w:rsidRPr="002806CF">
        <w:t>s</w:t>
      </w:r>
      <w:r w:rsidRPr="002806CF">
        <w:t xml:space="preserve">. </w:t>
      </w:r>
      <w:r w:rsidR="00D558F5" w:rsidRPr="002806CF">
        <w:t xml:space="preserve">Detailed explanation for each module can be </w:t>
      </w:r>
      <w:r w:rsidR="00CA3486" w:rsidRPr="002806CF">
        <w:t>found in</w:t>
      </w:r>
      <w:r w:rsidR="00D558F5" w:rsidRPr="002806CF">
        <w:t xml:space="preserve"> their independent section</w:t>
      </w:r>
      <w:r w:rsidR="009E78ED" w:rsidRPr="002806CF">
        <w:t>s</w:t>
      </w:r>
      <w:r w:rsidR="00D558F5" w:rsidRPr="002806CF">
        <w:t xml:space="preserve"> below.</w:t>
      </w:r>
    </w:p>
    <w:p w14:paraId="73A8F86B" w14:textId="77777777" w:rsidR="00B57CA4" w:rsidRPr="002806CF" w:rsidRDefault="00B57CA4" w:rsidP="00CF58B8"/>
    <w:p w14:paraId="68D83999" w14:textId="1C5B3FBD" w:rsidR="005E6095" w:rsidRPr="002806CF" w:rsidRDefault="005E6095" w:rsidP="00CF58B8">
      <w:r w:rsidRPr="002806CF">
        <w:t>Module “</w:t>
      </w:r>
      <w:proofErr w:type="spellStart"/>
      <w:r w:rsidR="00BD71ED" w:rsidRPr="002806CF">
        <w:t>wgsRecomb</w:t>
      </w:r>
      <w:proofErr w:type="spellEnd"/>
      <w:r w:rsidRPr="002806CF">
        <w:t>”</w:t>
      </w:r>
    </w:p>
    <w:p w14:paraId="5006AE93" w14:textId="30AF0BD4" w:rsidR="005E6095" w:rsidRPr="002806CF" w:rsidRDefault="00B57CA4" w:rsidP="00762032">
      <w:pPr>
        <w:pStyle w:val="NormalWeb"/>
        <w:spacing w:before="0" w:beforeAutospacing="0" w:after="360" w:afterAutospacing="0"/>
        <w:rPr>
          <w:color w:val="000000" w:themeColor="text1"/>
        </w:rPr>
      </w:pPr>
      <w:r w:rsidRPr="002806CF">
        <w:rPr>
          <w:color w:val="000000" w:themeColor="text1"/>
        </w:rPr>
        <w:lastRenderedPageBreak/>
        <w:t xml:space="preserve">The </w:t>
      </w:r>
      <w:r w:rsidR="00593719" w:rsidRPr="002806CF">
        <w:rPr>
          <w:color w:val="000000" w:themeColor="text1"/>
        </w:rPr>
        <w:t>“</w:t>
      </w:r>
      <w:proofErr w:type="spellStart"/>
      <w:r w:rsidR="00593719" w:rsidRPr="002806CF">
        <w:rPr>
          <w:color w:val="000000" w:themeColor="text1"/>
        </w:rPr>
        <w:t>wgsRecomb</w:t>
      </w:r>
      <w:proofErr w:type="spellEnd"/>
      <w:r w:rsidR="00593719" w:rsidRPr="002806CF">
        <w:rPr>
          <w:color w:val="000000" w:themeColor="text1"/>
        </w:rPr>
        <w:t xml:space="preserve">” module implements the workflow </w:t>
      </w:r>
      <w:r w:rsidR="004501A3" w:rsidRPr="002806CF">
        <w:rPr>
          <w:color w:val="000000" w:themeColor="text1"/>
        </w:rPr>
        <w:t>for</w:t>
      </w:r>
      <w:r w:rsidR="00593719" w:rsidRPr="002806CF">
        <w:rPr>
          <w:color w:val="000000" w:themeColor="text1"/>
        </w:rPr>
        <w:t xml:space="preserve"> recombination </w:t>
      </w:r>
      <w:r w:rsidR="004501A3" w:rsidRPr="002806CF">
        <w:rPr>
          <w:color w:val="000000" w:themeColor="text1"/>
        </w:rPr>
        <w:t>detection</w:t>
      </w:r>
      <w:r w:rsidR="00593719" w:rsidRPr="002806CF">
        <w:rPr>
          <w:color w:val="000000" w:themeColor="text1"/>
        </w:rPr>
        <w:t xml:space="preserve"> </w:t>
      </w:r>
      <w:r w:rsidR="004501A3" w:rsidRPr="002806CF">
        <w:rPr>
          <w:color w:val="000000" w:themeColor="text1"/>
        </w:rPr>
        <w:t xml:space="preserve">using </w:t>
      </w:r>
      <w:proofErr w:type="spellStart"/>
      <w:r w:rsidR="004501A3" w:rsidRPr="002806CF">
        <w:rPr>
          <w:color w:val="000000" w:themeColor="text1"/>
        </w:rPr>
        <w:t>Gubbins</w:t>
      </w:r>
      <w:proofErr w:type="spellEnd"/>
      <w:r w:rsidRPr="002806CF">
        <w:rPr>
          <w:color w:val="000000" w:themeColor="text1"/>
        </w:rPr>
        <w:t>, a software that identifies recombination regions by iteratively identifying genome regions with high densities of mutations</w:t>
      </w:r>
      <w:r w:rsidR="00375AB4" w:rsidRPr="002806CF">
        <w:rPr>
          <w:color w:val="000000" w:themeColor="text1"/>
        </w:rPr>
        <w:t xml:space="preserve"> (Figure 2B)</w:t>
      </w:r>
      <w:r w:rsidR="004501A3" w:rsidRPr="002806CF">
        <w:rPr>
          <w:color w:val="000000" w:themeColor="text1"/>
        </w:rPr>
        <w:t xml:space="preserve">. </w:t>
      </w:r>
      <w:r w:rsidR="009E78ED" w:rsidRPr="002806CF">
        <w:rPr>
          <w:color w:val="000000" w:themeColor="text1"/>
        </w:rPr>
        <w:t>This module requires</w:t>
      </w:r>
      <w:r w:rsidR="00DA45CA" w:rsidRPr="002806CF">
        <w:rPr>
          <w:color w:val="000000" w:themeColor="text1"/>
        </w:rPr>
        <w:t xml:space="preserve"> </w:t>
      </w:r>
      <w:r w:rsidR="009E78ED" w:rsidRPr="002806CF">
        <w:rPr>
          <w:color w:val="000000" w:themeColor="text1"/>
        </w:rPr>
        <w:t xml:space="preserve">the </w:t>
      </w:r>
      <w:r w:rsidR="004501A3" w:rsidRPr="002806CF">
        <w:rPr>
          <w:color w:val="000000" w:themeColor="text1"/>
        </w:rPr>
        <w:t>bacterial WGS assemblies</w:t>
      </w:r>
      <w:r w:rsidR="00CA3486" w:rsidRPr="002806CF">
        <w:rPr>
          <w:color w:val="000000" w:themeColor="text1"/>
        </w:rPr>
        <w:t xml:space="preserve"> as input</w:t>
      </w:r>
      <w:r w:rsidR="004501A3" w:rsidRPr="002806CF">
        <w:rPr>
          <w:color w:val="000000" w:themeColor="text1"/>
        </w:rPr>
        <w:t xml:space="preserve">, </w:t>
      </w:r>
      <w:r w:rsidR="009E78ED" w:rsidRPr="002806CF">
        <w:rPr>
          <w:color w:val="000000" w:themeColor="text1"/>
        </w:rPr>
        <w:t xml:space="preserve">and a </w:t>
      </w:r>
      <w:r w:rsidR="001F11B5" w:rsidRPr="002806CF">
        <w:rPr>
          <w:color w:val="000000" w:themeColor="text1"/>
        </w:rPr>
        <w:t>reference genome for the downstream analysis (-r flag)</w:t>
      </w:r>
      <w:r w:rsidR="004501A3" w:rsidRPr="002806CF">
        <w:rPr>
          <w:color w:val="000000" w:themeColor="text1"/>
        </w:rPr>
        <w:t xml:space="preserve"> (Table 1)</w:t>
      </w:r>
      <w:r w:rsidR="001F11B5" w:rsidRPr="002806CF">
        <w:rPr>
          <w:color w:val="000000" w:themeColor="text1"/>
        </w:rPr>
        <w:t>. Each</w:t>
      </w:r>
      <w:r w:rsidR="004501A3" w:rsidRPr="002806CF">
        <w:rPr>
          <w:color w:val="000000" w:themeColor="text1"/>
        </w:rPr>
        <w:t xml:space="preserve"> assembly</w:t>
      </w:r>
      <w:r w:rsidR="001F11B5" w:rsidRPr="002806CF">
        <w:rPr>
          <w:color w:val="000000" w:themeColor="text1"/>
        </w:rPr>
        <w:t xml:space="preserve"> is first aligned with the reference genome to find the single nucleotide polymorphisms (SNPs) using </w:t>
      </w:r>
      <w:r w:rsidRPr="002806CF">
        <w:rPr>
          <w:color w:val="000000" w:themeColor="text1"/>
        </w:rPr>
        <w:t>S</w:t>
      </w:r>
      <w:r w:rsidR="001F11B5" w:rsidRPr="002806CF">
        <w:rPr>
          <w:color w:val="000000" w:themeColor="text1"/>
        </w:rPr>
        <w:t xml:space="preserve">nippy </w:t>
      </w:r>
      <w:r w:rsidR="001F11B5" w:rsidRPr="002806CF">
        <w:rPr>
          <w:color w:val="000000" w:themeColor="text1"/>
        </w:rPr>
        <w:fldChar w:fldCharType="begin"/>
      </w:r>
      <w:r w:rsidR="00C35DA5" w:rsidRPr="002806CF">
        <w:rPr>
          <w:color w:val="000000" w:themeColor="text1"/>
        </w:rPr>
        <w:instrText xml:space="preserve"> ADDIN ZOTERO_ITEM CSL_CITATION {"citationID":"2wcbnSFD","properties":{"formattedCitation":"[33]","plainCitation":"[33]","noteIndex":0},"citationItems":[{"id":577,"uris":["http://zotero.org/users/8256916/items/AVJNAPBA"],"uri":["http://zotero.org/users/8256916/items/AVJNAPBA"],"itemData":{"id":577,"type":"book","abstract":":scissors: :zap: Rapid haploid variant calling and core genome alignment","title":"tseemann/snippy","URL":"https://github.com/tseemann/snippy","author":[{"family":"Seemann","given":"Torsten"}],"accessed":{"date-parts":[["2021",1,22]]},"issued":{"date-parts":[["2021",1]]}}}],"schema":"https://github.com/citation-style-language/schema/raw/master/csl-citation.json"} </w:instrText>
      </w:r>
      <w:r w:rsidR="001F11B5" w:rsidRPr="002806CF">
        <w:rPr>
          <w:color w:val="000000" w:themeColor="text1"/>
        </w:rPr>
        <w:fldChar w:fldCharType="separate"/>
      </w:r>
      <w:r w:rsidR="00C35DA5" w:rsidRPr="002806CF">
        <w:rPr>
          <w:noProof/>
          <w:color w:val="000000" w:themeColor="text1"/>
        </w:rPr>
        <w:t>[33]</w:t>
      </w:r>
      <w:r w:rsidR="001F11B5" w:rsidRPr="002806CF">
        <w:rPr>
          <w:color w:val="000000" w:themeColor="text1"/>
        </w:rPr>
        <w:fldChar w:fldCharType="end"/>
      </w:r>
      <w:r w:rsidR="001F11B5" w:rsidRPr="002806CF">
        <w:rPr>
          <w:color w:val="000000" w:themeColor="text1"/>
        </w:rPr>
        <w:t xml:space="preserve">. After SNP calling, Snippy will </w:t>
      </w:r>
      <w:r w:rsidR="006265DC" w:rsidRPr="002806CF">
        <w:rPr>
          <w:color w:val="000000" w:themeColor="text1"/>
        </w:rPr>
        <w:t xml:space="preserve">combine each alignment with the reference genome to </w:t>
      </w:r>
      <w:r w:rsidR="001F11B5" w:rsidRPr="002806CF">
        <w:rPr>
          <w:color w:val="000000" w:themeColor="text1"/>
        </w:rPr>
        <w:t xml:space="preserve">produce a multiple sequence alignment, </w:t>
      </w:r>
      <w:r w:rsidR="00B14FFD" w:rsidRPr="002806CF">
        <w:rPr>
          <w:color w:val="000000" w:themeColor="text1"/>
        </w:rPr>
        <w:t>containing the genomic regions</w:t>
      </w:r>
      <w:r w:rsidR="009E78ED" w:rsidRPr="002806CF">
        <w:rPr>
          <w:color w:val="000000" w:themeColor="text1"/>
        </w:rPr>
        <w:t xml:space="preserve"> </w:t>
      </w:r>
      <w:r w:rsidR="001F11B5" w:rsidRPr="002806CF">
        <w:rPr>
          <w:color w:val="000000" w:themeColor="text1"/>
        </w:rPr>
        <w:t xml:space="preserve">shared among all input assemblies. </w:t>
      </w:r>
      <w:r w:rsidR="006265DC" w:rsidRPr="002806CF">
        <w:rPr>
          <w:color w:val="000000" w:themeColor="text1"/>
        </w:rPr>
        <w:t xml:space="preserve">This multi-sequence alignment will be used as the input for </w:t>
      </w:r>
      <w:proofErr w:type="spellStart"/>
      <w:r w:rsidR="006265DC" w:rsidRPr="002806CF">
        <w:rPr>
          <w:color w:val="000000" w:themeColor="text1"/>
        </w:rPr>
        <w:t>Gubbins</w:t>
      </w:r>
      <w:proofErr w:type="spellEnd"/>
      <w:r w:rsidR="006265DC" w:rsidRPr="002806CF">
        <w:rPr>
          <w:color w:val="000000" w:themeColor="text1"/>
        </w:rPr>
        <w:t xml:space="preserve"> </w:t>
      </w:r>
      <w:r w:rsidR="006265DC" w:rsidRPr="002806CF">
        <w:rPr>
          <w:color w:val="000000" w:themeColor="text1"/>
        </w:rPr>
        <w:fldChar w:fldCharType="begin"/>
      </w:r>
      <w:r w:rsidR="00C35DA5" w:rsidRPr="002806CF">
        <w:rPr>
          <w:color w:val="000000" w:themeColor="text1"/>
        </w:rPr>
        <w:instrText xml:space="preserve"> ADDIN ZOTERO_ITEM CSL_CITATION {"citationID":"iuSOkX3F","properties":{"formattedCitation":"[30]","plainCitation":"[30]","noteIndex":0},"citationItems":[{"id":20,"uris":["http://zotero.org/users/8256916/items/PFJ7EHDR"],"uri":["http://zotero.org/users/8256916/items/PFJ7EHDR"],"itemData":{"id":20,"type":"article-journal","container-title":"Nucleic Acids Research","DOI":"10.1093/nar/gku1196","ISSN":"1362-4962","issue":"3","page":"e15–e15","title":"Rapid phylogenetic analysis of large samples of recombinant bacterial whole genome sequences using Gubbins","URL":"http://academic.oup.com/nar/article/43/3/e15/2410982/Rapid-phylogenetic-analysis-of-large-samples-of","volume":"43","author":[{"family":"Croucher","given":"Nicholas J."},{"family":"Page","given":"Andrew J."},{"family":"Connor","given":"Thomas R."},{"family":"Delaney","given":"Aidan J."},{"family":"Keane","given":"Jacqueline A."},{"family":"Bentley","given":"Stephen D."},{"family":"Parkhill","given":"Julian"},{"family":"Harris","given":"Simon R."}],"accessed":{"date-parts":[["2019",9,30]]},"issued":{"date-parts":[["2015",2]]}}}],"schema":"https://github.com/citation-style-language/schema/raw/master/csl-citation.json"} </w:instrText>
      </w:r>
      <w:r w:rsidR="006265DC" w:rsidRPr="002806CF">
        <w:rPr>
          <w:color w:val="000000" w:themeColor="text1"/>
        </w:rPr>
        <w:fldChar w:fldCharType="separate"/>
      </w:r>
      <w:r w:rsidR="00C35DA5" w:rsidRPr="002806CF">
        <w:rPr>
          <w:noProof/>
          <w:color w:val="000000" w:themeColor="text1"/>
        </w:rPr>
        <w:t>[30]</w:t>
      </w:r>
      <w:r w:rsidR="006265DC" w:rsidRPr="002806CF">
        <w:rPr>
          <w:color w:val="000000" w:themeColor="text1"/>
        </w:rPr>
        <w:fldChar w:fldCharType="end"/>
      </w:r>
      <w:r w:rsidR="006265DC" w:rsidRPr="002806CF">
        <w:rPr>
          <w:color w:val="000000" w:themeColor="text1"/>
        </w:rPr>
        <w:t xml:space="preserve">. </w:t>
      </w:r>
      <w:proofErr w:type="spellStart"/>
      <w:r w:rsidR="006265DC" w:rsidRPr="002806CF">
        <w:rPr>
          <w:color w:val="000000" w:themeColor="text1"/>
        </w:rPr>
        <w:t>Gubbins</w:t>
      </w:r>
      <w:proofErr w:type="spellEnd"/>
      <w:r w:rsidR="006265DC" w:rsidRPr="002806CF">
        <w:rPr>
          <w:color w:val="000000" w:themeColor="text1"/>
        </w:rPr>
        <w:t xml:space="preserve"> will produce a recombination filtered multi-sequence</w:t>
      </w:r>
      <w:r w:rsidR="004501A3" w:rsidRPr="002806CF">
        <w:rPr>
          <w:color w:val="000000" w:themeColor="text1"/>
        </w:rPr>
        <w:t xml:space="preserve"> SNPs</w:t>
      </w:r>
      <w:r w:rsidR="006265DC" w:rsidRPr="002806CF">
        <w:rPr>
          <w:color w:val="000000" w:themeColor="text1"/>
        </w:rPr>
        <w:t xml:space="preserve"> alignment</w:t>
      </w:r>
      <w:r w:rsidR="004501A3" w:rsidRPr="002806CF">
        <w:rPr>
          <w:color w:val="000000" w:themeColor="text1"/>
        </w:rPr>
        <w:t xml:space="preserve"> as the final output </w:t>
      </w:r>
      <w:r w:rsidR="006265DC" w:rsidRPr="002806CF">
        <w:rPr>
          <w:color w:val="000000" w:themeColor="text1"/>
        </w:rPr>
        <w:fldChar w:fldCharType="begin"/>
      </w:r>
      <w:r w:rsidR="00C35DA5" w:rsidRPr="002806CF">
        <w:rPr>
          <w:color w:val="000000" w:themeColor="text1"/>
        </w:rPr>
        <w:instrText xml:space="preserve"> ADDIN ZOTERO_ITEM CSL_CITATION {"citationID":"8W6wyIJ6","properties":{"formattedCitation":"[34]","plainCitation":"[34]","noteIndex":0},"citationItems":[{"id":1920,"uris":["http://zotero.org/users/8256916/items/K3TL9S6V"],"uri":["http://zotero.org/users/8256916/items/K3TL9S6V"],"itemData":{"id":1920,"type":"article-journal","abstract":"Rapidly decreasing genome sequencing costs have led to a proportionate increase in the number of samples used in prokaryotic population studies. Extracting single nucleotide polymorphisms (SNPs) from a large whole genome alignment is now a routine task, but existing tools have failed to scale efficiently with the increased size of studies. These tools are slow, memory inefficient and are installed through non-standard procedures. We present SNP-sites which can rapidly extract SNPs from a multi-FASTA alignment using modest resources and can output results in multiple formats for downstream analysis. SNPs can be extracted from a 8.3 GB alignment file (1842 taxa, 22 618 sites) in 267 seconds using 59 MB of RAM and 1 CPU core, making it feasible to run on modest computers. It is easy to install through the Debian and Homebrew package managers, and has been successfully tested on more than 20 operating systems. SNP-sites is implemented in C and is available under the open source license GNU GPL version 3.","container-title":"Microbial Genomics","DOI":"10.1099/mgen.0.000056","ISSN":"2057-5858","issue":"4","journalAbbreviation":"Microb Genom","language":"eng","note":"PMID: 28348851\nPMCID: PMC5320690","page":"e000056","source":"PubMed","title":"SNP-sites: rapid efficient extraction of SNPs from multi-FASTA alignments","title-short":"SNP-sites","volume":"2","author":[{"family":"Page","given":"Andrew J."},{"family":"Taylor","given":"Ben"},{"family":"Delaney","given":"Aidan J."},{"family":"Soares","given":"Jorge"},{"family":"Seemann","given":"Torsten"},{"family":"Keane","given":"Jacqueline A."},{"family":"Harris","given":"Simon R."}],"issued":{"date-parts":[["2016",4]]}}}],"schema":"https://github.com/citation-style-language/schema/raw/master/csl-citation.json"} </w:instrText>
      </w:r>
      <w:r w:rsidR="006265DC" w:rsidRPr="002806CF">
        <w:rPr>
          <w:color w:val="000000" w:themeColor="text1"/>
        </w:rPr>
        <w:fldChar w:fldCharType="separate"/>
      </w:r>
      <w:r w:rsidR="00C35DA5" w:rsidRPr="002806CF">
        <w:rPr>
          <w:noProof/>
          <w:color w:val="000000" w:themeColor="text1"/>
        </w:rPr>
        <w:t>[34]</w:t>
      </w:r>
      <w:r w:rsidR="006265DC" w:rsidRPr="002806CF">
        <w:rPr>
          <w:color w:val="000000" w:themeColor="text1"/>
        </w:rPr>
        <w:fldChar w:fldCharType="end"/>
      </w:r>
      <w:r w:rsidR="006265DC" w:rsidRPr="002806CF">
        <w:rPr>
          <w:color w:val="000000" w:themeColor="text1"/>
        </w:rPr>
        <w:t xml:space="preserve">. </w:t>
      </w:r>
      <w:r w:rsidR="002F4F0F" w:rsidRPr="002806CF">
        <w:rPr>
          <w:color w:val="000000" w:themeColor="text1"/>
        </w:rPr>
        <w:t xml:space="preserve">A </w:t>
      </w:r>
      <w:r w:rsidR="00DE378A" w:rsidRPr="002806CF">
        <w:rPr>
          <w:color w:val="000000" w:themeColor="text1"/>
        </w:rPr>
        <w:t>Maximum Likelihood (</w:t>
      </w:r>
      <w:r w:rsidR="002F4F0F" w:rsidRPr="002806CF">
        <w:rPr>
          <w:color w:val="000000" w:themeColor="text1"/>
        </w:rPr>
        <w:t>ML</w:t>
      </w:r>
      <w:r w:rsidR="00DE378A" w:rsidRPr="002806CF">
        <w:rPr>
          <w:color w:val="000000" w:themeColor="text1"/>
        </w:rPr>
        <w:t>)</w:t>
      </w:r>
      <w:r w:rsidR="002F4F0F" w:rsidRPr="002806CF">
        <w:rPr>
          <w:color w:val="000000" w:themeColor="text1"/>
        </w:rPr>
        <w:t xml:space="preserve"> phylogeny </w:t>
      </w:r>
      <w:r w:rsidR="006265DC" w:rsidRPr="002806CF">
        <w:rPr>
          <w:color w:val="000000" w:themeColor="text1"/>
        </w:rPr>
        <w:t xml:space="preserve">will </w:t>
      </w:r>
      <w:r w:rsidR="002F4F0F" w:rsidRPr="002806CF">
        <w:rPr>
          <w:color w:val="000000" w:themeColor="text1"/>
        </w:rPr>
        <w:t xml:space="preserve">be </w:t>
      </w:r>
      <w:r w:rsidR="006265DC" w:rsidRPr="002806CF">
        <w:rPr>
          <w:color w:val="000000" w:themeColor="text1"/>
        </w:rPr>
        <w:t>reconstruct</w:t>
      </w:r>
      <w:r w:rsidR="002F4F0F" w:rsidRPr="002806CF">
        <w:rPr>
          <w:color w:val="000000" w:themeColor="text1"/>
        </w:rPr>
        <w:t>ed</w:t>
      </w:r>
      <w:r w:rsidR="006265DC" w:rsidRPr="002806CF">
        <w:rPr>
          <w:color w:val="000000" w:themeColor="text1"/>
        </w:rPr>
        <w:t xml:space="preserve"> </w:t>
      </w:r>
      <w:r w:rsidR="002F4F0F" w:rsidRPr="002806CF">
        <w:rPr>
          <w:color w:val="000000" w:themeColor="text1"/>
        </w:rPr>
        <w:t>for</w:t>
      </w:r>
      <w:r w:rsidR="006265DC" w:rsidRPr="002806CF">
        <w:rPr>
          <w:color w:val="000000" w:themeColor="text1"/>
        </w:rPr>
        <w:t xml:space="preserve"> the input dataset with the recombination-free SNP alignment. </w:t>
      </w:r>
      <w:r w:rsidR="00DE378A" w:rsidRPr="002806CF">
        <w:rPr>
          <w:color w:val="000000" w:themeColor="text1"/>
        </w:rPr>
        <w:t xml:space="preserve">The </w:t>
      </w:r>
      <w:r w:rsidR="002C6374" w:rsidRPr="002806CF">
        <w:rPr>
          <w:color w:val="000000" w:themeColor="text1"/>
        </w:rPr>
        <w:t xml:space="preserve">SNP alignment and </w:t>
      </w:r>
      <w:r w:rsidR="00DE378A" w:rsidRPr="002806CF">
        <w:rPr>
          <w:color w:val="000000" w:themeColor="text1"/>
        </w:rPr>
        <w:t xml:space="preserve">the </w:t>
      </w:r>
      <w:r w:rsidR="002C6374" w:rsidRPr="002806CF">
        <w:rPr>
          <w:color w:val="000000" w:themeColor="text1"/>
        </w:rPr>
        <w:t xml:space="preserve">ML phylogeny will be annotated if </w:t>
      </w:r>
      <w:r w:rsidR="00B14FFD" w:rsidRPr="002806CF">
        <w:rPr>
          <w:color w:val="000000" w:themeColor="text1"/>
        </w:rPr>
        <w:t>the user provides a metadata file</w:t>
      </w:r>
      <w:r w:rsidR="002F4F0F" w:rsidRPr="002806CF">
        <w:rPr>
          <w:color w:val="000000" w:themeColor="text1"/>
        </w:rPr>
        <w:t>.</w:t>
      </w:r>
    </w:p>
    <w:p w14:paraId="19727292" w14:textId="77777777" w:rsidR="00375AB4" w:rsidRPr="002806CF" w:rsidRDefault="00375AB4" w:rsidP="00CF58B8">
      <w:r w:rsidRPr="002806CF">
        <w:t>Module “</w:t>
      </w:r>
      <w:proofErr w:type="spellStart"/>
      <w:r w:rsidRPr="002806CF">
        <w:t>coreGen</w:t>
      </w:r>
      <w:proofErr w:type="spellEnd"/>
      <w:r w:rsidRPr="002806CF">
        <w:t>”</w:t>
      </w:r>
    </w:p>
    <w:p w14:paraId="11EF03D3" w14:textId="5AF649E5" w:rsidR="00375AB4" w:rsidRPr="002806CF" w:rsidRDefault="00DE378A" w:rsidP="00CF58B8">
      <w:r w:rsidRPr="002806CF">
        <w:t xml:space="preserve">The </w:t>
      </w:r>
      <w:r w:rsidR="00375AB4" w:rsidRPr="002806CF">
        <w:t>“</w:t>
      </w:r>
      <w:proofErr w:type="spellStart"/>
      <w:r w:rsidRPr="002806CF">
        <w:t>coreGen</w:t>
      </w:r>
      <w:proofErr w:type="spellEnd"/>
      <w:r w:rsidR="00375AB4" w:rsidRPr="002806CF">
        <w:t xml:space="preserve">” module implements the workflow to perform a pangenome construction analysis using the tool </w:t>
      </w:r>
      <w:proofErr w:type="spellStart"/>
      <w:r w:rsidR="00375AB4" w:rsidRPr="002806CF">
        <w:t>Roary</w:t>
      </w:r>
      <w:proofErr w:type="spellEnd"/>
      <w:r w:rsidR="00375AB4" w:rsidRPr="002806CF">
        <w:t xml:space="preserve"> </w:t>
      </w:r>
      <w:r w:rsidR="00375AB4" w:rsidRPr="002806CF">
        <w:fldChar w:fldCharType="begin"/>
      </w:r>
      <w:r w:rsidR="00C35DA5" w:rsidRPr="002806CF">
        <w:instrText xml:space="preserve"> ADDIN ZOTERO_ITEM CSL_CITATION {"citationID":"PRD9NzeB","properties":{"formattedCitation":"[26]","plainCitation":"[26]","noteIndex":0},"citationItems":[{"id":131,"uris":["http://zotero.org/users/8256916/items/ZE3UN8ND"],"uri":["http://zotero.org/users/8256916/items/ZE3UN8ND"],"itemData":{"id":131,"type":"article-journal","abstract":"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http://sanger-pathogens.github.io/Roary","DOI":"10.1093/bioinformatics/btv421","title":"Roary: rapid large-scale prokaryote pan genome analysis","URL":"http://sanger-pathogens.github.io/Roary","author":[{"family":"Page","given":"Andrew J"},{"family":"Cummins","given":"Carla A"},{"family":"Hunt","given":"Martin"},{"family":"Wong","given":"Vanessa K"},{"family":"Reuter","given":"Sandra"},{"family":"Holden","given":"Matthew T G"},{"family":"Fookes","given":"Maria"},{"family":"Falush","given":"Daniel"},{"family":"Keane","given":"Jacqueline A"},{"family":"Parkhill","given":"Julian"}],"accessed":{"date-parts":[["2019",3,3]]}}}],"schema":"https://github.com/citation-style-language/schema/raw/master/csl-citation.json"} </w:instrText>
      </w:r>
      <w:r w:rsidR="00375AB4" w:rsidRPr="002806CF">
        <w:fldChar w:fldCharType="separate"/>
      </w:r>
      <w:r w:rsidR="00C35DA5" w:rsidRPr="002806CF">
        <w:t>[26]</w:t>
      </w:r>
      <w:r w:rsidR="00375AB4" w:rsidRPr="002806CF">
        <w:fldChar w:fldCharType="end"/>
      </w:r>
      <w:r w:rsidR="00375AB4" w:rsidRPr="002806CF">
        <w:t xml:space="preserve"> with </w:t>
      </w:r>
      <w:r w:rsidRPr="002806CF">
        <w:t xml:space="preserve">the </w:t>
      </w:r>
      <w:r w:rsidR="00375AB4" w:rsidRPr="002806CF">
        <w:t>bacterial WGS assemblies</w:t>
      </w:r>
      <w:r w:rsidRPr="002806CF">
        <w:t xml:space="preserve"> as the input</w:t>
      </w:r>
      <w:r w:rsidR="00375AB4" w:rsidRPr="002806CF">
        <w:t xml:space="preserve"> (Figure 2C, Table 1). This module starts with </w:t>
      </w:r>
      <w:r w:rsidR="002F4F0F" w:rsidRPr="002806CF">
        <w:t>obtaining</w:t>
      </w:r>
      <w:r w:rsidR="00375AB4" w:rsidRPr="002806CF">
        <w:t xml:space="preserve"> uniform annotation</w:t>
      </w:r>
      <w:r w:rsidR="002F4F0F" w:rsidRPr="002806CF">
        <w:t>s</w:t>
      </w:r>
      <w:r w:rsidR="00375AB4" w:rsidRPr="002806CF">
        <w:t xml:space="preserve"> </w:t>
      </w:r>
      <w:r w:rsidR="002F4F0F" w:rsidRPr="002806CF">
        <w:t>for all</w:t>
      </w:r>
      <w:r w:rsidR="00375AB4" w:rsidRPr="002806CF">
        <w:t xml:space="preserve"> input assemblies using the tool PROKKA </w:t>
      </w:r>
      <w:r w:rsidR="00375AB4" w:rsidRPr="002806CF">
        <w:fldChar w:fldCharType="begin"/>
      </w:r>
      <w:r w:rsidR="00C35DA5" w:rsidRPr="002806CF">
        <w:instrText xml:space="preserve"> ADDIN ZOTERO_ITEM CSL_CITATION {"citationID":"NW5Z48nE","properties":{"formattedCitation":"[35]","plainCitation":"[35]","noteIndex":0},"citationItems":[{"id":202,"uris":["http://zotero.org/users/8256916/items/UU2WIL2T"],"uri":["http://zotero.org/users/8256916/items/UU2WIL2T"],"itemData":{"id":202,"type":"article-journal","abstract":"The multiplex capability and high yield of current day DNA-sequencing instruments has made bacterial whole genome sequencing a routine affair. The subsequent de novo assembly of reads into contigs has been well addressed. The final step of annotating all relevant genomic features on those contigs can be achieved slowly using existing web- and email-based systems, but these are not applicable for sensitive data or integrating into computational pipelines. Here we introduce Prokka, a command line software tool to fully annotate a draft bacterial genome in about 10 min on a typical desktop computer. It produces standards-compliant output files for further analysis or viewing in genome browsers. © 2014 The Author 2014.","container-title":"Bioinformatics","DOI":"10.1093/bioinformatics/btu153","ISSN":"14602059","issue":"14","title":"Prokka: Rapid prokaryotic genome annotation","volume":"30","author":[{"family":"Seemann","given":"Torsten"}],"issued":{"date-parts":[["2014"]]}}}],"schema":"https://github.com/citation-style-language/schema/raw/master/csl-citation.json"} </w:instrText>
      </w:r>
      <w:r w:rsidR="00375AB4" w:rsidRPr="002806CF">
        <w:fldChar w:fldCharType="separate"/>
      </w:r>
      <w:r w:rsidR="00C35DA5" w:rsidRPr="002806CF">
        <w:rPr>
          <w:noProof/>
        </w:rPr>
        <w:t>[35]</w:t>
      </w:r>
      <w:r w:rsidR="00375AB4" w:rsidRPr="002806CF">
        <w:fldChar w:fldCharType="end"/>
      </w:r>
      <w:r w:rsidR="00375AB4" w:rsidRPr="002806CF">
        <w:t xml:space="preserve">, which is designed for rapid bacterial, archaeal, and viral genome annotation. The genomic annotations of PROKKA will be used as the input for </w:t>
      </w:r>
      <w:r w:rsidR="0045156E" w:rsidRPr="002806CF">
        <w:t xml:space="preserve">the </w:t>
      </w:r>
      <w:proofErr w:type="spellStart"/>
      <w:r w:rsidR="00375AB4" w:rsidRPr="002806CF">
        <w:t>Roary</w:t>
      </w:r>
      <w:proofErr w:type="spellEnd"/>
      <w:r w:rsidR="00375AB4" w:rsidRPr="002806CF">
        <w:t xml:space="preserve"> analysis, which construct</w:t>
      </w:r>
      <w:r w:rsidR="00C74C70" w:rsidRPr="002806CF">
        <w:t>s</w:t>
      </w:r>
      <w:r w:rsidR="00375AB4" w:rsidRPr="002806CF">
        <w:t xml:space="preserve"> the pangenome of the input WGS dataset and identifies the core genome</w:t>
      </w:r>
      <w:r w:rsidR="00852C77" w:rsidRPr="002806CF">
        <w:t xml:space="preserve"> </w:t>
      </w:r>
      <w:r w:rsidR="0014397C" w:rsidRPr="002806CF">
        <w:t xml:space="preserve">of the </w:t>
      </w:r>
      <w:r w:rsidR="00852C77" w:rsidRPr="002806CF">
        <w:t>dataset</w:t>
      </w:r>
      <w:r w:rsidR="00C74C70" w:rsidRPr="002806CF">
        <w:t>. By default</w:t>
      </w:r>
      <w:r w:rsidR="009E78ED" w:rsidRPr="002806CF">
        <w:t>,</w:t>
      </w:r>
      <w:r w:rsidR="00C74C70" w:rsidRPr="002806CF">
        <w:t xml:space="preserve"> these </w:t>
      </w:r>
      <w:r w:rsidR="00375AB4" w:rsidRPr="002806CF">
        <w:t xml:space="preserve">are </w:t>
      </w:r>
      <w:r w:rsidR="0014397C" w:rsidRPr="002806CF">
        <w:t xml:space="preserve">the </w:t>
      </w:r>
      <w:r w:rsidR="00375AB4" w:rsidRPr="002806CF">
        <w:t>genes shared by more than 99% of the isolates within the dataset</w:t>
      </w:r>
      <w:r w:rsidR="00B14FFD" w:rsidRPr="002806CF">
        <w:t>; however</w:t>
      </w:r>
      <w:r w:rsidR="00C74C70" w:rsidRPr="002806CF">
        <w:t xml:space="preserve">, </w:t>
      </w:r>
      <w:r w:rsidR="00375AB4" w:rsidRPr="002806CF">
        <w:t>th</w:t>
      </w:r>
      <w:r w:rsidR="00BA76D4" w:rsidRPr="002806CF">
        <w:t>e</w:t>
      </w:r>
      <w:r w:rsidR="00375AB4" w:rsidRPr="002806CF">
        <w:t xml:space="preserve"> parameter can be adjusted </w:t>
      </w:r>
      <w:r w:rsidR="0014397C" w:rsidRPr="002806CF">
        <w:t xml:space="preserve">using the </w:t>
      </w:r>
      <w:r w:rsidR="00BA76D4" w:rsidRPr="002806CF">
        <w:t xml:space="preserve">“-c” flag </w:t>
      </w:r>
      <w:r w:rsidR="00375AB4" w:rsidRPr="002806CF">
        <w:t xml:space="preserve">to change the definition of </w:t>
      </w:r>
      <w:r w:rsidR="00F8590C" w:rsidRPr="002806CF">
        <w:t xml:space="preserve">the </w:t>
      </w:r>
      <w:r w:rsidR="00375AB4" w:rsidRPr="002806CF">
        <w:t>core gen</w:t>
      </w:r>
      <w:r w:rsidR="00C74C70" w:rsidRPr="002806CF">
        <w:t>ome</w:t>
      </w:r>
      <w:r w:rsidR="00375AB4" w:rsidRPr="002806CF">
        <w:t xml:space="preserve">. </w:t>
      </w:r>
      <w:r w:rsidR="00DE7A8C" w:rsidRPr="002806CF">
        <w:t xml:space="preserve">The </w:t>
      </w:r>
      <w:r w:rsidR="00375AB4" w:rsidRPr="002806CF">
        <w:t>core genes</w:t>
      </w:r>
      <w:r w:rsidR="00DE7A8C" w:rsidRPr="002806CF">
        <w:t xml:space="preserve"> identified</w:t>
      </w:r>
      <w:r w:rsidR="00375AB4" w:rsidRPr="002806CF">
        <w:t xml:space="preserve"> </w:t>
      </w:r>
      <w:r w:rsidR="00DE7A8C" w:rsidRPr="002806CF">
        <w:t xml:space="preserve">by </w:t>
      </w:r>
      <w:proofErr w:type="spellStart"/>
      <w:r w:rsidR="00DE7A8C" w:rsidRPr="002806CF">
        <w:t>Roary</w:t>
      </w:r>
      <w:proofErr w:type="spellEnd"/>
      <w:r w:rsidR="00DE7A8C" w:rsidRPr="002806CF">
        <w:t xml:space="preserve"> </w:t>
      </w:r>
      <w:r w:rsidR="00375AB4" w:rsidRPr="002806CF">
        <w:t xml:space="preserve">are individually aligned using MAFFT </w:t>
      </w:r>
      <w:r w:rsidR="00375AB4" w:rsidRPr="002806CF">
        <w:fldChar w:fldCharType="begin"/>
      </w:r>
      <w:r w:rsidR="00C35DA5" w:rsidRPr="002806CF">
        <w:instrText xml:space="preserve"> ADDIN ZOTERO_ITEM CSL_CITATION {"citationID":"WQ5jSZRl","properties":{"formattedCitation":"[36]","plainCitation":"[36]","noteIndex":0},"citationItems":[{"id":201,"uris":["http://zotero.org/users/8256916/items/8I9HZUCW"],"uri":["http://zotero.org/users/8256916/items/8I9HZUCW"],"itemData":{"id":201,"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 2013 The Author 2013. Published by Oxford University Press on behalf of the Society for Molecular Biology and Evolution.","container-title":"Molecular Biology and Evolution","DOI":"10.1093/molbev/mst010","ISSN":"07374038","issue":"4","title":"MAFFT multiple sequence alignment software version 7: Improvements in performance and usability","volume":"30","author":[{"family":"Katoh","given":"Kazutaka"},{"family":"Standley","given":"Daron M."}],"issued":{"date-parts":[["2013"]]}}}],"schema":"https://github.com/citation-style-language/schema/raw/master/csl-citation.json"} </w:instrText>
      </w:r>
      <w:r w:rsidR="00375AB4" w:rsidRPr="002806CF">
        <w:fldChar w:fldCharType="separate"/>
      </w:r>
      <w:r w:rsidR="00C35DA5" w:rsidRPr="002806CF">
        <w:rPr>
          <w:noProof/>
        </w:rPr>
        <w:t>[36]</w:t>
      </w:r>
      <w:r w:rsidR="00375AB4" w:rsidRPr="002806CF">
        <w:fldChar w:fldCharType="end"/>
      </w:r>
      <w:r w:rsidR="00375AB4" w:rsidRPr="002806CF">
        <w:t>, concatenated into a super-alignment</w:t>
      </w:r>
      <w:r w:rsidR="001306F0" w:rsidRPr="002806CF">
        <w:t>, and provided as an output</w:t>
      </w:r>
      <w:r w:rsidR="00375AB4" w:rsidRPr="002806CF">
        <w:t xml:space="preserve">. </w:t>
      </w:r>
      <w:r w:rsidR="001306F0" w:rsidRPr="002806CF">
        <w:t xml:space="preserve">The </w:t>
      </w:r>
      <w:r w:rsidR="00375AB4" w:rsidRPr="002806CF">
        <w:t>ML phylogeny of the input WGS is inferred from the concatenated core genome alignment using IQ-Tree</w:t>
      </w:r>
      <w:r w:rsidR="00852C77" w:rsidRPr="002806CF">
        <w:t xml:space="preserve"> </w:t>
      </w:r>
      <w:r w:rsidR="00375AB4" w:rsidRPr="002806CF">
        <w:lastRenderedPageBreak/>
        <w:fldChar w:fldCharType="begin"/>
      </w:r>
      <w:r w:rsidR="00C35DA5" w:rsidRPr="002806CF">
        <w:instrText xml:space="preserve"> ADDIN ZOTERO_ITEM CSL_CITATION {"citationID":"qJ2zg0D1","properties":{"formattedCitation":"[37]","plainCitation":"[37]","noteIndex":0},"citationItems":[{"id":200,"uris":["http://zotero.org/users/8256916/items/NJTPH6PL"],"uri":["http://zotero.org/users/8256916/items/NJTPH6PL"],"itemData":{"id":200,"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Evolution","DOI":"10.1093/molbev/msu300","ISSN":"15371719","issue":"1","title":"IQ-TREE: A fast and effective stochastic algorithm for estimating maximum-likelihood phylogenies","volume":"32","author":[{"family":"Nguyen","given":"Lam Tung"},{"family":"Schmidt","given":"Heiko A."},{"family":"Von Haeseler","given":"Arndt"},{"family":"Minh","given":"Bui Quang"}],"issued":{"date-parts":[["2015"]]}}}],"schema":"https://github.com/citation-style-language/schema/raw/master/csl-citation.json"} </w:instrText>
      </w:r>
      <w:r w:rsidR="00375AB4" w:rsidRPr="002806CF">
        <w:fldChar w:fldCharType="separate"/>
      </w:r>
      <w:r w:rsidR="00C35DA5" w:rsidRPr="002806CF">
        <w:rPr>
          <w:noProof/>
        </w:rPr>
        <w:t>[37]</w:t>
      </w:r>
      <w:r w:rsidR="00375AB4" w:rsidRPr="002806CF">
        <w:fldChar w:fldCharType="end"/>
      </w:r>
      <w:r w:rsidR="001306F0" w:rsidRPr="002806CF">
        <w:t xml:space="preserve"> and also provided as an output</w:t>
      </w:r>
      <w:r w:rsidR="00375AB4" w:rsidRPr="002806CF">
        <w:t xml:space="preserve">. If </w:t>
      </w:r>
      <w:r w:rsidR="00B14FFD" w:rsidRPr="002806CF">
        <w:t>the user provides a metadata file</w:t>
      </w:r>
      <w:r w:rsidR="00375AB4" w:rsidRPr="002806CF">
        <w:t xml:space="preserve">, a metadata annotated core genome alignment and phylogeny will </w:t>
      </w:r>
      <w:r w:rsidR="00B14FFD" w:rsidRPr="002806CF">
        <w:t xml:space="preserve">also </w:t>
      </w:r>
      <w:r w:rsidR="00375AB4" w:rsidRPr="002806CF">
        <w:t xml:space="preserve">be </w:t>
      </w:r>
      <w:r w:rsidR="00446252" w:rsidRPr="002806CF">
        <w:t>given as outputs</w:t>
      </w:r>
      <w:r w:rsidR="00375AB4" w:rsidRPr="002806CF">
        <w:t>.</w:t>
      </w:r>
    </w:p>
    <w:p w14:paraId="43A6F592" w14:textId="77777777" w:rsidR="005F3BBC" w:rsidRPr="002806CF" w:rsidRDefault="005F3BBC" w:rsidP="00CF58B8"/>
    <w:p w14:paraId="02E630FF" w14:textId="5F9A8930" w:rsidR="002C6374" w:rsidRPr="002806CF" w:rsidRDefault="00E77168" w:rsidP="00CF58B8">
      <w:r w:rsidRPr="002806CF">
        <w:t>Module “</w:t>
      </w:r>
      <w:proofErr w:type="spellStart"/>
      <w:r w:rsidRPr="002806CF">
        <w:t>coreRecomb</w:t>
      </w:r>
      <w:proofErr w:type="spellEnd"/>
      <w:r w:rsidR="002C6374" w:rsidRPr="002806CF">
        <w:t>”</w:t>
      </w:r>
    </w:p>
    <w:p w14:paraId="6A3B5716" w14:textId="1FFAE665" w:rsidR="002F4F0F" w:rsidRPr="002806CF" w:rsidRDefault="001306F0" w:rsidP="00911FBE">
      <w:pPr>
        <w:autoSpaceDE w:val="0"/>
        <w:autoSpaceDN w:val="0"/>
        <w:adjustRightInd w:val="0"/>
        <w:ind w:firstLine="720"/>
        <w:rPr>
          <w:color w:val="000000" w:themeColor="text1"/>
        </w:rPr>
      </w:pPr>
      <w:r w:rsidRPr="002806CF">
        <w:t xml:space="preserve">The module </w:t>
      </w:r>
      <w:r w:rsidR="002C6374" w:rsidRPr="002806CF">
        <w:t>“</w:t>
      </w:r>
      <w:proofErr w:type="spellStart"/>
      <w:r w:rsidR="00BD71ED" w:rsidRPr="002806CF">
        <w:t>coreRecomb</w:t>
      </w:r>
      <w:proofErr w:type="spellEnd"/>
      <w:r w:rsidR="002C6374" w:rsidRPr="002806CF">
        <w:t xml:space="preserve">” </w:t>
      </w:r>
      <w:r w:rsidRPr="002806CF">
        <w:t>processes</w:t>
      </w:r>
      <w:r w:rsidR="002C6374" w:rsidRPr="002806CF">
        <w:t xml:space="preserve"> the output of </w:t>
      </w:r>
      <w:r w:rsidRPr="002806CF">
        <w:t xml:space="preserve">the </w:t>
      </w:r>
      <w:r w:rsidR="002C6374" w:rsidRPr="002806CF">
        <w:t>“</w:t>
      </w:r>
      <w:proofErr w:type="spellStart"/>
      <w:r w:rsidR="00BD71ED" w:rsidRPr="002806CF">
        <w:t>coreGen</w:t>
      </w:r>
      <w:proofErr w:type="spellEnd"/>
      <w:r w:rsidR="002C6374" w:rsidRPr="002806CF">
        <w:t>” module</w:t>
      </w:r>
      <w:r w:rsidR="00375AB4" w:rsidRPr="002806CF">
        <w:t xml:space="preserve"> (Figure 2D).</w:t>
      </w:r>
      <w:r w:rsidR="002C6374" w:rsidRPr="002806CF">
        <w:t xml:space="preserve"> With the reconstruction of the pangenome</w:t>
      </w:r>
      <w:r w:rsidR="00852C77" w:rsidRPr="002806CF">
        <w:t xml:space="preserve"> dataset</w:t>
      </w:r>
      <w:r w:rsidR="002C6374" w:rsidRPr="002806CF">
        <w:t xml:space="preserve">, </w:t>
      </w:r>
      <w:proofErr w:type="spellStart"/>
      <w:r w:rsidR="002C6374" w:rsidRPr="002806CF">
        <w:t>Roary</w:t>
      </w:r>
      <w:proofErr w:type="spellEnd"/>
      <w:r w:rsidR="002C6374" w:rsidRPr="002806CF">
        <w:t xml:space="preserve"> produce</w:t>
      </w:r>
      <w:r w:rsidR="00BA1388" w:rsidRPr="002806CF">
        <w:t>d</w:t>
      </w:r>
      <w:r w:rsidR="002C6374" w:rsidRPr="002806CF">
        <w:t xml:space="preserve"> individual gene alignment</w:t>
      </w:r>
      <w:r w:rsidR="00BA1388" w:rsidRPr="002806CF">
        <w:t>s</w:t>
      </w:r>
      <w:r w:rsidR="002C6374" w:rsidRPr="002806CF">
        <w:t xml:space="preserve"> for all genes (clusters of orthologous </w:t>
      </w:r>
      <w:r w:rsidR="004501A3" w:rsidRPr="002806CF">
        <w:t xml:space="preserve">genes </w:t>
      </w:r>
      <w:r w:rsidR="002C6374" w:rsidRPr="002806CF">
        <w:t xml:space="preserve">- COG) identified from the WGS assemblies of the input dataset. The software </w:t>
      </w:r>
      <w:proofErr w:type="spellStart"/>
      <w:r w:rsidR="002C6374" w:rsidRPr="002806CF">
        <w:t>fastGear</w:t>
      </w:r>
      <w:proofErr w:type="spellEnd"/>
      <w:r w:rsidR="002C6374" w:rsidRPr="002806CF">
        <w:t xml:space="preserve"> detect</w:t>
      </w:r>
      <w:r w:rsidR="00BA1388" w:rsidRPr="002806CF">
        <w:t>s</w:t>
      </w:r>
      <w:r w:rsidR="002C6374" w:rsidRPr="002806CF">
        <w:t xml:space="preserve"> recombination regions for a single gene</w:t>
      </w:r>
      <w:r w:rsidR="004501A3" w:rsidRPr="002806CF">
        <w:t xml:space="preserve"> </w:t>
      </w:r>
      <w:r w:rsidR="002C6374" w:rsidRPr="002806CF">
        <w:fldChar w:fldCharType="begin"/>
      </w:r>
      <w:r w:rsidR="00C35DA5" w:rsidRPr="002806CF">
        <w:instrText xml:space="preserve"> ADDIN ZOTERO_ITEM CSL_CITATION {"citationID":"Ktrqmegp","properties":{"formattedCitation":"[32]","plainCitation":"[32]","noteIndex":0},"citationItems":[{"id":1923,"uris":["http://zotero.org/users/8256916/items/QGDRYXHL"],"uri":["http://zotero.org/users/8256916/items/QGDRYXHL"],"itemData":{"id":1923,"type":"article-journal","abstract":"Prokaryotic evolution is affected by horizontal transfer of genetic material through recombination. Inference of an evolutionary tree of bacteria thus relies on accurate identification of the population genetic structure and recombination-derived mosaicism. Rapidly growing databases represent a challenge for computational methods to detect recombinations in bacterial genomes. We introduce a novel algorithm called fastGEAR which identifies lineages in diverse microbial alignments, and recombinations between them and from external origins. The algorithm detects both recent recombinations (affecting a few isolates) and ancestral recombinations between detected lineages (affecting entire lineages), thus providing insight into recombinations affecting deep branches of the phylogenetic tree. In simulations, fastGEAR had comparable power to detect recent recombinations and outstanding power to detect the ancestral ones, compared with state-of-the-art methods, often with a fraction of computational cost. We demonstrate the utility of the method by analyzing a collection of 616 whole-genomes of a recombinogenic pathogen Streptococcus pneumoniae, for which the method provided a high-resolution view of recombination across the genome. We examined in detail the penicillin-binding genes across the Streptococcus genus, demonstrating previously undetected genetic exchanges between different species at these three loci. Hence, fastGEAR can be readily applied to investigate mosaicism in bacterial genes across multiple species. Finally, fastGEAR correctly identified many known recombination hotspots and pointed to potential new ones. Matlab code and Linux/Windows executables are available at https://users.ics.aalto.fi/~pemartti/fastGEAR/ (last accessed February 6, 2017).","container-title":"Molecular Biology and Evolution","DOI":"10.1093/molbev/msx066","ISSN":"1537-1719","issue":"5","journalAbbreviation":"Mol Biol Evol","language":"eng","note":"PMID: 28199698\nPMCID: PMC5400400","page":"1167-1182","source":"PubMed","title":"Efficient Inference of Recent and Ancestral Recombination within Bacterial Populations","volume":"34","author":[{"family":"Mostowy","given":"Rafal"},{"family":"Croucher","given":"Nicholas J."},{"family":"Andam","given":"Cheryl P."},{"family":"Corander","given":"Jukka"},{"family":"Hanage","given":"William P."},{"family":"Marttinen","given":"Pekka"}],"issued":{"date-parts":[["2017",5,1]]}}}],"schema":"https://github.com/citation-style-language/schema/raw/master/csl-citation.json"} </w:instrText>
      </w:r>
      <w:r w:rsidR="002C6374" w:rsidRPr="002806CF">
        <w:fldChar w:fldCharType="separate"/>
      </w:r>
      <w:r w:rsidR="00C35DA5" w:rsidRPr="002806CF">
        <w:rPr>
          <w:noProof/>
        </w:rPr>
        <w:t>[32]</w:t>
      </w:r>
      <w:r w:rsidR="002C6374" w:rsidRPr="002806CF">
        <w:fldChar w:fldCharType="end"/>
      </w:r>
      <w:r w:rsidR="002C6374" w:rsidRPr="002806CF">
        <w:t xml:space="preserve">. </w:t>
      </w:r>
      <w:r w:rsidR="00BA1388" w:rsidRPr="002806CF">
        <w:t xml:space="preserve">Therefore, </w:t>
      </w:r>
      <w:r w:rsidR="00E00930" w:rsidRPr="002806CF">
        <w:t>“</w:t>
      </w:r>
      <w:proofErr w:type="spellStart"/>
      <w:r w:rsidR="00BD71ED" w:rsidRPr="002806CF">
        <w:t>coreRecomb</w:t>
      </w:r>
      <w:proofErr w:type="spellEnd"/>
      <w:r w:rsidR="00E00930" w:rsidRPr="002806CF">
        <w:t xml:space="preserve">” module takes the advantage of </w:t>
      </w:r>
      <w:proofErr w:type="spellStart"/>
      <w:r w:rsidR="00E00930" w:rsidRPr="002806CF">
        <w:t>Roary</w:t>
      </w:r>
      <w:proofErr w:type="spellEnd"/>
      <w:r w:rsidR="00E00930" w:rsidRPr="002806CF">
        <w:t xml:space="preserve"> </w:t>
      </w:r>
      <w:r w:rsidR="00E00930" w:rsidRPr="002806CF">
        <w:fldChar w:fldCharType="begin"/>
      </w:r>
      <w:r w:rsidR="00C35DA5" w:rsidRPr="002806CF">
        <w:instrText xml:space="preserve"> ADDIN ZOTERO_ITEM CSL_CITATION {"citationID":"3Q0XRwLx","properties":{"formattedCitation":"[26]","plainCitation":"[26]","noteIndex":0},"citationItems":[{"id":131,"uris":["http://zotero.org/users/8256916/items/ZE3UN8ND"],"uri":["http://zotero.org/users/8256916/items/ZE3UN8ND"],"itemData":{"id":131,"type":"article-journal","abstract":"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http://sanger-pathogens.github.io/Roary","DOI":"10.1093/bioinformatics/btv421","title":"Roary: rapid large-scale prokaryote pan genome analysis","URL":"http://sanger-pathogens.github.io/Roary","author":[{"family":"Page","given":"Andrew J"},{"family":"Cummins","given":"Carla A"},{"family":"Hunt","given":"Martin"},{"family":"Wong","given":"Vanessa K"},{"family":"Reuter","given":"Sandra"},{"family":"Holden","given":"Matthew T G"},{"family":"Fookes","given":"Maria"},{"family":"Falush","given":"Daniel"},{"family":"Keane","given":"Jacqueline A"},{"family":"Parkhill","given":"Julian"}],"accessed":{"date-parts":[["2019",3,3]]}}}],"schema":"https://github.com/citation-style-language/schema/raw/master/csl-citation.json"} </w:instrText>
      </w:r>
      <w:r w:rsidR="00E00930" w:rsidRPr="002806CF">
        <w:fldChar w:fldCharType="separate"/>
      </w:r>
      <w:r w:rsidR="00C35DA5" w:rsidRPr="002806CF">
        <w:rPr>
          <w:noProof/>
        </w:rPr>
        <w:t>[26]</w:t>
      </w:r>
      <w:r w:rsidR="00E00930" w:rsidRPr="002806CF">
        <w:fldChar w:fldCharType="end"/>
      </w:r>
      <w:r w:rsidR="00E00930" w:rsidRPr="002806CF">
        <w:t xml:space="preserve"> output</w:t>
      </w:r>
      <w:r w:rsidR="00BA1388" w:rsidRPr="002806CF">
        <w:t xml:space="preserve"> and the tool</w:t>
      </w:r>
      <w:r w:rsidR="004C2982" w:rsidRPr="002806CF">
        <w:t xml:space="preserve"> </w:t>
      </w:r>
      <w:proofErr w:type="spellStart"/>
      <w:r w:rsidR="004C2982" w:rsidRPr="002806CF">
        <w:t>fastGear</w:t>
      </w:r>
      <w:proofErr w:type="spellEnd"/>
      <w:r w:rsidR="004C2982" w:rsidRPr="002806CF">
        <w:t xml:space="preserve"> to identify recombination </w:t>
      </w:r>
      <w:r w:rsidR="002F4F0F" w:rsidRPr="002806CF">
        <w:t>from</w:t>
      </w:r>
      <w:r w:rsidR="004C2982" w:rsidRPr="002806CF">
        <w:t xml:space="preserve"> </w:t>
      </w:r>
      <w:r w:rsidR="00BA1388" w:rsidRPr="002806CF">
        <w:t xml:space="preserve">the </w:t>
      </w:r>
      <w:r w:rsidR="002F4F0F" w:rsidRPr="002806CF">
        <w:t>produced</w:t>
      </w:r>
      <w:r w:rsidR="004501A3" w:rsidRPr="002806CF">
        <w:t xml:space="preserve"> </w:t>
      </w:r>
      <w:r w:rsidR="004C2982" w:rsidRPr="002806CF">
        <w:t>core gene</w:t>
      </w:r>
      <w:r w:rsidR="002F4F0F" w:rsidRPr="002806CF">
        <w:t xml:space="preserve"> alignments</w:t>
      </w:r>
      <w:r w:rsidR="004C2982" w:rsidRPr="002806CF">
        <w:t xml:space="preserve">. </w:t>
      </w:r>
      <w:r w:rsidR="00B20050" w:rsidRPr="002806CF">
        <w:t xml:space="preserve">The algorithm of </w:t>
      </w:r>
      <w:proofErr w:type="spellStart"/>
      <w:r w:rsidR="00B20050" w:rsidRPr="002806CF">
        <w:t>fastGear</w:t>
      </w:r>
      <w:proofErr w:type="spellEnd"/>
      <w:r w:rsidR="00B20050" w:rsidRPr="002806CF">
        <w:t xml:space="preserve"> will first separate taxa in the input alignment into different lineages based on their sequences similarities using the BAPS algorithm </w:t>
      </w:r>
      <w:r w:rsidR="00B20050" w:rsidRPr="002806CF">
        <w:fldChar w:fldCharType="begin"/>
      </w:r>
      <w:r w:rsidR="00C35DA5" w:rsidRPr="002806CF">
        <w:instrText xml:space="preserve"> ADDIN ZOTERO_ITEM CSL_CITATION {"citationID":"a26hgrpgpft","properties":{"formattedCitation":"[38]","plainCitation":"[38]","noteIndex":0},"citationItems":[{"id":481,"uris":["http://zotero.org/users/8256916/items/TQIRHK6U"],"uri":["http://zotero.org/users/8256916/items/TQIRHK6U"],"itemData":{"id":481,"type":"article-journal","abstract":"BACKGROUND: During the most recent decade many Bayesian statistical models and software for answering questions related to the genetic structure underlying population samples have appeared in the scientific literature. Most of these methods utilize molecular markers for the inferences, while some are also capable of handling DNA sequence data. In a number of earlier works, we have introduced an array of statistical methods for population genetic inference that are implemented in the software BAPS. However, the complexity of biological problems related to genetic structure analysis keeps increasing such that in many cases the current methods may provide either inappropriate or insufficient solutions. RESULTS: We discuss the necessity of enhancing the statistical approaches to face the challenges posed by the ever-increasing amounts of molecular data generated by scientists over a wide range of research areas and introduce an array of new statistical tools implemented in the most recent version of BAPS. With these methods it is possible, e.g., to fit genetic mixture models using user-specified numbers of clusters and to estimate levels of admixture under a genetic linkage model. Also, alleles representing a different ancestry compared to the average observed genomic positions can be tracked for the sampled individuals, and a priori specified hypotheses about genetic population structure can be directly compared using Bayes' theorem. In general, we have improved further the computational characteristics of the algorithms behind the methods implemented in BAPS facilitating the analyses of large and complex datasets. In particular, analysis of a single dataset can now be spread over multiple computers using a script interface to the software. CONCLUSION: The Bayesian modelling methods introduced in this article represent an array of enhanced tools for learning the genetic structure of populations. Their implementations in the BAPS software are designed to meet the increasing need for analyzing large-scale population genetics data. The software is freely downloadable for Windows, Linux and Mac OS X systems at http://web.abo.fi/fak/mnf//mate/jc/software/baps.html.","container-title":"BMC bioinformatics","DOI":"10.1186/1471-2105-9-539","ISSN":"14712105","issue":"1","note":"PMID: 19087322","page":"539","title":"Enhanced Bayesian modelling in BAPS software for learning genetic structures of populations.","URL":"http://bmcbioinformatics.biomedcentral.com/articles/10.1186/1471-2105-9-539","volume":"9","author":[{"family":"Corander","given":"Jukka"},{"family":"Marttinen","given":"Pekka"},{"family":"Sirén","given":"Jukka"},{"family":"Tang","given":"Jing"}],"accessed":{"date-parts":[["2020",11,17]]},"issued":{"date-parts":[["2008",12]]}}}],"schema":"https://github.com/citation-style-language/schema/raw/master/csl-citation.json"} </w:instrText>
      </w:r>
      <w:r w:rsidR="00B20050" w:rsidRPr="002806CF">
        <w:fldChar w:fldCharType="separate"/>
      </w:r>
      <w:r w:rsidR="00C35DA5" w:rsidRPr="002806CF">
        <w:t>[38]</w:t>
      </w:r>
      <w:r w:rsidR="00B20050" w:rsidRPr="002806CF">
        <w:fldChar w:fldCharType="end"/>
      </w:r>
      <w:r w:rsidR="00B20050" w:rsidRPr="002806CF">
        <w:t xml:space="preserve">. Ancestral recombination is then inferred as the transfer of genetic segments from all of genomes of one lineage to all of the genomes in the other lineage using a hidden Markov Model (HMM) </w:t>
      </w:r>
      <w:r w:rsidR="00B20050" w:rsidRPr="002806CF">
        <w:fldChar w:fldCharType="begin"/>
      </w:r>
      <w:r w:rsidR="00C35DA5" w:rsidRPr="002806CF">
        <w:instrText xml:space="preserve"> ADDIN ZOTERO_ITEM CSL_CITATION {"citationID":"a1p0d7r3lo3","properties":{"formattedCitation":"[39]","plainCitation":"[39]","noteIndex":0},"citationItems":[{"id":2202,"uris":["http://zotero.org/users/8256916/items/VW8WVCDY"],"uri":["http://zotero.org/users/8256916/items/VW8WVCDY"],"itemData":{"id":2202,"type":"article-journal","abstract":"The basic theory of Markov chains has been known to mathematicians and engineers for close to 80 years, but it is only in the past decade that it has been applied explicitly to problems in speech processing. One of the major reasons why speech models, based on Markov chains, have not been developed until recently was the lack of a method for optimizing the parameters of the Markov model to match observed signal patterns. Such a method was proposed in the late 1960's and was immediately applied to speech processing in several research institutions. Continued refinements in the theory and implementation of Markov modelling techniques have greatly enhanced the method, leading to a wide range of applications of these models. It is the purpose of this tutorial paper to give an introduction to the theory of Markov models, and to illustrate how they have been applied to problems in speech recognition.","container-title":"IEEE ASSP Magazine","DOI":"10.1109/MASSP.1986.1165342","ISSN":"1558-1284","issue":"1","note":"event: IEEE ASSP Magazine","page":"4-16","source":"IEEE Xplore","title":"An introduction to hidden Markov models","volume":"3","author":[{"family":"Rabiner","given":"L."},{"family":"Juang","given":"B."}],"issued":{"date-parts":[["1986",1]]}}}],"schema":"https://github.com/citation-style-language/schema/raw/master/csl-citation.json"} </w:instrText>
      </w:r>
      <w:r w:rsidR="00B20050" w:rsidRPr="002806CF">
        <w:fldChar w:fldCharType="separate"/>
      </w:r>
      <w:r w:rsidR="00C35DA5" w:rsidRPr="002806CF">
        <w:t>[39]</w:t>
      </w:r>
      <w:r w:rsidR="00B20050" w:rsidRPr="002806CF">
        <w:fldChar w:fldCharType="end"/>
      </w:r>
      <w:r w:rsidR="00B20050" w:rsidRPr="002806CF">
        <w:t xml:space="preserve">, which produces the log likelihood of the recombination events. The algorithm of </w:t>
      </w:r>
      <w:proofErr w:type="spellStart"/>
      <w:r w:rsidR="00B20050" w:rsidRPr="002806CF">
        <w:t>fastGear</w:t>
      </w:r>
      <w:proofErr w:type="spellEnd"/>
      <w:r w:rsidR="00B20050" w:rsidRPr="002806CF">
        <w:t xml:space="preserve"> will also report the potential donor lineage and the lineage of the recipient genomes based on the sequences of other lineages at the same position within the dataset using HMM.</w:t>
      </w:r>
      <w:r w:rsidR="00CE7928" w:rsidRPr="002806CF">
        <w:rPr>
          <w:color w:val="000000" w:themeColor="text1"/>
        </w:rPr>
        <w:t xml:space="preserve"> </w:t>
      </w:r>
      <w:r w:rsidR="004C2982" w:rsidRPr="002806CF">
        <w:t xml:space="preserve">Recombination regions identified within each gene alignment will be masked before </w:t>
      </w:r>
      <w:r w:rsidR="00BA1388" w:rsidRPr="002806CF">
        <w:t xml:space="preserve">being </w:t>
      </w:r>
      <w:r w:rsidR="004C2982" w:rsidRPr="002806CF">
        <w:t>concatenated into a single super-gene alignment</w:t>
      </w:r>
      <w:r w:rsidR="004465C4" w:rsidRPr="002806CF">
        <w:t xml:space="preserve"> using catfasta2phyml </w:t>
      </w:r>
      <w:r w:rsidR="004465C4" w:rsidRPr="002806CF">
        <w:fldChar w:fldCharType="begin"/>
      </w:r>
      <w:r w:rsidR="00C35DA5" w:rsidRPr="002806CF">
        <w:instrText xml:space="preserve"> ADDIN ZOTERO_ITEM CSL_CITATION {"citationID":"gr42Ur0i","properties":{"formattedCitation":"[40]","plainCitation":"[40]","noteIndex":0},"citationItems":[{"id":2115,"uris":["http://zotero.org/users/8256916/items/6QFAYKA2"],"uri":["http://zotero.org/users/8256916/items/6QFAYKA2"],"itemData":{"id":2115,"type":"book","abstract":"Concatenates FASTA formatted files to one \"phyml\" (PHYLIP) formatted file","genre":"Perl","note":"original-date: 2012-12-20T09:39:56Z","source":"GitHub","title":"nylander/catfasta2phyml","URL":"https://github.com/nylander/catfasta2phyml","author":[{"family":"Nylander","given":"Johan"}],"accessed":{"date-parts":[["2021",7,19]]},"issued":{"date-parts":[["2021",7,13]]}}}],"schema":"https://github.com/citation-style-language/schema/raw/master/csl-citation.json"} </w:instrText>
      </w:r>
      <w:r w:rsidR="004465C4" w:rsidRPr="002806CF">
        <w:fldChar w:fldCharType="separate"/>
      </w:r>
      <w:r w:rsidR="00C35DA5" w:rsidRPr="002806CF">
        <w:rPr>
          <w:noProof/>
        </w:rPr>
        <w:t>[40]</w:t>
      </w:r>
      <w:r w:rsidR="004465C4" w:rsidRPr="002806CF">
        <w:fldChar w:fldCharType="end"/>
      </w:r>
      <w:r w:rsidR="004C2982" w:rsidRPr="002806CF">
        <w:t xml:space="preserve">. SNPs from the </w:t>
      </w:r>
      <w:r w:rsidR="00F8590C" w:rsidRPr="002806CF">
        <w:t>recombination-free</w:t>
      </w:r>
      <w:r w:rsidR="004C2982" w:rsidRPr="002806CF">
        <w:t xml:space="preserve"> region</w:t>
      </w:r>
      <w:r w:rsidR="00BA1388" w:rsidRPr="002806CF">
        <w:t>s</w:t>
      </w:r>
      <w:r w:rsidR="004C2982" w:rsidRPr="002806CF">
        <w:t xml:space="preserve"> </w:t>
      </w:r>
      <w:r w:rsidR="00642048" w:rsidRPr="002806CF">
        <w:t xml:space="preserve">(transformed in a super-alignment) </w:t>
      </w:r>
      <w:r w:rsidR="004C2982" w:rsidRPr="002806CF">
        <w:t xml:space="preserve">will be called using SNP-sites </w:t>
      </w:r>
      <w:r w:rsidR="004C2982" w:rsidRPr="002806CF">
        <w:fldChar w:fldCharType="begin"/>
      </w:r>
      <w:r w:rsidR="00C35DA5" w:rsidRPr="002806CF">
        <w:instrText xml:space="preserve"> ADDIN ZOTERO_ITEM CSL_CITATION {"citationID":"XgWPMKxB","properties":{"formattedCitation":"[34]","plainCitation":"[34]","noteIndex":0},"citationItems":[{"id":1920,"uris":["http://zotero.org/users/8256916/items/K3TL9S6V"],"uri":["http://zotero.org/users/8256916/items/K3TL9S6V"],"itemData":{"id":1920,"type":"article-journal","abstract":"Rapidly decreasing genome sequencing costs have led to a proportionate increase in the number of samples used in prokaryotic population studies. Extracting single nucleotide polymorphisms (SNPs) from a large whole genome alignment is now a routine task, but existing tools have failed to scale efficiently with the increased size of studies. These tools are slow, memory inefficient and are installed through non-standard procedures. We present SNP-sites which can rapidly extract SNPs from a multi-FASTA alignment using modest resources and can output results in multiple formats for downstream analysis. SNPs can be extracted from a 8.3 GB alignment file (1842 taxa, 22 618 sites) in 267 seconds using 59 MB of RAM and 1 CPU core, making it feasible to run on modest computers. It is easy to install through the Debian and Homebrew package managers, and has been successfully tested on more than 20 operating systems. SNP-sites is implemented in C and is available under the open source license GNU GPL version 3.","container-title":"Microbial Genomics","DOI":"10.1099/mgen.0.000056","ISSN":"2057-5858","issue":"4","journalAbbreviation":"Microb Genom","language":"eng","note":"PMID: 28348851\nPMCID: PMC5320690","page":"e000056","source":"PubMed","title":"SNP-sites: rapid efficient extraction of SNPs from multi-FASTA alignments","title-short":"SNP-sites","volume":"2","author":[{"family":"Page","given":"Andrew J."},{"family":"Taylor","given":"Ben"},{"family":"Delaney","given":"Aidan J."},{"family":"Soares","given":"Jorge"},{"family":"Seemann","given":"Torsten"},{"family":"Keane","given":"Jacqueline A."},{"family":"Harris","given":"Simon R."}],"issued":{"date-parts":[["2016",4]]}},"locator":"-"}],"schema":"https://github.com/citation-style-language/schema/raw/master/csl-citation.json"} </w:instrText>
      </w:r>
      <w:r w:rsidR="004C2982" w:rsidRPr="002806CF">
        <w:fldChar w:fldCharType="separate"/>
      </w:r>
      <w:r w:rsidR="00C35DA5" w:rsidRPr="002806CF">
        <w:rPr>
          <w:noProof/>
        </w:rPr>
        <w:t>[34]</w:t>
      </w:r>
      <w:r w:rsidR="004C2982" w:rsidRPr="002806CF">
        <w:fldChar w:fldCharType="end"/>
      </w:r>
      <w:r w:rsidR="004C2982" w:rsidRPr="002806CF">
        <w:t xml:space="preserve">. </w:t>
      </w:r>
      <w:r w:rsidR="00642048" w:rsidRPr="002806CF">
        <w:t xml:space="preserve">A </w:t>
      </w:r>
      <w:r w:rsidR="004C2982" w:rsidRPr="002806CF">
        <w:t xml:space="preserve">ML phylogeny will be reconstructed </w:t>
      </w:r>
      <w:r w:rsidR="00F8590C" w:rsidRPr="002806CF">
        <w:t>at the end of</w:t>
      </w:r>
      <w:r w:rsidR="004C2982" w:rsidRPr="002806CF">
        <w:t xml:space="preserve"> the workflow with</w:t>
      </w:r>
      <w:r w:rsidR="00642048" w:rsidRPr="002806CF">
        <w:t xml:space="preserve"> the</w:t>
      </w:r>
      <w:r w:rsidR="004C2982" w:rsidRPr="002806CF">
        <w:t xml:space="preserve"> taxa annotated if </w:t>
      </w:r>
      <w:r w:rsidR="00F8590C" w:rsidRPr="002806CF">
        <w:t>the user provides a metadata file</w:t>
      </w:r>
      <w:r w:rsidR="004C2982" w:rsidRPr="002806CF">
        <w:t>.</w:t>
      </w:r>
    </w:p>
    <w:p w14:paraId="15EAFEA8" w14:textId="77777777" w:rsidR="00642048" w:rsidRPr="002806CF" w:rsidRDefault="00642048" w:rsidP="00BA76D4"/>
    <w:p w14:paraId="77433C06" w14:textId="782B3D7C" w:rsidR="004C2982" w:rsidRPr="002806CF" w:rsidRDefault="00E77168" w:rsidP="002F4F0F">
      <w:r w:rsidRPr="002806CF">
        <w:t>Module</w:t>
      </w:r>
      <w:r w:rsidR="00642048" w:rsidRPr="002806CF">
        <w:t>s</w:t>
      </w:r>
      <w:r w:rsidRPr="002806CF">
        <w:t xml:space="preserve"> “</w:t>
      </w:r>
      <w:proofErr w:type="spellStart"/>
      <w:r w:rsidR="00BD71ED" w:rsidRPr="002806CF">
        <w:t>panRecomb</w:t>
      </w:r>
      <w:proofErr w:type="spellEnd"/>
      <w:r w:rsidRPr="002806CF">
        <w:t>” and “</w:t>
      </w:r>
      <w:proofErr w:type="spellStart"/>
      <w:r w:rsidR="00BD71ED" w:rsidRPr="002806CF">
        <w:t>geneRecomb</w:t>
      </w:r>
      <w:proofErr w:type="spellEnd"/>
      <w:r w:rsidR="004C2982" w:rsidRPr="002806CF">
        <w:t>”</w:t>
      </w:r>
    </w:p>
    <w:p w14:paraId="2D77DACE" w14:textId="656A696D" w:rsidR="00911FBE" w:rsidRPr="002806CF" w:rsidRDefault="00642048" w:rsidP="00911FBE">
      <w:pPr>
        <w:suppressLineNumbers/>
      </w:pPr>
      <w:r w:rsidRPr="002806CF">
        <w:rPr>
          <w:color w:val="000000" w:themeColor="text1"/>
        </w:rPr>
        <w:lastRenderedPageBreak/>
        <w:t xml:space="preserve">The modules </w:t>
      </w:r>
      <w:r w:rsidR="004C2982" w:rsidRPr="002806CF">
        <w:rPr>
          <w:color w:val="000000" w:themeColor="text1"/>
        </w:rPr>
        <w:t>“</w:t>
      </w:r>
      <w:proofErr w:type="spellStart"/>
      <w:r w:rsidR="00BD71ED" w:rsidRPr="002806CF">
        <w:rPr>
          <w:color w:val="000000" w:themeColor="text1"/>
        </w:rPr>
        <w:t>panRecomb</w:t>
      </w:r>
      <w:proofErr w:type="spellEnd"/>
      <w:r w:rsidR="004C2982" w:rsidRPr="002806CF">
        <w:rPr>
          <w:color w:val="000000" w:themeColor="text1"/>
        </w:rPr>
        <w:t>” and “</w:t>
      </w:r>
      <w:proofErr w:type="spellStart"/>
      <w:r w:rsidR="00BD71ED" w:rsidRPr="002806CF">
        <w:rPr>
          <w:color w:val="000000" w:themeColor="text1"/>
        </w:rPr>
        <w:t>geneRecomb</w:t>
      </w:r>
      <w:proofErr w:type="spellEnd"/>
      <w:r w:rsidR="004C2982" w:rsidRPr="002806CF">
        <w:rPr>
          <w:color w:val="000000" w:themeColor="text1"/>
        </w:rPr>
        <w:t xml:space="preserve">” </w:t>
      </w:r>
      <w:r w:rsidRPr="002806CF">
        <w:rPr>
          <w:color w:val="000000" w:themeColor="text1"/>
        </w:rPr>
        <w:t>are two accessory modules and are not part of the</w:t>
      </w:r>
      <w:r w:rsidR="004C2982" w:rsidRPr="002806CF">
        <w:rPr>
          <w:color w:val="000000" w:themeColor="text1"/>
        </w:rPr>
        <w:t xml:space="preserve"> module “ALL”</w:t>
      </w:r>
      <w:r w:rsidR="003E0740" w:rsidRPr="002806CF">
        <w:rPr>
          <w:color w:val="000000" w:themeColor="text1"/>
        </w:rPr>
        <w:t>.</w:t>
      </w:r>
      <w:r w:rsidRPr="002806CF">
        <w:rPr>
          <w:color w:val="000000" w:themeColor="text1"/>
        </w:rPr>
        <w:t xml:space="preserve"> The module</w:t>
      </w:r>
      <w:r w:rsidR="003E0740" w:rsidRPr="002806CF">
        <w:rPr>
          <w:color w:val="000000" w:themeColor="text1"/>
        </w:rPr>
        <w:t xml:space="preserve"> </w:t>
      </w:r>
      <w:r w:rsidR="002F4F0F" w:rsidRPr="002806CF">
        <w:rPr>
          <w:color w:val="000000" w:themeColor="text1"/>
        </w:rPr>
        <w:t>“</w:t>
      </w:r>
      <w:proofErr w:type="spellStart"/>
      <w:r w:rsidR="002F4F0F" w:rsidRPr="002806CF">
        <w:rPr>
          <w:color w:val="000000" w:themeColor="text1"/>
        </w:rPr>
        <w:t>panRecomb</w:t>
      </w:r>
      <w:proofErr w:type="spellEnd"/>
      <w:r w:rsidR="002F4F0F" w:rsidRPr="002806CF">
        <w:rPr>
          <w:color w:val="000000" w:themeColor="text1"/>
        </w:rPr>
        <w:t xml:space="preserve">” </w:t>
      </w:r>
      <w:r w:rsidRPr="002806CF">
        <w:rPr>
          <w:color w:val="000000" w:themeColor="text1"/>
        </w:rPr>
        <w:t>is</w:t>
      </w:r>
      <w:r w:rsidR="002F4F0F" w:rsidRPr="002806CF">
        <w:rPr>
          <w:color w:val="000000" w:themeColor="text1"/>
        </w:rPr>
        <w:t xml:space="preserve"> designed for</w:t>
      </w:r>
      <w:r w:rsidR="003E0740" w:rsidRPr="002806CF">
        <w:rPr>
          <w:color w:val="000000" w:themeColor="text1"/>
        </w:rPr>
        <w:t xml:space="preserve"> user</w:t>
      </w:r>
      <w:r w:rsidR="002F4F0F" w:rsidRPr="002806CF">
        <w:rPr>
          <w:color w:val="000000" w:themeColor="text1"/>
        </w:rPr>
        <w:t xml:space="preserve">s with a need to evaluate recombination from all genes in the pangenome (Figure 2E). </w:t>
      </w:r>
      <w:r w:rsidRPr="002806CF">
        <w:rPr>
          <w:color w:val="000000" w:themeColor="text1"/>
        </w:rPr>
        <w:t xml:space="preserve">It </w:t>
      </w:r>
      <w:r w:rsidR="004C2982" w:rsidRPr="002806CF">
        <w:rPr>
          <w:color w:val="000000" w:themeColor="text1"/>
        </w:rPr>
        <w:t>also take</w:t>
      </w:r>
      <w:r w:rsidRPr="002806CF">
        <w:rPr>
          <w:color w:val="000000" w:themeColor="text1"/>
        </w:rPr>
        <w:t>s</w:t>
      </w:r>
      <w:r w:rsidR="004C2982" w:rsidRPr="002806CF">
        <w:rPr>
          <w:color w:val="000000" w:themeColor="text1"/>
        </w:rPr>
        <w:t xml:space="preserve"> advantage of </w:t>
      </w:r>
      <w:proofErr w:type="spellStart"/>
      <w:r w:rsidR="004C2982" w:rsidRPr="002806CF">
        <w:rPr>
          <w:color w:val="000000" w:themeColor="text1"/>
        </w:rPr>
        <w:t>Roary’s</w:t>
      </w:r>
      <w:proofErr w:type="spellEnd"/>
      <w:r w:rsidR="004C2982" w:rsidRPr="002806CF">
        <w:rPr>
          <w:color w:val="000000" w:themeColor="text1"/>
        </w:rPr>
        <w:t xml:space="preserve"> individual gene alignment</w:t>
      </w:r>
      <w:r w:rsidR="002F4F0F" w:rsidRPr="002806CF">
        <w:rPr>
          <w:color w:val="000000" w:themeColor="text1"/>
        </w:rPr>
        <w:t xml:space="preserve"> ou</w:t>
      </w:r>
      <w:r w:rsidR="00852C77" w:rsidRPr="002806CF">
        <w:rPr>
          <w:color w:val="000000" w:themeColor="text1"/>
        </w:rPr>
        <w:t>t</w:t>
      </w:r>
      <w:r w:rsidR="002F4F0F" w:rsidRPr="002806CF">
        <w:rPr>
          <w:color w:val="000000" w:themeColor="text1"/>
        </w:rPr>
        <w:t xml:space="preserve">puts </w:t>
      </w:r>
      <w:r w:rsidRPr="002806CF">
        <w:rPr>
          <w:color w:val="000000" w:themeColor="text1"/>
        </w:rPr>
        <w:t>(just like the module “</w:t>
      </w:r>
      <w:proofErr w:type="spellStart"/>
      <w:r w:rsidRPr="002806CF">
        <w:rPr>
          <w:color w:val="000000" w:themeColor="text1"/>
        </w:rPr>
        <w:t>coreRecomb</w:t>
      </w:r>
      <w:proofErr w:type="spellEnd"/>
      <w:r w:rsidRPr="002806CF">
        <w:rPr>
          <w:color w:val="000000" w:themeColor="text1"/>
        </w:rPr>
        <w:t xml:space="preserve">”) and uses it </w:t>
      </w:r>
      <w:r w:rsidR="002F4F0F" w:rsidRPr="002806CF">
        <w:rPr>
          <w:color w:val="000000" w:themeColor="text1"/>
        </w:rPr>
        <w:t xml:space="preserve">as the input for </w:t>
      </w:r>
      <w:proofErr w:type="spellStart"/>
      <w:r w:rsidR="002F4F0F" w:rsidRPr="002806CF">
        <w:rPr>
          <w:color w:val="000000" w:themeColor="text1"/>
        </w:rPr>
        <w:t>fastGear’s</w:t>
      </w:r>
      <w:proofErr w:type="spellEnd"/>
      <w:r w:rsidR="002F4F0F" w:rsidRPr="002806CF">
        <w:rPr>
          <w:color w:val="000000" w:themeColor="text1"/>
        </w:rPr>
        <w:t xml:space="preserve"> gene-wise recombination detection analysis</w:t>
      </w:r>
      <w:r w:rsidR="00D1245C" w:rsidRPr="002806CF">
        <w:rPr>
          <w:color w:val="000000" w:themeColor="text1"/>
        </w:rPr>
        <w:t xml:space="preserve">. </w:t>
      </w:r>
      <w:r w:rsidRPr="002806CF">
        <w:rPr>
          <w:color w:val="000000" w:themeColor="text1"/>
        </w:rPr>
        <w:t>However</w:t>
      </w:r>
      <w:r w:rsidR="003E0740" w:rsidRPr="002806CF">
        <w:rPr>
          <w:color w:val="000000" w:themeColor="text1"/>
        </w:rPr>
        <w:t>, if the user would only like to assess the presence of recombination in a single or a few gene</w:t>
      </w:r>
      <w:r w:rsidR="00852C77" w:rsidRPr="002806CF">
        <w:rPr>
          <w:color w:val="000000" w:themeColor="text1"/>
        </w:rPr>
        <w:t>s</w:t>
      </w:r>
      <w:r w:rsidR="003E0740" w:rsidRPr="002806CF">
        <w:rPr>
          <w:color w:val="000000" w:themeColor="text1"/>
        </w:rPr>
        <w:t>, the “</w:t>
      </w:r>
      <w:proofErr w:type="spellStart"/>
      <w:r w:rsidR="003E0740" w:rsidRPr="002806CF">
        <w:rPr>
          <w:color w:val="000000" w:themeColor="text1"/>
        </w:rPr>
        <w:t>geneRecomb</w:t>
      </w:r>
      <w:proofErr w:type="spellEnd"/>
      <w:r w:rsidR="003E0740" w:rsidRPr="002806CF">
        <w:rPr>
          <w:color w:val="000000" w:themeColor="text1"/>
        </w:rPr>
        <w:t>” module allows the input of a single gene alignment or a list of gene alignment</w:t>
      </w:r>
      <w:r w:rsidR="00852C77" w:rsidRPr="002806CF">
        <w:rPr>
          <w:color w:val="000000" w:themeColor="text1"/>
        </w:rPr>
        <w:t>s</w:t>
      </w:r>
      <w:r w:rsidR="003E0740" w:rsidRPr="002806CF">
        <w:rPr>
          <w:color w:val="000000" w:themeColor="text1"/>
        </w:rPr>
        <w:t xml:space="preserve"> for recombination detection</w:t>
      </w:r>
      <w:r w:rsidR="004501A3" w:rsidRPr="002806CF">
        <w:rPr>
          <w:color w:val="000000" w:themeColor="text1"/>
        </w:rPr>
        <w:t xml:space="preserve"> (</w:t>
      </w:r>
      <w:r w:rsidR="00375AB4" w:rsidRPr="002806CF">
        <w:rPr>
          <w:color w:val="000000" w:themeColor="text1"/>
        </w:rPr>
        <w:t xml:space="preserve">Figure 2F, </w:t>
      </w:r>
      <w:r w:rsidR="004501A3" w:rsidRPr="002806CF">
        <w:rPr>
          <w:color w:val="000000" w:themeColor="text1"/>
        </w:rPr>
        <w:t>Table 1)</w:t>
      </w:r>
      <w:r w:rsidRPr="002806CF">
        <w:rPr>
          <w:color w:val="000000" w:themeColor="text1"/>
        </w:rPr>
        <w:t>.</w:t>
      </w:r>
    </w:p>
    <w:p w14:paraId="0CF2717A" w14:textId="4023837B" w:rsidR="008457C3" w:rsidRPr="002806CF" w:rsidRDefault="008457C3" w:rsidP="00CA3486">
      <w:pPr>
        <w:rPr>
          <w:color w:val="000000" w:themeColor="text1"/>
        </w:rPr>
      </w:pPr>
      <w:r w:rsidRPr="002806CF">
        <w:rPr>
          <w:b/>
        </w:rPr>
        <w:t>Table</w:t>
      </w:r>
      <w:r w:rsidR="00852C77" w:rsidRPr="002806CF">
        <w:rPr>
          <w:b/>
        </w:rPr>
        <w:t xml:space="preserve"> </w:t>
      </w:r>
      <w:r w:rsidRPr="002806CF">
        <w:rPr>
          <w:b/>
        </w:rPr>
        <w:t>1.</w:t>
      </w:r>
      <w:r w:rsidRPr="002806CF">
        <w:t xml:space="preserve"> </w:t>
      </w:r>
      <w:proofErr w:type="spellStart"/>
      <w:r w:rsidR="00642048" w:rsidRPr="002806CF">
        <w:t>BactPrep</w:t>
      </w:r>
      <w:proofErr w:type="spellEnd"/>
      <w:r w:rsidR="00642048" w:rsidRPr="002806CF">
        <w:t xml:space="preserve"> module composition: description of </w:t>
      </w:r>
      <w:r w:rsidR="00F8590C" w:rsidRPr="002806CF">
        <w:t xml:space="preserve">the </w:t>
      </w:r>
      <w:r w:rsidR="00642048" w:rsidRPr="002806CF">
        <w:t>software used and input files</w:t>
      </w:r>
      <w:r w:rsidR="00852C77" w:rsidRPr="002806CF">
        <w:rPr>
          <w:color w:val="000000" w:themeColor="text1"/>
        </w:rPr>
        <w:t>.</w:t>
      </w:r>
    </w:p>
    <w:tbl>
      <w:tblPr>
        <w:tblStyle w:val="TableGrid"/>
        <w:tblW w:w="0" w:type="auto"/>
        <w:tblLook w:val="0000" w:firstRow="0" w:lastRow="0" w:firstColumn="0" w:lastColumn="0" w:noHBand="0" w:noVBand="0"/>
      </w:tblPr>
      <w:tblGrid>
        <w:gridCol w:w="1469"/>
        <w:gridCol w:w="3034"/>
        <w:gridCol w:w="2238"/>
        <w:gridCol w:w="3329"/>
      </w:tblGrid>
      <w:tr w:rsidR="001475AA" w:rsidRPr="002806CF" w14:paraId="4E57634A" w14:textId="77777777" w:rsidTr="00911FBE">
        <w:trPr>
          <w:trHeight w:val="831"/>
        </w:trPr>
        <w:tc>
          <w:tcPr>
            <w:tcW w:w="0" w:type="auto"/>
          </w:tcPr>
          <w:p w14:paraId="0EEF0D48" w14:textId="77777777" w:rsidR="001475AA" w:rsidRPr="002806CF" w:rsidRDefault="001475AA" w:rsidP="00A15DB1">
            <w:pPr>
              <w:pStyle w:val="NormalWeb"/>
              <w:spacing w:after="360" w:line="240" w:lineRule="auto"/>
              <w:jc w:val="center"/>
              <w:rPr>
                <w:color w:val="000000" w:themeColor="text1"/>
              </w:rPr>
            </w:pPr>
            <w:r w:rsidRPr="002806CF">
              <w:rPr>
                <w:b/>
                <w:bCs/>
                <w:color w:val="000000" w:themeColor="text1"/>
              </w:rPr>
              <w:t>Modules</w:t>
            </w:r>
          </w:p>
        </w:tc>
        <w:tc>
          <w:tcPr>
            <w:tcW w:w="0" w:type="auto"/>
          </w:tcPr>
          <w:p w14:paraId="03DD44DF" w14:textId="77777777" w:rsidR="001475AA" w:rsidRPr="002806CF" w:rsidRDefault="001475AA" w:rsidP="00A15DB1">
            <w:pPr>
              <w:pStyle w:val="NormalWeb"/>
              <w:spacing w:after="360" w:line="240" w:lineRule="auto"/>
              <w:jc w:val="center"/>
              <w:rPr>
                <w:color w:val="000000" w:themeColor="text1"/>
              </w:rPr>
            </w:pPr>
            <w:r w:rsidRPr="002806CF">
              <w:rPr>
                <w:b/>
                <w:bCs/>
                <w:color w:val="000000" w:themeColor="text1"/>
              </w:rPr>
              <w:t>Software</w:t>
            </w:r>
          </w:p>
        </w:tc>
        <w:tc>
          <w:tcPr>
            <w:tcW w:w="0" w:type="auto"/>
          </w:tcPr>
          <w:p w14:paraId="5AA7DDF3" w14:textId="77777777" w:rsidR="001475AA" w:rsidRPr="002806CF" w:rsidRDefault="001475AA" w:rsidP="00A15DB1">
            <w:pPr>
              <w:pStyle w:val="NormalWeb"/>
              <w:spacing w:after="360" w:line="240" w:lineRule="auto"/>
              <w:jc w:val="center"/>
              <w:rPr>
                <w:color w:val="000000" w:themeColor="text1"/>
              </w:rPr>
            </w:pPr>
            <w:r w:rsidRPr="002806CF">
              <w:rPr>
                <w:b/>
                <w:bCs/>
                <w:color w:val="000000" w:themeColor="text1"/>
              </w:rPr>
              <w:t>Required Input Files</w:t>
            </w:r>
          </w:p>
        </w:tc>
        <w:tc>
          <w:tcPr>
            <w:tcW w:w="0" w:type="auto"/>
          </w:tcPr>
          <w:p w14:paraId="74FAA34B" w14:textId="77777777" w:rsidR="001475AA" w:rsidRPr="002806CF" w:rsidRDefault="001475AA" w:rsidP="00A15DB1">
            <w:pPr>
              <w:pStyle w:val="NormalWeb"/>
              <w:spacing w:after="360" w:line="240" w:lineRule="auto"/>
              <w:jc w:val="center"/>
              <w:rPr>
                <w:color w:val="000000" w:themeColor="text1"/>
              </w:rPr>
            </w:pPr>
            <w:r w:rsidRPr="002806CF">
              <w:rPr>
                <w:b/>
                <w:bCs/>
                <w:color w:val="000000" w:themeColor="text1"/>
              </w:rPr>
              <w:t>Optional Input Files</w:t>
            </w:r>
          </w:p>
        </w:tc>
      </w:tr>
      <w:tr w:rsidR="001475AA" w:rsidRPr="002806CF" w14:paraId="40C90CA2" w14:textId="77777777" w:rsidTr="00911FBE">
        <w:trPr>
          <w:trHeight w:val="831"/>
        </w:trPr>
        <w:tc>
          <w:tcPr>
            <w:tcW w:w="0" w:type="auto"/>
          </w:tcPr>
          <w:p w14:paraId="0988EF38" w14:textId="77777777" w:rsidR="001475AA" w:rsidRPr="002806CF" w:rsidRDefault="001475AA" w:rsidP="00A15DB1">
            <w:pPr>
              <w:pStyle w:val="NormalWeb"/>
              <w:spacing w:after="360" w:line="240" w:lineRule="auto"/>
              <w:jc w:val="center"/>
              <w:rPr>
                <w:color w:val="000000" w:themeColor="text1"/>
              </w:rPr>
            </w:pPr>
            <w:proofErr w:type="spellStart"/>
            <w:r w:rsidRPr="002806CF">
              <w:rPr>
                <w:color w:val="000000" w:themeColor="text1"/>
              </w:rPr>
              <w:t>wgsRecomb</w:t>
            </w:r>
            <w:proofErr w:type="spellEnd"/>
          </w:p>
        </w:tc>
        <w:tc>
          <w:tcPr>
            <w:tcW w:w="0" w:type="auto"/>
          </w:tcPr>
          <w:p w14:paraId="654DE8F2" w14:textId="38F2EEA2" w:rsidR="001475AA" w:rsidRPr="002806CF" w:rsidRDefault="001475AA" w:rsidP="00A15DB1">
            <w:pPr>
              <w:pStyle w:val="NormalWeb"/>
              <w:spacing w:after="360" w:line="240" w:lineRule="auto"/>
              <w:jc w:val="center"/>
              <w:rPr>
                <w:color w:val="000000" w:themeColor="text1"/>
              </w:rPr>
            </w:pPr>
            <w:r w:rsidRPr="002806CF">
              <w:rPr>
                <w:color w:val="000000" w:themeColor="text1"/>
              </w:rPr>
              <w:t>Snippy</w:t>
            </w:r>
            <w:r w:rsidR="00BA76D4" w:rsidRPr="002806CF">
              <w:rPr>
                <w:color w:val="000000" w:themeColor="text1"/>
              </w:rPr>
              <w:t xml:space="preserve"> </w:t>
            </w:r>
            <w:r w:rsidR="00BA76D4" w:rsidRPr="002806CF">
              <w:rPr>
                <w:color w:val="000000" w:themeColor="text1"/>
              </w:rPr>
              <w:fldChar w:fldCharType="begin"/>
            </w:r>
            <w:r w:rsidR="00C35DA5" w:rsidRPr="002806CF">
              <w:rPr>
                <w:color w:val="000000" w:themeColor="text1"/>
              </w:rPr>
              <w:instrText xml:space="preserve"> ADDIN ZOTERO_ITEM CSL_CITATION {"citationID":"eHoAdod3","properties":{"formattedCitation":"[33]","plainCitation":"[33]","noteIndex":0},"citationItems":[{"id":577,"uris":["http://zotero.org/users/8256916/items/AVJNAPBA"],"uri":["http://zotero.org/users/8256916/items/AVJNAPBA"],"itemData":{"id":577,"type":"book","abstract":":scissors: :zap: Rapid haploid variant calling and core genome alignment","title":"tseemann/snippy","URL":"https://github.com/tseemann/snippy","author":[{"family":"Seemann","given":"Torsten"}],"accessed":{"date-parts":[["2021",1,22]]},"issued":{"date-parts":[["2021",1]]}}}],"schema":"https://github.com/citation-style-language/schema/raw/master/csl-citation.json"} </w:instrText>
            </w:r>
            <w:r w:rsidR="00BA76D4" w:rsidRPr="002806CF">
              <w:rPr>
                <w:color w:val="000000" w:themeColor="text1"/>
              </w:rPr>
              <w:fldChar w:fldCharType="separate"/>
            </w:r>
            <w:r w:rsidR="00C35DA5" w:rsidRPr="002806CF">
              <w:rPr>
                <w:noProof/>
                <w:color w:val="000000" w:themeColor="text1"/>
              </w:rPr>
              <w:t>[33]</w:t>
            </w:r>
            <w:r w:rsidR="00BA76D4" w:rsidRPr="002806CF">
              <w:rPr>
                <w:color w:val="000000" w:themeColor="text1"/>
              </w:rPr>
              <w:fldChar w:fldCharType="end"/>
            </w:r>
            <w:r w:rsidRPr="002806CF">
              <w:rPr>
                <w:color w:val="000000" w:themeColor="text1"/>
              </w:rPr>
              <w:t xml:space="preserve">, </w:t>
            </w:r>
            <w:proofErr w:type="spellStart"/>
            <w:r w:rsidRPr="002806CF">
              <w:rPr>
                <w:color w:val="000000" w:themeColor="text1"/>
              </w:rPr>
              <w:t>Gubbins</w:t>
            </w:r>
            <w:proofErr w:type="spellEnd"/>
            <w:r w:rsidR="00BA76D4" w:rsidRPr="002806CF">
              <w:rPr>
                <w:color w:val="000000" w:themeColor="text1"/>
              </w:rPr>
              <w:t xml:space="preserve"> </w:t>
            </w:r>
            <w:r w:rsidR="00BA76D4" w:rsidRPr="002806CF">
              <w:rPr>
                <w:color w:val="000000" w:themeColor="text1"/>
              </w:rPr>
              <w:fldChar w:fldCharType="begin"/>
            </w:r>
            <w:r w:rsidR="00C35DA5" w:rsidRPr="002806CF">
              <w:rPr>
                <w:color w:val="000000" w:themeColor="text1"/>
              </w:rPr>
              <w:instrText xml:space="preserve"> ADDIN ZOTERO_ITEM CSL_CITATION {"citationID":"zqyhA9qt","properties":{"formattedCitation":"[30]","plainCitation":"[30]","noteIndex":0},"citationItems":[{"id":20,"uris":["http://zotero.org/users/8256916/items/PFJ7EHDR"],"uri":["http://zotero.org/users/8256916/items/PFJ7EHDR"],"itemData":{"id":20,"type":"article-journal","container-title":"Nucleic Acids Research","DOI":"10.1093/nar/gku1196","ISSN":"1362-4962","issue":"3","page":"e15–e15","title":"Rapid phylogenetic analysis of large samples of recombinant bacterial whole genome sequences using Gubbins","URL":"http://academic.oup.com/nar/article/43/3/e15/2410982/Rapid-phylogenetic-analysis-of-large-samples-of","volume":"43","author":[{"family":"Croucher","given":"Nicholas J."},{"family":"Page","given":"Andrew J."},{"family":"Connor","given":"Thomas R."},{"family":"Delaney","given":"Aidan J."},{"family":"Keane","given":"Jacqueline A."},{"family":"Bentley","given":"Stephen D."},{"family":"Parkhill","given":"Julian"},{"family":"Harris","given":"Simon R."}],"accessed":{"date-parts":[["2019",9,30]]},"issued":{"date-parts":[["2015",2]]}}}],"schema":"https://github.com/citation-style-language/schema/raw/master/csl-citation.json"} </w:instrText>
            </w:r>
            <w:r w:rsidR="00BA76D4" w:rsidRPr="002806CF">
              <w:rPr>
                <w:color w:val="000000" w:themeColor="text1"/>
              </w:rPr>
              <w:fldChar w:fldCharType="separate"/>
            </w:r>
            <w:r w:rsidR="00C35DA5" w:rsidRPr="002806CF">
              <w:rPr>
                <w:noProof/>
                <w:color w:val="000000" w:themeColor="text1"/>
              </w:rPr>
              <w:t>[30]</w:t>
            </w:r>
            <w:r w:rsidR="00BA76D4" w:rsidRPr="002806CF">
              <w:rPr>
                <w:color w:val="000000" w:themeColor="text1"/>
              </w:rPr>
              <w:fldChar w:fldCharType="end"/>
            </w:r>
            <w:r w:rsidRPr="002806CF">
              <w:rPr>
                <w:color w:val="000000" w:themeColor="text1"/>
              </w:rPr>
              <w:t>, IQ-Tree</w:t>
            </w:r>
            <w:r w:rsidR="00BA76D4" w:rsidRPr="002806CF">
              <w:rPr>
                <w:color w:val="000000" w:themeColor="text1"/>
              </w:rPr>
              <w:t xml:space="preserve"> </w:t>
            </w:r>
            <w:r w:rsidR="00BA76D4" w:rsidRPr="002806CF">
              <w:rPr>
                <w:color w:val="000000" w:themeColor="text1"/>
              </w:rPr>
              <w:fldChar w:fldCharType="begin"/>
            </w:r>
            <w:r w:rsidR="00C35DA5" w:rsidRPr="002806CF">
              <w:rPr>
                <w:color w:val="000000" w:themeColor="text1"/>
              </w:rPr>
              <w:instrText xml:space="preserve"> ADDIN ZOTERO_ITEM CSL_CITATION {"citationID":"1VXufkix","properties":{"formattedCitation":"[37]","plainCitation":"[37]","noteIndex":0},"citationItems":[{"id":200,"uris":["http://zotero.org/users/8256916/items/NJTPH6PL"],"uri":["http://zotero.org/users/8256916/items/NJTPH6PL"],"itemData":{"id":200,"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Evolution","DOI":"10.1093/molbev/msu300","ISSN":"15371719","issue":"1","title":"IQ-TREE: A fast and effective stochastic algorithm for estimating maximum-likelihood phylogenies","volume":"32","author":[{"family":"Nguyen","given":"Lam Tung"},{"family":"Schmidt","given":"Heiko A."},{"family":"Von Haeseler","given":"Arndt"},{"family":"Minh","given":"Bui Quang"}],"issued":{"date-parts":[["2015"]]}},"locator":"-"}],"schema":"https://github.com/citation-style-language/schema/raw/master/csl-citation.json"} </w:instrText>
            </w:r>
            <w:r w:rsidR="00BA76D4" w:rsidRPr="002806CF">
              <w:rPr>
                <w:color w:val="000000" w:themeColor="text1"/>
              </w:rPr>
              <w:fldChar w:fldCharType="separate"/>
            </w:r>
            <w:r w:rsidR="00C35DA5" w:rsidRPr="002806CF">
              <w:rPr>
                <w:noProof/>
                <w:color w:val="000000" w:themeColor="text1"/>
              </w:rPr>
              <w:t>[37]</w:t>
            </w:r>
            <w:r w:rsidR="00BA76D4" w:rsidRPr="002806CF">
              <w:rPr>
                <w:color w:val="000000" w:themeColor="text1"/>
              </w:rPr>
              <w:fldChar w:fldCharType="end"/>
            </w:r>
          </w:p>
        </w:tc>
        <w:tc>
          <w:tcPr>
            <w:tcW w:w="0" w:type="auto"/>
          </w:tcPr>
          <w:p w14:paraId="78EE6F31" w14:textId="77777777" w:rsidR="001475AA" w:rsidRPr="002806CF" w:rsidRDefault="001475AA" w:rsidP="00A15DB1">
            <w:pPr>
              <w:pStyle w:val="NormalWeb"/>
              <w:spacing w:after="360" w:line="240" w:lineRule="auto"/>
              <w:jc w:val="center"/>
              <w:rPr>
                <w:color w:val="000000" w:themeColor="text1"/>
              </w:rPr>
            </w:pPr>
            <w:r w:rsidRPr="002806CF">
              <w:rPr>
                <w:color w:val="000000" w:themeColor="text1"/>
              </w:rPr>
              <w:t>Reference genome, WGS assemblies</w:t>
            </w:r>
          </w:p>
        </w:tc>
        <w:tc>
          <w:tcPr>
            <w:tcW w:w="0" w:type="auto"/>
          </w:tcPr>
          <w:p w14:paraId="6E2C9E7D" w14:textId="63DC1441" w:rsidR="001475AA" w:rsidRPr="002806CF" w:rsidRDefault="001475AA" w:rsidP="00A15DB1">
            <w:pPr>
              <w:pStyle w:val="NormalWeb"/>
              <w:spacing w:after="360" w:line="240" w:lineRule="auto"/>
              <w:jc w:val="center"/>
              <w:rPr>
                <w:color w:val="000000" w:themeColor="text1"/>
              </w:rPr>
            </w:pPr>
            <w:r w:rsidRPr="002806CF">
              <w:rPr>
                <w:color w:val="000000" w:themeColor="text1"/>
              </w:rPr>
              <w:t>Phage region</w:t>
            </w:r>
            <w:r w:rsidR="00BA76D4" w:rsidRPr="002806CF">
              <w:rPr>
                <w:color w:val="000000" w:themeColor="text1"/>
              </w:rPr>
              <w:t xml:space="preserve"> (BED file)</w:t>
            </w:r>
            <w:r w:rsidRPr="002806CF">
              <w:rPr>
                <w:color w:val="000000" w:themeColor="text1"/>
              </w:rPr>
              <w:t>, metadata CSV</w:t>
            </w:r>
          </w:p>
        </w:tc>
      </w:tr>
      <w:tr w:rsidR="001475AA" w:rsidRPr="002806CF" w14:paraId="7549DCB2" w14:textId="77777777" w:rsidTr="00911FBE">
        <w:trPr>
          <w:trHeight w:val="831"/>
        </w:trPr>
        <w:tc>
          <w:tcPr>
            <w:tcW w:w="0" w:type="auto"/>
          </w:tcPr>
          <w:p w14:paraId="7BF679FD" w14:textId="77777777" w:rsidR="001475AA" w:rsidRPr="002806CF" w:rsidRDefault="001475AA" w:rsidP="00A15DB1">
            <w:pPr>
              <w:pStyle w:val="NormalWeb"/>
              <w:spacing w:after="360" w:line="240" w:lineRule="auto"/>
              <w:jc w:val="center"/>
              <w:rPr>
                <w:color w:val="000000" w:themeColor="text1"/>
              </w:rPr>
            </w:pPr>
            <w:proofErr w:type="spellStart"/>
            <w:r w:rsidRPr="002806CF">
              <w:rPr>
                <w:color w:val="000000" w:themeColor="text1"/>
              </w:rPr>
              <w:t>coreGen</w:t>
            </w:r>
            <w:proofErr w:type="spellEnd"/>
          </w:p>
        </w:tc>
        <w:tc>
          <w:tcPr>
            <w:tcW w:w="0" w:type="auto"/>
          </w:tcPr>
          <w:p w14:paraId="39B2E8A1" w14:textId="51455204" w:rsidR="001475AA" w:rsidRPr="002806CF" w:rsidRDefault="001475AA" w:rsidP="00A15DB1">
            <w:pPr>
              <w:pStyle w:val="NormalWeb"/>
              <w:spacing w:after="360" w:line="240" w:lineRule="auto"/>
              <w:jc w:val="center"/>
              <w:rPr>
                <w:color w:val="000000" w:themeColor="text1"/>
              </w:rPr>
            </w:pPr>
            <w:r w:rsidRPr="002806CF">
              <w:rPr>
                <w:color w:val="000000" w:themeColor="text1"/>
              </w:rPr>
              <w:t>PROKKA</w:t>
            </w:r>
            <w:r w:rsidR="00BA76D4" w:rsidRPr="002806CF">
              <w:rPr>
                <w:color w:val="000000" w:themeColor="text1"/>
              </w:rPr>
              <w:t xml:space="preserve"> </w:t>
            </w:r>
            <w:r w:rsidR="00BA76D4" w:rsidRPr="002806CF">
              <w:rPr>
                <w:color w:val="000000" w:themeColor="text1"/>
              </w:rPr>
              <w:fldChar w:fldCharType="begin"/>
            </w:r>
            <w:r w:rsidR="00C35DA5" w:rsidRPr="002806CF">
              <w:rPr>
                <w:color w:val="000000" w:themeColor="text1"/>
              </w:rPr>
              <w:instrText xml:space="preserve"> ADDIN ZOTERO_ITEM CSL_CITATION {"citationID":"1Gzo8Goz","properties":{"formattedCitation":"[35]","plainCitation":"[35]","noteIndex":0},"citationItems":[{"id":202,"uris":["http://zotero.org/users/8256916/items/UU2WIL2T"],"uri":["http://zotero.org/users/8256916/items/UU2WIL2T"],"itemData":{"id":202,"type":"article-journal","abstract":"The multiplex capability and high yield of current day DNA-sequencing instruments has made bacterial whole genome sequencing a routine affair. The subsequent de novo assembly of reads into contigs has been well addressed. The final step of annotating all relevant genomic features on those contigs can be achieved slowly using existing web- and email-based systems, but these are not applicable for sensitive data or integrating into computational pipelines. Here we introduce Prokka, a command line software tool to fully annotate a draft bacterial genome in about 10 min on a typical desktop computer. It produces standards-compliant output files for further analysis or viewing in genome browsers. © 2014 The Author 2014.","container-title":"Bioinformatics","DOI":"10.1093/bioinformatics/btu153","ISSN":"14602059","issue":"14","title":"Prokka: Rapid prokaryotic genome annotation","volume":"30","author":[{"family":"Seemann","given":"Torsten"}],"issued":{"date-parts":[["2014"]]}}}],"schema":"https://github.com/citation-style-language/schema/raw/master/csl-citation.json"} </w:instrText>
            </w:r>
            <w:r w:rsidR="00BA76D4" w:rsidRPr="002806CF">
              <w:rPr>
                <w:color w:val="000000" w:themeColor="text1"/>
              </w:rPr>
              <w:fldChar w:fldCharType="separate"/>
            </w:r>
            <w:r w:rsidR="00C35DA5" w:rsidRPr="002806CF">
              <w:rPr>
                <w:noProof/>
                <w:color w:val="000000" w:themeColor="text1"/>
              </w:rPr>
              <w:t>[35]</w:t>
            </w:r>
            <w:r w:rsidR="00BA76D4" w:rsidRPr="002806CF">
              <w:rPr>
                <w:color w:val="000000" w:themeColor="text1"/>
              </w:rPr>
              <w:fldChar w:fldCharType="end"/>
            </w:r>
            <w:r w:rsidRPr="002806CF">
              <w:rPr>
                <w:color w:val="000000" w:themeColor="text1"/>
              </w:rPr>
              <w:t xml:space="preserve">, </w:t>
            </w:r>
            <w:proofErr w:type="spellStart"/>
            <w:r w:rsidRPr="002806CF">
              <w:rPr>
                <w:color w:val="000000" w:themeColor="text1"/>
              </w:rPr>
              <w:t>Roary</w:t>
            </w:r>
            <w:proofErr w:type="spellEnd"/>
            <w:r w:rsidR="00BA76D4" w:rsidRPr="002806CF">
              <w:rPr>
                <w:color w:val="000000" w:themeColor="text1"/>
              </w:rPr>
              <w:t xml:space="preserve"> </w:t>
            </w:r>
            <w:r w:rsidR="00BA76D4" w:rsidRPr="002806CF">
              <w:rPr>
                <w:color w:val="000000" w:themeColor="text1"/>
              </w:rPr>
              <w:fldChar w:fldCharType="begin"/>
            </w:r>
            <w:r w:rsidR="00C35DA5" w:rsidRPr="002806CF">
              <w:rPr>
                <w:color w:val="000000" w:themeColor="text1"/>
              </w:rPr>
              <w:instrText xml:space="preserve"> ADDIN ZOTERO_ITEM CSL_CITATION {"citationID":"GvBq5jeD","properties":{"formattedCitation":"[26]","plainCitation":"[26]","noteIndex":0},"citationItems":[{"id":131,"uris":["http://zotero.org/users/8256916/items/ZE3UN8ND"],"uri":["http://zotero.org/users/8256916/items/ZE3UN8ND"],"itemData":{"id":131,"type":"article-journal","abstract":"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http://sanger-pathogens.github.io/Roary","DOI":"10.1093/bioinformatics/btv421","title":"Roary: rapid large-scale prokaryote pan genome analysis","URL":"http://sanger-pathogens.github.io/Roary","author":[{"family":"Page","given":"Andrew J"},{"family":"Cummins","given":"Carla A"},{"family":"Hunt","given":"Martin"},{"family":"Wong","given":"Vanessa K"},{"family":"Reuter","given":"Sandra"},{"family":"Holden","given":"Matthew T G"},{"family":"Fookes","given":"Maria"},{"family":"Falush","given":"Daniel"},{"family":"Keane","given":"Jacqueline A"},{"family":"Parkhill","given":"Julian"}],"accessed":{"date-parts":[["2019",3,3]]}}}],"schema":"https://github.com/citation-style-language/schema/raw/master/csl-citation.json"} </w:instrText>
            </w:r>
            <w:r w:rsidR="00BA76D4" w:rsidRPr="002806CF">
              <w:rPr>
                <w:color w:val="000000" w:themeColor="text1"/>
              </w:rPr>
              <w:fldChar w:fldCharType="separate"/>
            </w:r>
            <w:r w:rsidR="00C35DA5" w:rsidRPr="002806CF">
              <w:rPr>
                <w:noProof/>
                <w:color w:val="000000" w:themeColor="text1"/>
              </w:rPr>
              <w:t>[26]</w:t>
            </w:r>
            <w:r w:rsidR="00BA76D4" w:rsidRPr="002806CF">
              <w:rPr>
                <w:color w:val="000000" w:themeColor="text1"/>
              </w:rPr>
              <w:fldChar w:fldCharType="end"/>
            </w:r>
            <w:r w:rsidRPr="002806CF">
              <w:rPr>
                <w:color w:val="000000" w:themeColor="text1"/>
              </w:rPr>
              <w:t>, IQ-Tree</w:t>
            </w:r>
            <w:r w:rsidR="00BA76D4" w:rsidRPr="002806CF">
              <w:rPr>
                <w:color w:val="000000" w:themeColor="text1"/>
              </w:rPr>
              <w:t xml:space="preserve"> </w:t>
            </w:r>
            <w:r w:rsidR="00BA76D4" w:rsidRPr="002806CF">
              <w:rPr>
                <w:color w:val="000000" w:themeColor="text1"/>
              </w:rPr>
              <w:fldChar w:fldCharType="begin"/>
            </w:r>
            <w:r w:rsidR="00C35DA5" w:rsidRPr="002806CF">
              <w:rPr>
                <w:color w:val="000000" w:themeColor="text1"/>
              </w:rPr>
              <w:instrText xml:space="preserve"> ADDIN ZOTERO_ITEM CSL_CITATION {"citationID":"AfZbPqog","properties":{"formattedCitation":"[37]","plainCitation":"[37]","noteIndex":0},"citationItems":[{"id":200,"uris":["http://zotero.org/users/8256916/items/NJTPH6PL"],"uri":["http://zotero.org/users/8256916/items/NJTPH6PL"],"itemData":{"id":200,"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Evolution","DOI":"10.1093/molbev/msu300","ISSN":"15371719","issue":"1","title":"IQ-TREE: A fast and effective stochastic algorithm for estimating maximum-likelihood phylogenies","volume":"32","author":[{"family":"Nguyen","given":"Lam Tung"},{"family":"Schmidt","given":"Heiko A."},{"family":"Von Haeseler","given":"Arndt"},{"family":"Minh","given":"Bui Quang"}],"issued":{"date-parts":[["2015"]]}},"locator":"-"}],"schema":"https://github.com/citation-style-language/schema/raw/master/csl-citation.json"} </w:instrText>
            </w:r>
            <w:r w:rsidR="00BA76D4" w:rsidRPr="002806CF">
              <w:rPr>
                <w:color w:val="000000" w:themeColor="text1"/>
              </w:rPr>
              <w:fldChar w:fldCharType="separate"/>
            </w:r>
            <w:r w:rsidR="00C35DA5" w:rsidRPr="002806CF">
              <w:rPr>
                <w:noProof/>
                <w:color w:val="000000" w:themeColor="text1"/>
              </w:rPr>
              <w:t>[37]</w:t>
            </w:r>
            <w:r w:rsidR="00BA76D4" w:rsidRPr="002806CF">
              <w:rPr>
                <w:color w:val="000000" w:themeColor="text1"/>
              </w:rPr>
              <w:fldChar w:fldCharType="end"/>
            </w:r>
          </w:p>
        </w:tc>
        <w:tc>
          <w:tcPr>
            <w:tcW w:w="0" w:type="auto"/>
          </w:tcPr>
          <w:p w14:paraId="1F933CEF" w14:textId="77777777" w:rsidR="001475AA" w:rsidRPr="002806CF" w:rsidRDefault="001475AA" w:rsidP="00A15DB1">
            <w:pPr>
              <w:pStyle w:val="NormalWeb"/>
              <w:spacing w:after="360" w:line="240" w:lineRule="auto"/>
              <w:jc w:val="center"/>
              <w:rPr>
                <w:color w:val="000000" w:themeColor="text1"/>
              </w:rPr>
            </w:pPr>
            <w:r w:rsidRPr="002806CF">
              <w:rPr>
                <w:color w:val="000000" w:themeColor="text1"/>
              </w:rPr>
              <w:t>WGS assemblies</w:t>
            </w:r>
          </w:p>
        </w:tc>
        <w:tc>
          <w:tcPr>
            <w:tcW w:w="0" w:type="auto"/>
          </w:tcPr>
          <w:p w14:paraId="6E956B7F" w14:textId="77777777" w:rsidR="001475AA" w:rsidRPr="002806CF" w:rsidRDefault="001475AA" w:rsidP="00A15DB1">
            <w:pPr>
              <w:pStyle w:val="NormalWeb"/>
              <w:spacing w:after="360" w:line="240" w:lineRule="auto"/>
              <w:jc w:val="center"/>
              <w:rPr>
                <w:color w:val="000000" w:themeColor="text1"/>
              </w:rPr>
            </w:pPr>
            <w:r w:rsidRPr="002806CF">
              <w:rPr>
                <w:color w:val="000000" w:themeColor="text1"/>
              </w:rPr>
              <w:t>Metadata CSV</w:t>
            </w:r>
          </w:p>
        </w:tc>
      </w:tr>
      <w:tr w:rsidR="00CA3486" w:rsidRPr="002806CF" w14:paraId="39B8D416" w14:textId="77777777" w:rsidTr="00911FBE">
        <w:trPr>
          <w:trHeight w:val="831"/>
        </w:trPr>
        <w:tc>
          <w:tcPr>
            <w:tcW w:w="0" w:type="auto"/>
          </w:tcPr>
          <w:p w14:paraId="2DA498B8" w14:textId="77777777" w:rsidR="00CA3486" w:rsidRPr="002806CF" w:rsidRDefault="00CA3486" w:rsidP="00A15DB1">
            <w:pPr>
              <w:pStyle w:val="NormalWeb"/>
              <w:spacing w:after="360" w:line="240" w:lineRule="auto"/>
              <w:jc w:val="center"/>
              <w:rPr>
                <w:color w:val="000000" w:themeColor="text1"/>
              </w:rPr>
            </w:pPr>
            <w:proofErr w:type="spellStart"/>
            <w:r w:rsidRPr="002806CF">
              <w:rPr>
                <w:color w:val="000000" w:themeColor="text1"/>
              </w:rPr>
              <w:t>coreRecomb</w:t>
            </w:r>
            <w:proofErr w:type="spellEnd"/>
          </w:p>
        </w:tc>
        <w:tc>
          <w:tcPr>
            <w:tcW w:w="0" w:type="auto"/>
          </w:tcPr>
          <w:p w14:paraId="1E838EA8" w14:textId="3F5D1B77" w:rsidR="00CA3486" w:rsidRPr="002806CF" w:rsidRDefault="00CA3486" w:rsidP="00A15DB1">
            <w:pPr>
              <w:pStyle w:val="NormalWeb"/>
              <w:spacing w:after="360" w:line="240" w:lineRule="auto"/>
              <w:jc w:val="center"/>
              <w:rPr>
                <w:color w:val="000000" w:themeColor="text1"/>
              </w:rPr>
            </w:pPr>
            <w:r w:rsidRPr="002806CF">
              <w:rPr>
                <w:color w:val="000000" w:themeColor="text1"/>
              </w:rPr>
              <w:t xml:space="preserve">PROKKA </w:t>
            </w:r>
            <w:r w:rsidRPr="002806CF">
              <w:rPr>
                <w:color w:val="000000" w:themeColor="text1"/>
              </w:rPr>
              <w:fldChar w:fldCharType="begin"/>
            </w:r>
            <w:r w:rsidR="00C35DA5" w:rsidRPr="002806CF">
              <w:rPr>
                <w:color w:val="000000" w:themeColor="text1"/>
              </w:rPr>
              <w:instrText xml:space="preserve"> ADDIN ZOTERO_ITEM CSL_CITATION {"citationID":"XJYdQGsv","properties":{"formattedCitation":"[35]","plainCitation":"[35]","noteIndex":0},"citationItems":[{"id":202,"uris":["http://zotero.org/users/8256916/items/UU2WIL2T"],"uri":["http://zotero.org/users/8256916/items/UU2WIL2T"],"itemData":{"id":202,"type":"article-journal","abstract":"The multiplex capability and high yield of current day DNA-sequencing instruments has made bacterial whole genome sequencing a routine affair. The subsequent de novo assembly of reads into contigs has been well addressed. The final step of annotating all relevant genomic features on those contigs can be achieved slowly using existing web- and email-based systems, but these are not applicable for sensitive data or integrating into computational pipelines. Here we introduce Prokka, a command line software tool to fully annotate a draft bacterial genome in about 10 min on a typical desktop computer. It produces standards-compliant output files for further analysis or viewing in genome browsers. © 2014 The Author 2014.","container-title":"Bioinformatics","DOI":"10.1093/bioinformatics/btu153","ISSN":"14602059","issue":"14","title":"Prokka: Rapid prokaryotic genome annotation","volume":"30","author":[{"family":"Seemann","given":"Torsten"}],"issued":{"date-parts":[["2014"]]}}}],"schema":"https://github.com/citation-style-language/schema/raw/master/csl-citation.json"} </w:instrText>
            </w:r>
            <w:r w:rsidRPr="002806CF">
              <w:rPr>
                <w:color w:val="000000" w:themeColor="text1"/>
              </w:rPr>
              <w:fldChar w:fldCharType="separate"/>
            </w:r>
            <w:r w:rsidR="00C35DA5" w:rsidRPr="002806CF">
              <w:rPr>
                <w:noProof/>
                <w:color w:val="000000" w:themeColor="text1"/>
              </w:rPr>
              <w:t>[35]</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Roary</w:t>
            </w:r>
            <w:proofErr w:type="spellEnd"/>
            <w:r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EBu07nr9","properties":{"formattedCitation":"[26]","plainCitation":"[26]","noteIndex":0},"citationItems":[{"id":131,"uris":["http://zotero.org/users/8256916/items/ZE3UN8ND"],"uri":["http://zotero.org/users/8256916/items/ZE3UN8ND"],"itemData":{"id":131,"type":"article-journal","abstract":"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http://sanger-pathogens.github.io/Roary","DOI":"10.1093/bioinformatics/btv421","title":"Roary: rapid large-scale prokaryote pan genome analysis","URL":"http://sanger-pathogens.github.io/Roary","author":[{"family":"Page","given":"Andrew J"},{"family":"Cummins","given":"Carla A"},{"family":"Hunt","given":"Martin"},{"family":"Wong","given":"Vanessa K"},{"family":"Reuter","given":"Sandra"},{"family":"Holden","given":"Matthew T G"},{"family":"Fookes","given":"Maria"},{"family":"Falush","given":"Daniel"},{"family":"Keane","given":"Jacqueline A"},{"family":"Parkhill","given":"Julian"}],"accessed":{"date-parts":[["2019",3,3]]}}}],"schema":"https://github.com/citation-style-language/schema/raw/master/csl-citation.json"} </w:instrText>
            </w:r>
            <w:r w:rsidRPr="002806CF">
              <w:rPr>
                <w:color w:val="000000" w:themeColor="text1"/>
              </w:rPr>
              <w:fldChar w:fldCharType="separate"/>
            </w:r>
            <w:r w:rsidR="00C35DA5" w:rsidRPr="002806CF">
              <w:rPr>
                <w:noProof/>
                <w:color w:val="000000" w:themeColor="text1"/>
              </w:rPr>
              <w:t>[26]</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snp</w:t>
            </w:r>
            <w:proofErr w:type="spellEnd"/>
            <w:r w:rsidRPr="002806CF">
              <w:rPr>
                <w:color w:val="000000" w:themeColor="text1"/>
              </w:rPr>
              <w:t xml:space="preserve">-sites </w:t>
            </w:r>
            <w:r w:rsidRPr="002806CF">
              <w:rPr>
                <w:color w:val="000000" w:themeColor="text1"/>
              </w:rPr>
              <w:fldChar w:fldCharType="begin"/>
            </w:r>
            <w:r w:rsidR="00C35DA5" w:rsidRPr="002806CF">
              <w:rPr>
                <w:color w:val="000000" w:themeColor="text1"/>
              </w:rPr>
              <w:instrText xml:space="preserve"> ADDIN ZOTERO_ITEM CSL_CITATION {"citationID":"UAUzRTiR","properties":{"formattedCitation":"[34]","plainCitation":"[34]","noteIndex":0},"citationItems":[{"id":1920,"uris":["http://zotero.org/users/8256916/items/K3TL9S6V"],"uri":["http://zotero.org/users/8256916/items/K3TL9S6V"],"itemData":{"id":1920,"type":"article-journal","abstract":"Rapidly decreasing genome sequencing costs have led to a proportionate increase in the number of samples used in prokaryotic population studies. Extracting single nucleotide polymorphisms (SNPs) from a large whole genome alignment is now a routine task, but existing tools have failed to scale efficiently with the increased size of studies. These tools are slow, memory inefficient and are installed through non-standard procedures. We present SNP-sites which can rapidly extract SNPs from a multi-FASTA alignment using modest resources and can output results in multiple formats for downstream analysis. SNPs can be extracted from a 8.3 GB alignment file (1842 taxa, 22 618 sites) in 267 seconds using 59 MB of RAM and 1 CPU core, making it feasible to run on modest computers. It is easy to install through the Debian and Homebrew package managers, and has been successfully tested on more than 20 operating systems. SNP-sites is implemented in C and is available under the open source license GNU GPL version 3.","container-title":"Microbial Genomics","DOI":"10.1099/mgen.0.000056","ISSN":"2057-5858","issue":"4","journalAbbreviation":"Microb Genom","language":"eng","note":"PMID: 28348851\nPMCID: PMC5320690","page":"e000056","source":"PubMed","title":"SNP-sites: rapid efficient extraction of SNPs from multi-FASTA alignments","title-short":"SNP-sites","volume":"2","author":[{"family":"Page","given":"Andrew J."},{"family":"Taylor","given":"Ben"},{"family":"Delaney","given":"Aidan J."},{"family":"Soares","given":"Jorge"},{"family":"Seemann","given":"Torsten"},{"family":"Keane","given":"Jacqueline A."},{"family":"Harris","given":"Simon R."}],"issued":{"date-parts":[["2016",4]]}}}],"schema":"https://github.com/citation-style-language/schema/raw/master/csl-citation.json"} </w:instrText>
            </w:r>
            <w:r w:rsidRPr="002806CF">
              <w:rPr>
                <w:color w:val="000000" w:themeColor="text1"/>
              </w:rPr>
              <w:fldChar w:fldCharType="separate"/>
            </w:r>
            <w:r w:rsidR="00C35DA5" w:rsidRPr="002806CF">
              <w:rPr>
                <w:noProof/>
                <w:color w:val="000000" w:themeColor="text1"/>
              </w:rPr>
              <w:t>[34]</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Bedtools</w:t>
            </w:r>
            <w:proofErr w:type="spellEnd"/>
            <w:r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Pf00GAt8","properties":{"formattedCitation":"[41]","plainCitation":"[41]","noteIndex":0},"citationItems":[{"id":2196,"uris":["http://zotero.org/users/8256916/items/LWEZ9WP9"],"uri":["http://zotero.org/users/8256916/items/LWEZ9WP9"],"itemData":{"id":2196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datasets.Availability and implementation: BEDTools was written in C++. Source code and a comprehensive user manual are freely available at http://code.google.com/p/bedtoolsContact:aaronquinlan@gmail.com; imh4y@virginia.eduSupplementary information:Supplementary data are available at Bioinformatics online.","container-title":"Bioinformatics","DOI":"10.1093/bioinformatics/btq033","ISSN":"1367-4803","issue":"6","journalAbbreviation":"Bioinformatics","page":"841-842","source":"Silverchair","title":"BEDTools: a flexible suite of utilities for comparing genomic features","title-short":"BEDTools","URL":"https://doi.org/10.1093/bioinformatics/btq033","volume":"26","author":[{"family":"Quinlan","given":"Aaron R."},{"family":"Hall","given":"Ira M."}],"accessed":{"date-parts":[["2021",9,10]]},"issued":{"date-parts":[["2010",3,15]]}}}],"schema":"https://github.com/citation-style-language/schema/raw/master/csl-citation.json"} </w:instrText>
            </w:r>
            <w:r w:rsidRPr="002806CF">
              <w:rPr>
                <w:color w:val="000000" w:themeColor="text1"/>
              </w:rPr>
              <w:fldChar w:fldCharType="separate"/>
            </w:r>
            <w:r w:rsidR="00C35DA5" w:rsidRPr="002806CF">
              <w:rPr>
                <w:noProof/>
                <w:color w:val="000000" w:themeColor="text1"/>
              </w:rPr>
              <w:t>[41]</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fastGear</w:t>
            </w:r>
            <w:proofErr w:type="spellEnd"/>
            <w:r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3KgOgAuz","properties":{"formattedCitation":"[32]","plainCitation":"[32]","noteIndex":0},"citationItems":[{"id":1923,"uris":["http://zotero.org/users/8256916/items/QGDRYXHL"],"uri":["http://zotero.org/users/8256916/items/QGDRYXHL"],"itemData":{"id":1923,"type":"article-journal","abstract":"Prokaryotic evolution is affected by horizontal transfer of genetic material through recombination. Inference of an evolutionary tree of bacteria thus relies on accurate identification of the population genetic structure and recombination-derived mosaicism. Rapidly growing databases represent a challenge for computational methods to detect recombinations in bacterial genomes. We introduce a novel algorithm called fastGEAR which identifies lineages in diverse microbial alignments, and recombinations between them and from external origins. The algorithm detects both recent recombinations (affecting a few isolates) and ancestral recombinations between detected lineages (affecting entire lineages), thus providing insight into recombinations affecting deep branches of the phylogenetic tree. In simulations, fastGEAR had comparable power to detect recent recombinations and outstanding power to detect the ancestral ones, compared with state-of-the-art methods, often with a fraction of computational cost. We demonstrate the utility of the method by analyzing a collection of 616 whole-genomes of a recombinogenic pathogen Streptococcus pneumoniae, for which the method provided a high-resolution view of recombination across the genome. We examined in detail the penicillin-binding genes across the Streptococcus genus, demonstrating previously undetected genetic exchanges between different species at these three loci. Hence, fastGEAR can be readily applied to investigate mosaicism in bacterial genes across multiple species. Finally, fastGEAR correctly identified many known recombination hotspots and pointed to potential new ones. Matlab code and Linux/Windows executables are available at https://users.ics.aalto.fi/~pemartti/fastGEAR/ (last accessed February 6, 2017).","container-title":"Molecular Biology and Evolution","DOI":"10.1093/molbev/msx066","ISSN":"1537-1719","issue":"5","journalAbbreviation":"Mol Biol Evol","language":"eng","note":"PMID: 28199698\nPMCID: PMC5400400","page":"1167-1182","source":"PubMed","title":"Efficient Inference of Recent and Ancestral Recombination within Bacterial Populations","volume":"34","author":[{"family":"Mostowy","given":"Rafal"},{"family":"Croucher","given":"Nicholas J."},{"family":"Andam","given":"Cheryl P."},{"family":"Corander","given":"Jukka"},{"family":"Hanage","given":"William P."},{"family":"Marttinen","given":"Pekka"}],"issued":{"date-parts":[["2017",5,1]]}}}],"schema":"https://github.com/citation-style-language/schema/raw/master/csl-citation.json"} </w:instrText>
            </w:r>
            <w:r w:rsidRPr="002806CF">
              <w:rPr>
                <w:color w:val="000000" w:themeColor="text1"/>
              </w:rPr>
              <w:fldChar w:fldCharType="separate"/>
            </w:r>
            <w:r w:rsidR="00C35DA5" w:rsidRPr="002806CF">
              <w:rPr>
                <w:noProof/>
                <w:color w:val="000000" w:themeColor="text1"/>
              </w:rPr>
              <w:t>[32]</w:t>
            </w:r>
            <w:r w:rsidRPr="002806CF">
              <w:rPr>
                <w:color w:val="000000" w:themeColor="text1"/>
              </w:rPr>
              <w:fldChar w:fldCharType="end"/>
            </w:r>
            <w:r w:rsidRPr="002806CF">
              <w:rPr>
                <w:color w:val="000000" w:themeColor="text1"/>
              </w:rPr>
              <w:t xml:space="preserve">, IQ-Tree </w:t>
            </w:r>
            <w:r w:rsidRPr="002806CF">
              <w:rPr>
                <w:color w:val="000000" w:themeColor="text1"/>
              </w:rPr>
              <w:fldChar w:fldCharType="begin"/>
            </w:r>
            <w:r w:rsidR="00C35DA5" w:rsidRPr="002806CF">
              <w:rPr>
                <w:color w:val="000000" w:themeColor="text1"/>
              </w:rPr>
              <w:instrText xml:space="preserve"> ADDIN ZOTERO_ITEM CSL_CITATION {"citationID":"cZehIQeD","properties":{"formattedCitation":"[37]","plainCitation":"[37]","noteIndex":0},"citationItems":[{"id":200,"uris":["http://zotero.org/users/8256916/items/NJTPH6PL"],"uri":["http://zotero.org/users/8256916/items/NJTPH6PL"],"itemData":{"id":200,"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Evolution","DOI":"10.1093/molbev/msu300","ISSN":"15371719","issue":"1","title":"IQ-TREE: A fast and effective stochastic algorithm for estimating maximum-likelihood phylogenies","volume":"32","author":[{"family":"Nguyen","given":"Lam Tung"},{"family":"Schmidt","given":"Heiko A."},{"family":"Von Haeseler","given":"Arndt"},{"family":"Minh","given":"Bui Quang"}],"issued":{"date-parts":[["2015"]]}}}],"schema":"https://github.com/citation-style-language/schema/raw/master/csl-citation.json"} </w:instrText>
            </w:r>
            <w:r w:rsidRPr="002806CF">
              <w:rPr>
                <w:color w:val="000000" w:themeColor="text1"/>
              </w:rPr>
              <w:fldChar w:fldCharType="separate"/>
            </w:r>
            <w:r w:rsidR="00C35DA5" w:rsidRPr="002806CF">
              <w:rPr>
                <w:noProof/>
                <w:color w:val="000000" w:themeColor="text1"/>
              </w:rPr>
              <w:t>[37]</w:t>
            </w:r>
            <w:r w:rsidRPr="002806CF">
              <w:rPr>
                <w:color w:val="000000" w:themeColor="text1"/>
              </w:rPr>
              <w:fldChar w:fldCharType="end"/>
            </w:r>
          </w:p>
        </w:tc>
        <w:tc>
          <w:tcPr>
            <w:tcW w:w="0" w:type="auto"/>
          </w:tcPr>
          <w:p w14:paraId="38048545" w14:textId="77777777" w:rsidR="00CA3486" w:rsidRPr="002806CF" w:rsidRDefault="00CA3486" w:rsidP="00A15DB1">
            <w:pPr>
              <w:pStyle w:val="NormalWeb"/>
              <w:spacing w:after="360" w:line="240" w:lineRule="auto"/>
              <w:jc w:val="center"/>
              <w:rPr>
                <w:color w:val="000000" w:themeColor="text1"/>
              </w:rPr>
            </w:pPr>
            <w:r w:rsidRPr="002806CF">
              <w:rPr>
                <w:color w:val="000000" w:themeColor="text1"/>
              </w:rPr>
              <w:t>WGS assemblies</w:t>
            </w:r>
          </w:p>
        </w:tc>
        <w:tc>
          <w:tcPr>
            <w:tcW w:w="0" w:type="auto"/>
            <w:vMerge w:val="restart"/>
            <w:vAlign w:val="center"/>
          </w:tcPr>
          <w:p w14:paraId="6E010F67" w14:textId="75B37DC8" w:rsidR="00CA3486" w:rsidRPr="002806CF" w:rsidRDefault="00CA3486" w:rsidP="00A15DB1">
            <w:pPr>
              <w:pStyle w:val="NormalWeb"/>
              <w:spacing w:after="360" w:line="240" w:lineRule="auto"/>
              <w:rPr>
                <w:color w:val="000000" w:themeColor="text1"/>
              </w:rPr>
            </w:pPr>
            <w:r w:rsidRPr="002806CF">
              <w:rPr>
                <w:color w:val="000000" w:themeColor="text1"/>
              </w:rPr>
              <w:t>Metadata CSV, Path/to/MCR &amp; Path/to/</w:t>
            </w:r>
            <w:proofErr w:type="spellStart"/>
            <w:r w:rsidRPr="002806CF">
              <w:rPr>
                <w:color w:val="000000" w:themeColor="text1"/>
              </w:rPr>
              <w:t>fastGear</w:t>
            </w:r>
            <w:proofErr w:type="spellEnd"/>
            <w:r w:rsidRPr="002806CF">
              <w:rPr>
                <w:color w:val="000000" w:themeColor="text1"/>
              </w:rPr>
              <w:t xml:space="preserve"> executable (if installed before)</w:t>
            </w:r>
          </w:p>
        </w:tc>
      </w:tr>
      <w:tr w:rsidR="00CA3486" w:rsidRPr="002806CF" w14:paraId="27992206" w14:textId="77777777" w:rsidTr="00D45636">
        <w:trPr>
          <w:trHeight w:val="831"/>
        </w:trPr>
        <w:tc>
          <w:tcPr>
            <w:tcW w:w="0" w:type="auto"/>
          </w:tcPr>
          <w:p w14:paraId="02AD189A" w14:textId="77777777" w:rsidR="00CA3486" w:rsidRPr="002806CF" w:rsidRDefault="00CA3486" w:rsidP="00A15DB1">
            <w:pPr>
              <w:pStyle w:val="NormalWeb"/>
              <w:spacing w:after="360" w:line="240" w:lineRule="auto"/>
              <w:jc w:val="center"/>
              <w:rPr>
                <w:color w:val="000000" w:themeColor="text1"/>
              </w:rPr>
            </w:pPr>
            <w:proofErr w:type="spellStart"/>
            <w:r w:rsidRPr="002806CF">
              <w:rPr>
                <w:color w:val="000000" w:themeColor="text1"/>
              </w:rPr>
              <w:t>panRecomb</w:t>
            </w:r>
            <w:proofErr w:type="spellEnd"/>
          </w:p>
        </w:tc>
        <w:tc>
          <w:tcPr>
            <w:tcW w:w="0" w:type="auto"/>
          </w:tcPr>
          <w:p w14:paraId="45957FCC" w14:textId="410A68C7" w:rsidR="00CA3486" w:rsidRPr="002806CF" w:rsidRDefault="00CA3486" w:rsidP="00A15DB1">
            <w:pPr>
              <w:pStyle w:val="NormalWeb"/>
              <w:spacing w:after="360" w:line="240" w:lineRule="auto"/>
              <w:jc w:val="center"/>
              <w:rPr>
                <w:color w:val="000000" w:themeColor="text1"/>
              </w:rPr>
            </w:pPr>
            <w:bookmarkStart w:id="12" w:name="OLE_LINK42"/>
            <w:bookmarkStart w:id="13" w:name="OLE_LINK43"/>
            <w:bookmarkStart w:id="14" w:name="OLE_LINK44"/>
            <w:r w:rsidRPr="002806CF">
              <w:rPr>
                <w:color w:val="000000" w:themeColor="text1"/>
              </w:rPr>
              <w:t xml:space="preserve">PROKKA </w:t>
            </w:r>
            <w:r w:rsidRPr="002806CF">
              <w:rPr>
                <w:color w:val="000000" w:themeColor="text1"/>
              </w:rPr>
              <w:fldChar w:fldCharType="begin"/>
            </w:r>
            <w:r w:rsidR="00C35DA5" w:rsidRPr="002806CF">
              <w:rPr>
                <w:color w:val="000000" w:themeColor="text1"/>
              </w:rPr>
              <w:instrText xml:space="preserve"> ADDIN ZOTERO_ITEM CSL_CITATION {"citationID":"qVMJa0ti","properties":{"formattedCitation":"[35]","plainCitation":"[35]","noteIndex":0},"citationItems":[{"id":202,"uris":["http://zotero.org/users/8256916/items/UU2WIL2T"],"uri":["http://zotero.org/users/8256916/items/UU2WIL2T"],"itemData":{"id":202,"type":"article-journal","abstract":"The multiplex capability and high yield of current day DNA-sequencing instruments has made bacterial whole genome sequencing a routine affair. The subsequent de novo assembly of reads into contigs has been well addressed. The final step of annotating all relevant genomic features on those contigs can be achieved slowly using existing web- and email-based systems, but these are not applicable for sensitive data or integrating into computational pipelines. Here we introduce Prokka, a command line software tool to fully annotate a draft bacterial genome in about 10 min on a typical desktop computer. It produces standards-compliant output files for further analysis or viewing in genome browsers. © 2014 The Author 2014.","container-title":"Bioinformatics","DOI":"10.1093/bioinformatics/btu153","ISSN":"14602059","issue":"14","title":"Prokka: Rapid prokaryotic genome annotation","volume":"30","author":[{"family":"Seemann","given":"Torsten"}],"issued":{"date-parts":[["2014"]]}}}],"schema":"https://github.com/citation-style-language/schema/raw/master/csl-citation.json"} </w:instrText>
            </w:r>
            <w:r w:rsidRPr="002806CF">
              <w:rPr>
                <w:color w:val="000000" w:themeColor="text1"/>
              </w:rPr>
              <w:fldChar w:fldCharType="separate"/>
            </w:r>
            <w:r w:rsidR="00C35DA5" w:rsidRPr="002806CF">
              <w:rPr>
                <w:noProof/>
                <w:color w:val="000000" w:themeColor="text1"/>
              </w:rPr>
              <w:t>[35]</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Roary</w:t>
            </w:r>
            <w:proofErr w:type="spellEnd"/>
            <w:r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NhXV7Ely","properties":{"formattedCitation":"[26]","plainCitation":"[26]","noteIndex":0},"citationItems":[{"id":131,"uris":["http://zotero.org/users/8256916/items/ZE3UN8ND"],"uri":["http://zotero.org/users/8256916/items/ZE3UN8ND"],"itemData":{"id":131,"type":"article-journal","abstract":"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http://sanger-pathogens.github.io/Roary","DOI":"10.1093/bioinformatics/btv421","title":"Roary: rapid large-scale prokaryote pan genome analysis","URL":"http://sanger-pathogens.github.io/Roary","author":[{"family":"Page","given":"Andrew J"},{"family":"Cummins","given":"Carla A"},{"family":"Hunt","given":"Martin"},{"family":"Wong","given":"Vanessa K"},{"family":"Reuter","given":"Sandra"},{"family":"Holden","given":"Matthew T G"},{"family":"Fookes","given":"Maria"},{"family":"Falush","given":"Daniel"},{"family":"Keane","given":"Jacqueline A"},{"family":"Parkhill","given":"Julian"}],"accessed":{"date-parts":[["2019",3,3]]}}}],"schema":"https://github.com/citation-style-language/schema/raw/master/csl-citation.json"} </w:instrText>
            </w:r>
            <w:r w:rsidRPr="002806CF">
              <w:rPr>
                <w:color w:val="000000" w:themeColor="text1"/>
              </w:rPr>
              <w:fldChar w:fldCharType="separate"/>
            </w:r>
            <w:r w:rsidR="00C35DA5" w:rsidRPr="002806CF">
              <w:rPr>
                <w:noProof/>
                <w:color w:val="000000" w:themeColor="text1"/>
              </w:rPr>
              <w:t>[26]</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snp</w:t>
            </w:r>
            <w:proofErr w:type="spellEnd"/>
            <w:r w:rsidRPr="002806CF">
              <w:rPr>
                <w:color w:val="000000" w:themeColor="text1"/>
              </w:rPr>
              <w:t xml:space="preserve">-sites </w:t>
            </w:r>
            <w:r w:rsidRPr="002806CF">
              <w:rPr>
                <w:color w:val="000000" w:themeColor="text1"/>
              </w:rPr>
              <w:fldChar w:fldCharType="begin"/>
            </w:r>
            <w:r w:rsidR="00C35DA5" w:rsidRPr="002806CF">
              <w:rPr>
                <w:color w:val="000000" w:themeColor="text1"/>
              </w:rPr>
              <w:instrText xml:space="preserve"> ADDIN ZOTERO_ITEM CSL_CITATION {"citationID":"RCL3e96K","properties":{"formattedCitation":"[34]","plainCitation":"[34]","noteIndex":0},"citationItems":[{"id":1920,"uris":["http://zotero.org/users/8256916/items/K3TL9S6V"],"uri":["http://zotero.org/users/8256916/items/K3TL9S6V"],"itemData":{"id":1920,"type":"article-journal","abstract":"Rapidly decreasing genome sequencing costs have led to a proportionate increase in the number of samples used in prokaryotic population studies. Extracting single nucleotide polymorphisms (SNPs) from a large whole genome alignment is now a routine task, but existing tools have failed to scale efficiently with the increased size of studies. These tools are slow, memory inefficient and are installed through non-standard procedures. We present SNP-sites which can rapidly extract SNPs from a multi-FASTA alignment using modest resources and can output results in multiple formats for downstream analysis. SNPs can be extracted from a 8.3 GB alignment file (1842 taxa, 22 618 sites) in 267 seconds using 59 MB of RAM and 1 CPU core, making it feasible to run on modest computers. It is easy to install through the Debian and Homebrew package managers, and has been successfully tested on more than 20 operating systems. SNP-sites is implemented in C and is available under the open source license GNU GPL version 3.","container-title":"Microbial Genomics","DOI":"10.1099/mgen.0.000056","ISSN":"2057-5858","issue":"4","journalAbbreviation":"Microb Genom","language":"eng","note":"PMID: 28348851\nPMCID: PMC5320690","page":"e000056","source":"PubMed","title":"SNP-sites: rapid efficient extraction of SNPs from multi-FASTA alignments","title-short":"SNP-sites","volume":"2","author":[{"family":"Page","given":"Andrew J."},{"family":"Taylor","given":"Ben"},{"family":"Delaney","given":"Aidan J."},{"family":"Soares","given":"Jorge"},{"family":"Seemann","given":"Torsten"},{"family":"Keane","given":"Jacqueline A."},{"family":"Harris","given":"Simon R."}],"issued":{"date-parts":[["2016",4]]}}}],"schema":"https://github.com/citation-style-language/schema/raw/master/csl-citation.json"} </w:instrText>
            </w:r>
            <w:r w:rsidRPr="002806CF">
              <w:rPr>
                <w:color w:val="000000" w:themeColor="text1"/>
              </w:rPr>
              <w:fldChar w:fldCharType="separate"/>
            </w:r>
            <w:r w:rsidR="00C35DA5" w:rsidRPr="002806CF">
              <w:rPr>
                <w:noProof/>
                <w:color w:val="000000" w:themeColor="text1"/>
              </w:rPr>
              <w:t>[34]</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Bedtools</w:t>
            </w:r>
            <w:proofErr w:type="spellEnd"/>
            <w:r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wQdG2aTG","properties":{"formattedCitation":"[41]","plainCitation":"[41]","noteIndex":0},"citationItems":[{"id":2196,"uris":["http://zotero.org/users/8256916/items/LWEZ9WP9"],"uri":["http://zotero.org/users/8256916/items/LWEZ9WP9"],"itemData":{"id":2196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datasets.Availability and implementation: BEDTools was written in C++. Source code and a comprehensive user manual are freely available at http://code.google.com/p/bedtoolsContact:aaronquinlan@gmail.com; imh4y@virginia.eduSupplementary information:Supplementary data are available at Bioinformatics online.","container-title":"Bioinformatics","DOI":"10.1093/bioinformatics/btq033","ISSN":"1367-4803","issue":"6","journalAbbreviation":"Bioinformatics","page":"841-842","source":"Silverchair","title":"BEDTools: a flexible suite of utilities for comparing genomic features","title-short":"BEDTools","URL":"https://doi.org/10.1093/bioinformatics/btq033","volume":"26","author":[{"family":"Quinlan","given":"Aaron R."},{"family":"Hall","given":"Ira M."}],"accessed":{"date-parts":[["2021",9,10]]},"issued":{"date-parts":[["2010",3,15]]}}}],"schema":"https://github.com/citation-style-language/schema/raw/master/csl-citation.json"} </w:instrText>
            </w:r>
            <w:r w:rsidRPr="002806CF">
              <w:rPr>
                <w:color w:val="000000" w:themeColor="text1"/>
              </w:rPr>
              <w:fldChar w:fldCharType="separate"/>
            </w:r>
            <w:r w:rsidR="00C35DA5" w:rsidRPr="002806CF">
              <w:rPr>
                <w:noProof/>
                <w:color w:val="000000" w:themeColor="text1"/>
              </w:rPr>
              <w:t>[41]</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fastGear</w:t>
            </w:r>
            <w:proofErr w:type="spellEnd"/>
            <w:r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ACWmpNUy","properties":{"formattedCitation":"[32]","plainCitation":"[32]","noteIndex":0},"citationItems":[{"id":1923,"uris":["http://zotero.org/users/8256916/items/QGDRYXHL"],"uri":["http://zotero.org/users/8256916/items/QGDRYXHL"],"itemData":{"id":1923,"type":"article-journal","abstract":"Prokaryotic evolution is affected by horizontal transfer of genetic material through recombination. Inference of an evolutionary tree of bacteria thus relies on accurate identification of the population genetic structure and recombination-derived mosaicism. Rapidly growing databases represent a challenge for computational methods to detect recombinations in bacterial genomes. We introduce a novel algorithm called fastGEAR which identifies lineages in diverse microbial alignments, and recombinations between them and from external origins. The algorithm detects both recent recombinations (affecting a few isolates) and ancestral recombinations between detected lineages (affecting entire lineages), thus providing insight into recombinations affecting deep branches of the phylogenetic tree. In simulations, fastGEAR had comparable power to detect recent recombinations and outstanding power to detect the ancestral ones, compared with state-of-the-art methods, often with a fraction of computational cost. We demonstrate the utility of the method by analyzing a collection of 616 whole-genomes of a recombinogenic pathogen Streptococcus pneumoniae, for which the method provided a high-resolution view of recombination across the genome. We examined in detail the penicillin-binding genes across the Streptococcus genus, demonstrating previously undetected genetic exchanges between different species at these three loci. Hence, fastGEAR can be readily applied to investigate mosaicism in bacterial genes across multiple species. Finally, fastGEAR correctly identified many known recombination hotspots and pointed to potential new ones. Matlab code and Linux/Windows executables are available at https://users.ics.aalto.fi/~pemartti/fastGEAR/ (last accessed February 6, 2017).","container-title":"Molecular Biology and Evolution","DOI":"10.1093/molbev/msx066","ISSN":"1537-1719","issue":"5","journalAbbreviation":"Mol Biol Evol","language":"eng","note":"PMID: 28199698\nPMCID: PMC5400400","page":"1167-1182","source":"PubMed","title":"Efficient Inference of Recent and Ancestral Recombination within Bacterial Populations","volume":"34","author":[{"family":"Mostowy","given":"Rafal"},{"family":"Croucher","given":"Nicholas J."},{"family":"Andam","given":"Cheryl P."},{"family":"Corander","given":"Jukka"},{"family":"Hanage","given":"William P."},{"family":"Marttinen","given":"Pekka"}],"issued":{"date-parts":[["2017",5,1]]}}}],"schema":"https://github.com/citation-style-language/schema/raw/master/csl-citation.json"} </w:instrText>
            </w:r>
            <w:r w:rsidRPr="002806CF">
              <w:rPr>
                <w:color w:val="000000" w:themeColor="text1"/>
              </w:rPr>
              <w:fldChar w:fldCharType="separate"/>
            </w:r>
            <w:r w:rsidR="00C35DA5" w:rsidRPr="002806CF">
              <w:rPr>
                <w:noProof/>
                <w:color w:val="000000" w:themeColor="text1"/>
              </w:rPr>
              <w:t>[32]</w:t>
            </w:r>
            <w:r w:rsidRPr="002806CF">
              <w:rPr>
                <w:color w:val="000000" w:themeColor="text1"/>
              </w:rPr>
              <w:fldChar w:fldCharType="end"/>
            </w:r>
            <w:bookmarkEnd w:id="12"/>
            <w:bookmarkEnd w:id="13"/>
            <w:bookmarkEnd w:id="14"/>
          </w:p>
        </w:tc>
        <w:tc>
          <w:tcPr>
            <w:tcW w:w="0" w:type="auto"/>
          </w:tcPr>
          <w:p w14:paraId="13548344" w14:textId="77777777" w:rsidR="00CA3486" w:rsidRPr="002806CF" w:rsidRDefault="00CA3486" w:rsidP="00A15DB1">
            <w:pPr>
              <w:pStyle w:val="NormalWeb"/>
              <w:spacing w:after="360" w:line="240" w:lineRule="auto"/>
              <w:jc w:val="center"/>
              <w:rPr>
                <w:color w:val="000000" w:themeColor="text1"/>
              </w:rPr>
            </w:pPr>
            <w:r w:rsidRPr="002806CF">
              <w:rPr>
                <w:color w:val="000000" w:themeColor="text1"/>
              </w:rPr>
              <w:t>WGS assemblies</w:t>
            </w:r>
          </w:p>
        </w:tc>
        <w:tc>
          <w:tcPr>
            <w:tcW w:w="0" w:type="auto"/>
            <w:vMerge/>
          </w:tcPr>
          <w:p w14:paraId="2C3C7D21" w14:textId="73E54C17" w:rsidR="00CA3486" w:rsidRPr="002806CF" w:rsidRDefault="00CA3486" w:rsidP="00A15DB1">
            <w:pPr>
              <w:pStyle w:val="NormalWeb"/>
              <w:spacing w:after="360" w:line="240" w:lineRule="auto"/>
              <w:jc w:val="center"/>
              <w:rPr>
                <w:color w:val="000000" w:themeColor="text1"/>
              </w:rPr>
            </w:pPr>
          </w:p>
        </w:tc>
      </w:tr>
      <w:tr w:rsidR="00CA3486" w:rsidRPr="002806CF" w14:paraId="27C77413" w14:textId="77777777" w:rsidTr="00D45636">
        <w:trPr>
          <w:trHeight w:val="831"/>
        </w:trPr>
        <w:tc>
          <w:tcPr>
            <w:tcW w:w="0" w:type="auto"/>
          </w:tcPr>
          <w:p w14:paraId="38BAFB26" w14:textId="77777777" w:rsidR="00CA3486" w:rsidRPr="002806CF" w:rsidRDefault="00CA3486" w:rsidP="00A15DB1">
            <w:pPr>
              <w:pStyle w:val="NormalWeb"/>
              <w:spacing w:after="360" w:line="240" w:lineRule="auto"/>
              <w:jc w:val="center"/>
              <w:rPr>
                <w:color w:val="000000" w:themeColor="text1"/>
              </w:rPr>
            </w:pPr>
            <w:proofErr w:type="spellStart"/>
            <w:r w:rsidRPr="002806CF">
              <w:rPr>
                <w:color w:val="000000" w:themeColor="text1"/>
              </w:rPr>
              <w:t>geneRecomb</w:t>
            </w:r>
            <w:proofErr w:type="spellEnd"/>
          </w:p>
        </w:tc>
        <w:tc>
          <w:tcPr>
            <w:tcW w:w="0" w:type="auto"/>
          </w:tcPr>
          <w:p w14:paraId="7841B8C4" w14:textId="33A3D105" w:rsidR="00CA3486" w:rsidRPr="002806CF" w:rsidRDefault="00CA3486" w:rsidP="00A15DB1">
            <w:pPr>
              <w:pStyle w:val="NormalWeb"/>
              <w:spacing w:after="360" w:line="240" w:lineRule="auto"/>
              <w:jc w:val="center"/>
              <w:rPr>
                <w:color w:val="000000" w:themeColor="text1"/>
              </w:rPr>
            </w:pPr>
            <w:r w:rsidRPr="002806CF">
              <w:rPr>
                <w:color w:val="000000" w:themeColor="text1"/>
              </w:rPr>
              <w:t xml:space="preserve">PROKKA </w:t>
            </w:r>
            <w:r w:rsidRPr="002806CF">
              <w:rPr>
                <w:color w:val="000000" w:themeColor="text1"/>
              </w:rPr>
              <w:fldChar w:fldCharType="begin"/>
            </w:r>
            <w:r w:rsidR="00C35DA5" w:rsidRPr="002806CF">
              <w:rPr>
                <w:color w:val="000000" w:themeColor="text1"/>
              </w:rPr>
              <w:instrText xml:space="preserve"> ADDIN ZOTERO_ITEM CSL_CITATION {"citationID":"3N5mHBgJ","properties":{"formattedCitation":"[35]","plainCitation":"[35]","noteIndex":0},"citationItems":[{"id":202,"uris":["http://zotero.org/users/8256916/items/UU2WIL2T"],"uri":["http://zotero.org/users/8256916/items/UU2WIL2T"],"itemData":{"id":202,"type":"article-journal","abstract":"The multiplex capability and high yield of current day DNA-sequencing instruments has made bacterial whole genome sequencing a routine affair. The subsequent de novo assembly of reads into contigs has been well addressed. The final step of annotating all relevant genomic features on those contigs can be achieved slowly using existing web- and email-based systems, but these are not applicable for sensitive data or integrating into computational pipelines. Here we introduce Prokka, a command line software tool to fully annotate a draft bacterial genome in about 10 min on a typical desktop computer. It produces standards-compliant output files for further analysis or viewing in genome browsers. © 2014 The Author 2014.","container-title":"Bioinformatics","DOI":"10.1093/bioinformatics/btu153","ISSN":"14602059","issue":"14","title":"Prokka: Rapid prokaryotic genome annotation","volume":"30","author":[{"family":"Seemann","given":"Torsten"}],"issued":{"date-parts":[["2014"]]}}}],"schema":"https://github.com/citation-style-language/schema/raw/master/csl-citation.json"} </w:instrText>
            </w:r>
            <w:r w:rsidRPr="002806CF">
              <w:rPr>
                <w:color w:val="000000" w:themeColor="text1"/>
              </w:rPr>
              <w:fldChar w:fldCharType="separate"/>
            </w:r>
            <w:r w:rsidR="00C35DA5" w:rsidRPr="002806CF">
              <w:rPr>
                <w:noProof/>
                <w:color w:val="000000" w:themeColor="text1"/>
              </w:rPr>
              <w:t>[35]</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Roary</w:t>
            </w:r>
            <w:proofErr w:type="spellEnd"/>
            <w:r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ZO71I4ay","properties":{"formattedCitation":"[26]","plainCitation":"[26]","noteIndex":0},"citationItems":[{"id":131,"uris":["http://zotero.org/users/8256916/items/ZE3UN8ND"],"uri":["http://zotero.org/users/8256916/items/ZE3UN8ND"],"itemData":{"id":131,"type":"article-journal","abstract":"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http://sanger-pathogens.github.io/Roary","DOI":"10.1093/bioinformatics/btv421","title":"Roary: rapid large-scale prokaryote pan genome analysis","URL":"http://sanger-pathogens.github.io/Roary","author":[{"family":"Page","given":"Andrew J"},{"family":"Cummins","given":"Carla A"},{"family":"Hunt","given":"Martin"},{"family":"Wong","given":"Vanessa K"},{"family":"Reuter","given":"Sandra"},{"family":"Holden","given":"Matthew T G"},{"family":"Fookes","given":"Maria"},{"family":"Falush","given":"Daniel"},{"family":"Keane","given":"Jacqueline A"},{"family":"Parkhill","given":"Julian"}],"accessed":{"date-parts":[["2019",3,3]]}}}],"schema":"https://github.com/citation-style-language/schema/raw/master/csl-citation.json"} </w:instrText>
            </w:r>
            <w:r w:rsidRPr="002806CF">
              <w:rPr>
                <w:color w:val="000000" w:themeColor="text1"/>
              </w:rPr>
              <w:fldChar w:fldCharType="separate"/>
            </w:r>
            <w:r w:rsidR="00C35DA5" w:rsidRPr="002806CF">
              <w:rPr>
                <w:noProof/>
                <w:color w:val="000000" w:themeColor="text1"/>
              </w:rPr>
              <w:t>[26]</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snp</w:t>
            </w:r>
            <w:proofErr w:type="spellEnd"/>
            <w:r w:rsidRPr="002806CF">
              <w:rPr>
                <w:color w:val="000000" w:themeColor="text1"/>
              </w:rPr>
              <w:t xml:space="preserve">-sites </w:t>
            </w:r>
            <w:r w:rsidRPr="002806CF">
              <w:rPr>
                <w:color w:val="000000" w:themeColor="text1"/>
              </w:rPr>
              <w:fldChar w:fldCharType="begin"/>
            </w:r>
            <w:r w:rsidR="00C35DA5" w:rsidRPr="002806CF">
              <w:rPr>
                <w:color w:val="000000" w:themeColor="text1"/>
              </w:rPr>
              <w:instrText xml:space="preserve"> ADDIN ZOTERO_ITEM CSL_CITATION {"citationID":"9yffj8EZ","properties":{"formattedCitation":"[34]","plainCitation":"[34]","noteIndex":0},"citationItems":[{"id":1920,"uris":["http://zotero.org/users/8256916/items/K3TL9S6V"],"uri":["http://zotero.org/users/8256916/items/K3TL9S6V"],"itemData":{"id":1920,"type":"article-journal","abstract":"Rapidly decreasing genome sequencing costs have led to a proportionate increase in the number of samples used in prokaryotic population studies. Extracting single nucleotide polymorphisms (SNPs) from a large whole genome alignment is now a routine task, but existing tools have failed to scale efficiently with the increased size of studies. These tools are slow, memory inefficient and are installed through non-standard procedures. We present SNP-sites which can rapidly extract SNPs from a multi-FASTA alignment using modest resources and can output results in multiple formats for downstream analysis. SNPs can be extracted from a 8.3 GB alignment file (1842 taxa, 22 618 sites) in 267 seconds using 59 MB of RAM and 1 CPU core, making it feasible to run on modest computers. It is easy to install through the Debian and Homebrew package managers, and has been successfully tested on more than 20 operating systems. SNP-sites is implemented in C and is available under the open source license GNU GPL version 3.","container-title":"Microbial Genomics","DOI":"10.1099/mgen.0.000056","ISSN":"2057-5858","issue":"4","journalAbbreviation":"Microb Genom","language":"eng","note":"PMID: 28348851\nPMCID: PMC5320690","page":"e000056","source":"PubMed","title":"SNP-sites: rapid efficient extraction of SNPs from multi-FASTA alignments","title-short":"SNP-sites","volume":"2","author":[{"family":"Page","given":"Andrew J."},{"family":"Taylor","given":"Ben"},{"family":"Delaney","given":"Aidan J."},{"family":"Soares","given":"Jorge"},{"family":"Seemann","given":"Torsten"},{"family":"Keane","given":"Jacqueline A."},{"family":"Harris","given":"Simon R."}],"issued":{"date-parts":[["2016",4]]}}}],"schema":"https://github.com/citation-style-language/schema/raw/master/csl-citation.json"} </w:instrText>
            </w:r>
            <w:r w:rsidRPr="002806CF">
              <w:rPr>
                <w:color w:val="000000" w:themeColor="text1"/>
              </w:rPr>
              <w:fldChar w:fldCharType="separate"/>
            </w:r>
            <w:r w:rsidR="00C35DA5" w:rsidRPr="002806CF">
              <w:rPr>
                <w:noProof/>
                <w:color w:val="000000" w:themeColor="text1"/>
              </w:rPr>
              <w:t>[34]</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Bedtools</w:t>
            </w:r>
            <w:proofErr w:type="spellEnd"/>
            <w:r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ewVPAi5F","properties":{"formattedCitation":"[41]","plainCitation":"[41]","noteIndex":0},"citationItems":[{"id":2196,"uris":["http://zotero.org/users/8256916/items/LWEZ9WP9"],"uri":["http://zotero.org/users/8256916/items/LWEZ9WP9"],"itemData":{"id":2196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datasets.Availability and implementation: BEDTools was written in C++. Source code and a comprehensive user manual are freely available at http://code.google.com/p/bedtoolsContact:aaronquinlan@gmail.com; imh4y@virginia.eduSupplementary information:Supplementary data are available at Bioinformatics online.","container-title":"Bioinformatics","DOI":"10.1093/bioinformatics/btq033","ISSN":"1367-4803","issue":"6","journalAbbreviation":"Bioinformatics","page":"841-842","source":"Silverchair","title":"BEDTools: a flexible suite of utilities for comparing genomic features","title-short":"BEDTools","URL":"https://doi.org/10.1093/bioinformatics/btq033","volume":"26","author":[{"family":"Quinlan","given":"Aaron R."},{"family":"Hall","given":"Ira M."}],"accessed":{"date-parts":[["2021",9,10]]},"issued":{"date-parts":[["2010",3,15]]}}}],"schema":"https://github.com/citation-style-language/schema/raw/master/csl-citation.json"} </w:instrText>
            </w:r>
            <w:r w:rsidRPr="002806CF">
              <w:rPr>
                <w:color w:val="000000" w:themeColor="text1"/>
              </w:rPr>
              <w:fldChar w:fldCharType="separate"/>
            </w:r>
            <w:r w:rsidR="00C35DA5" w:rsidRPr="002806CF">
              <w:rPr>
                <w:noProof/>
                <w:color w:val="000000" w:themeColor="text1"/>
              </w:rPr>
              <w:t>[41]</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fastGear</w:t>
            </w:r>
            <w:proofErr w:type="spellEnd"/>
            <w:r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C0nBov7l","properties":{"formattedCitation":"[32]","plainCitation":"[32]","noteIndex":0},"citationItems":[{"id":1923,"uris":["http://zotero.org/users/8256916/items/QGDRYXHL"],"uri":["http://zotero.org/users/8256916/items/QGDRYXHL"],"itemData":{"id":1923,"type":"article-journal","abstract":"Prokaryotic evolution is affected by horizontal transfer of genetic material through recombination. Inference of an evolutionary tree of bacteria thus relies on accurate identification of the population genetic structure and recombination-derived mosaicism. Rapidly growing databases represent a challenge for computational methods to detect recombinations in bacterial genomes. We introduce a novel algorithm called fastGEAR which identifies lineages in diverse microbial alignments, and recombinations between them and from external origins. The algorithm detects both recent recombinations (affecting a few isolates) and ancestral recombinations between detected lineages (affecting entire lineages), thus providing insight into recombinations affecting deep branches of the phylogenetic tree. In simulations, fastGEAR had comparable power to detect recent recombinations and outstanding power to detect the ancestral ones, compared with state-of-the-art methods, often with a fraction of computational cost. We demonstrate the utility of the method by analyzing a collection of 616 whole-genomes of a recombinogenic pathogen Streptococcus pneumoniae, for which the method provided a high-resolution view of recombination across the genome. We examined in detail the penicillin-binding genes across the Streptococcus genus, demonstrating previously undetected genetic exchanges between different species at these three loci. Hence, fastGEAR can be readily applied to investigate mosaicism in bacterial genes across multiple species. Finally, fastGEAR correctly identified many known recombination hotspots and pointed to potential new ones. Matlab code and Linux/Windows executables are available at https://users.ics.aalto.fi/~pemartti/fastGEAR/ (last accessed February 6, 2017).","container-title":"Molecular Biology and Evolution","DOI":"10.1093/molbev/msx066","ISSN":"1537-1719","issue":"5","journalAbbreviation":"Mol Biol Evol","language":"eng","note":"PMID: 28199698\nPMCID: PMC5400400","page":"1167-1182","source":"PubMed","title":"Efficient Inference of Recent and Ancestral Recombination within Bacterial Populations","volume":"34","author":[{"family":"Mostowy","given":"Rafal"},{"family":"Croucher","given":"Nicholas J."},{"family":"Andam","given":"Cheryl P."},{"family":"Corander","given":"Jukka"},{"family":"Hanage","given":"William P."},{"family":"Marttinen","given":"Pekka"}],"issued":{"date-parts":[["2017",5,1]]}}}],"schema":"https://github.com/citation-style-language/schema/raw/master/csl-citation.json"} </w:instrText>
            </w:r>
            <w:r w:rsidRPr="002806CF">
              <w:rPr>
                <w:color w:val="000000" w:themeColor="text1"/>
              </w:rPr>
              <w:fldChar w:fldCharType="separate"/>
            </w:r>
            <w:r w:rsidR="00C35DA5" w:rsidRPr="002806CF">
              <w:rPr>
                <w:noProof/>
                <w:color w:val="000000" w:themeColor="text1"/>
              </w:rPr>
              <w:t>[32]</w:t>
            </w:r>
            <w:r w:rsidRPr="002806CF">
              <w:rPr>
                <w:color w:val="000000" w:themeColor="text1"/>
              </w:rPr>
              <w:fldChar w:fldCharType="end"/>
            </w:r>
          </w:p>
        </w:tc>
        <w:tc>
          <w:tcPr>
            <w:tcW w:w="0" w:type="auto"/>
          </w:tcPr>
          <w:p w14:paraId="7D76923B" w14:textId="6442FA76" w:rsidR="00CA3486" w:rsidRPr="002806CF" w:rsidRDefault="00CA3486" w:rsidP="00A15DB1">
            <w:pPr>
              <w:pStyle w:val="NormalWeb"/>
              <w:spacing w:after="360" w:line="240" w:lineRule="auto"/>
              <w:jc w:val="center"/>
              <w:rPr>
                <w:color w:val="000000" w:themeColor="text1"/>
              </w:rPr>
            </w:pPr>
            <w:r w:rsidRPr="002806CF">
              <w:rPr>
                <w:color w:val="000000" w:themeColor="text1"/>
              </w:rPr>
              <w:t>Gene alignment/List of gene alignments</w:t>
            </w:r>
          </w:p>
        </w:tc>
        <w:tc>
          <w:tcPr>
            <w:tcW w:w="0" w:type="auto"/>
          </w:tcPr>
          <w:p w14:paraId="48D4D3A0" w14:textId="47A9BD87" w:rsidR="00CA3486" w:rsidRPr="002806CF" w:rsidRDefault="00CA3486" w:rsidP="00A15DB1">
            <w:pPr>
              <w:pStyle w:val="NormalWeb"/>
              <w:spacing w:after="360" w:line="240" w:lineRule="auto"/>
              <w:jc w:val="center"/>
              <w:rPr>
                <w:color w:val="000000" w:themeColor="text1"/>
              </w:rPr>
            </w:pPr>
            <w:r w:rsidRPr="002806CF">
              <w:rPr>
                <w:color w:val="000000" w:themeColor="text1"/>
              </w:rPr>
              <w:t xml:space="preserve"> Path/to/MCR &amp; Path/to/</w:t>
            </w:r>
            <w:proofErr w:type="spellStart"/>
            <w:r w:rsidRPr="002806CF">
              <w:rPr>
                <w:color w:val="000000" w:themeColor="text1"/>
              </w:rPr>
              <w:t>fastGear</w:t>
            </w:r>
            <w:proofErr w:type="spellEnd"/>
            <w:r w:rsidRPr="002806CF">
              <w:rPr>
                <w:color w:val="000000" w:themeColor="text1"/>
              </w:rPr>
              <w:t xml:space="preserve"> executable (if installed before)</w:t>
            </w:r>
          </w:p>
        </w:tc>
      </w:tr>
    </w:tbl>
    <w:p w14:paraId="52E3665C" w14:textId="03B6AC68" w:rsidR="000F03B6" w:rsidRPr="002806CF" w:rsidRDefault="000F03B6" w:rsidP="009B6700">
      <w:pPr>
        <w:pStyle w:val="Heading3"/>
      </w:pPr>
      <w:r w:rsidRPr="002806CF">
        <w:t>Results</w:t>
      </w:r>
    </w:p>
    <w:p w14:paraId="407E9D34" w14:textId="77777777" w:rsidR="009B6700" w:rsidRPr="002806CF" w:rsidRDefault="00EC54E2" w:rsidP="009B6700">
      <w:r w:rsidRPr="002806CF">
        <w:t xml:space="preserve">To demonstrate the use of </w:t>
      </w:r>
      <w:proofErr w:type="spellStart"/>
      <w:r w:rsidRPr="002806CF">
        <w:t>BactPrep</w:t>
      </w:r>
      <w:proofErr w:type="spellEnd"/>
      <w:r w:rsidRPr="002806CF">
        <w:t>, a</w:t>
      </w:r>
      <w:r w:rsidR="00433F04" w:rsidRPr="002806CF">
        <w:t xml:space="preserve"> </w:t>
      </w:r>
      <w:r w:rsidRPr="002806CF">
        <w:rPr>
          <w:i/>
          <w:iCs/>
        </w:rPr>
        <w:t>Strept</w:t>
      </w:r>
      <w:r w:rsidR="00B840B3" w:rsidRPr="002806CF">
        <w:rPr>
          <w:i/>
          <w:iCs/>
        </w:rPr>
        <w:t>o</w:t>
      </w:r>
      <w:r w:rsidRPr="002806CF">
        <w:rPr>
          <w:i/>
          <w:iCs/>
        </w:rPr>
        <w:t>coccus pneumoniae</w:t>
      </w:r>
      <w:r w:rsidRPr="002806CF">
        <w:t xml:space="preserve"> PMEN1 </w:t>
      </w:r>
      <w:r w:rsidR="00B7255D" w:rsidRPr="002806CF">
        <w:t xml:space="preserve">WGS </w:t>
      </w:r>
      <w:r w:rsidRPr="002806CF">
        <w:t>dataset</w:t>
      </w:r>
      <w:r w:rsidR="00A93162" w:rsidRPr="002806CF">
        <w:t xml:space="preserve"> (PMEN1) </w:t>
      </w:r>
      <w:r w:rsidRPr="002806CF">
        <w:t xml:space="preserve">with 218 isolates </w:t>
      </w:r>
      <w:r w:rsidR="00AE3652" w:rsidRPr="002806CF">
        <w:t>w</w:t>
      </w:r>
      <w:r w:rsidR="00B840B3" w:rsidRPr="002806CF">
        <w:t>as</w:t>
      </w:r>
      <w:r w:rsidR="00AE3652" w:rsidRPr="002806CF">
        <w:t xml:space="preserve"> obtained from a previous study </w:t>
      </w:r>
      <w:r w:rsidR="00AE3652" w:rsidRPr="002806CF">
        <w:fldChar w:fldCharType="begin"/>
      </w:r>
      <w:r w:rsidR="00C35DA5" w:rsidRPr="002806CF">
        <w:instrText xml:space="preserve"> ADDIN ZOTERO_ITEM CSL_CITATION {"citationID":"thffUdvx","properties":{"formattedCitation":"[42]","plainCitation":"[42]","noteIndex":0},"citationItems":[{"id":235,"uris":["http://zotero.org/users/8256916/items/NTTR8FY8"],"uri":["http://zotero.org/users/8256916/items/NTTR8FY8"],"itemData":{"id":235,"type":"article-journal","abstract":"Epidemiological studies of the naturally transformable bacterial pathogen Streptococcus pneumoniae have previously been confounded by high rates of recombination. Sequencing 240 isolates of the PMEN1 (Spain(23F)-1) multidrug-resistant lineage enabled base substitutions to be distinguished from polymorphisms arising through horizontal sequence transfer. More than 700 recombinations were detected, with genes encoding major antigens frequently affected. Among these were 10 capsule-switching events, one of which accompanied a population shift as vaccine-escape serotype 19A isolates emerged in the USA after the introduction of the conjugate polysaccharide vaccine. The evolution of resistance to fluoroquinolones, rifampicin, and macrolides was observed to occur on multiple occasions. This study details how genomic plasticity within lineages of recombinogenic bacteria can permit adaptation to clinical interventions over remarkably short time scales.","container-title":"Science (New York, N.Y.)","DOI":"10.1126/science.1198545","ISSN":"1095-9203","issue":"6016","note":"PMID: 21273480","page":"430–4","title":"Rapid pneumococcal evolution in response to clinical interventions.","URL":"http://www.ncbi.nlm.nih.gov/pubmed/21273480","volume":"331","author":[{"family":"Croucher","given":"Nicholas J"},{"family":"Harris","given":"Simon R"},{"family":"Fraser","given":"Christophe"},{"family":"Quail","given":"Michael A"},{"family":"Burton","given":"John"},{"family":"Linden","given":"Mark","non-dropping-particle":"van der"},{"family":"McGee","given":"Lesley"},{"family":"Gottberg","given":"Anne","non-dropping-particle":"von"},{"family":"Song","given":"Jae Hoon"},{"family":"Ko","given":"Kwan Soo"},{"family":"Pichon","given":"Bruno"},{"family":"Baker","given":"Stephen"},{"family":"Parry","given":"Christopher M"},{"family":"Lambertsen","given":"Lotte M"},{"family":"Shahinas","given":"Dea"},{"family":"Pillai","given":"Dylan R"},{"family":"Mitchell","given":"Timothy J"},{"family":"Dougan","given":"Gordon"},{"family":"Tomasz","given":"Alexander"},{"family":"Klugman","given":"Keith P"},{"family":"Parkhill","given":"Julian"},{"family":"Hanage","given":"William P"},{"family":"Bentley","given":"Stephen D"}],"accessed":{"date-parts":[["2020",2,28]]},"issued":{"date-parts":[["2011",1]]}}}],"schema":"https://github.com/citation-style-language/schema/raw/master/csl-citation.json"} </w:instrText>
      </w:r>
      <w:r w:rsidR="00AE3652" w:rsidRPr="002806CF">
        <w:fldChar w:fldCharType="separate"/>
      </w:r>
      <w:r w:rsidR="00C35DA5" w:rsidRPr="002806CF">
        <w:rPr>
          <w:noProof/>
        </w:rPr>
        <w:t>[42]</w:t>
      </w:r>
      <w:r w:rsidR="00AE3652" w:rsidRPr="002806CF">
        <w:fldChar w:fldCharType="end"/>
      </w:r>
      <w:r w:rsidR="00433F04" w:rsidRPr="002806CF">
        <w:t xml:space="preserve">. The </w:t>
      </w:r>
      <w:r w:rsidR="00AE3652" w:rsidRPr="002806CF">
        <w:t xml:space="preserve">NCBI </w:t>
      </w:r>
      <w:r w:rsidR="00433F04" w:rsidRPr="002806CF">
        <w:t xml:space="preserve">accession </w:t>
      </w:r>
      <w:r w:rsidR="00B7255D" w:rsidRPr="002806CF">
        <w:t xml:space="preserve">number </w:t>
      </w:r>
      <w:r w:rsidR="00AE3652" w:rsidRPr="002806CF">
        <w:t xml:space="preserve">for </w:t>
      </w:r>
      <w:r w:rsidR="00B7255D" w:rsidRPr="002806CF">
        <w:t>each isolate</w:t>
      </w:r>
      <w:r w:rsidR="00D21FDE" w:rsidRPr="002806CF">
        <w:t xml:space="preserve"> and the corresponding metadata </w:t>
      </w:r>
      <w:r w:rsidR="00804CE2" w:rsidRPr="002806CF">
        <w:t>are</w:t>
      </w:r>
      <w:r w:rsidR="00D21FDE" w:rsidRPr="002806CF">
        <w:t xml:space="preserve"> provided</w:t>
      </w:r>
      <w:r w:rsidR="00433F04" w:rsidRPr="002806CF">
        <w:t xml:space="preserve"> in the </w:t>
      </w:r>
      <w:r w:rsidR="00CA4E29" w:rsidRPr="002806CF">
        <w:t>s</w:t>
      </w:r>
      <w:r w:rsidR="00433F04" w:rsidRPr="002806CF">
        <w:t xml:space="preserve">upplementary Table </w:t>
      </w:r>
      <w:r w:rsidR="00D33D71" w:rsidRPr="002806CF">
        <w:t>S1</w:t>
      </w:r>
      <w:r w:rsidR="007A5A94" w:rsidRPr="002806CF">
        <w:t>.</w:t>
      </w:r>
      <w:r w:rsidR="00412A82" w:rsidRPr="002806CF">
        <w:t xml:space="preserve"> </w:t>
      </w:r>
      <w:r w:rsidR="0057017E" w:rsidRPr="002806CF">
        <w:t>Downloaded WGS reads</w:t>
      </w:r>
      <w:r w:rsidR="00B7255D" w:rsidRPr="002806CF">
        <w:t xml:space="preserve"> were </w:t>
      </w:r>
      <w:r w:rsidR="0057017E" w:rsidRPr="002806CF">
        <w:t xml:space="preserve">first quality checked using </w:t>
      </w:r>
      <w:proofErr w:type="spellStart"/>
      <w:r w:rsidR="0057017E" w:rsidRPr="002806CF">
        <w:t>fastQC</w:t>
      </w:r>
      <w:proofErr w:type="spellEnd"/>
      <w:r w:rsidR="0057017E" w:rsidRPr="002806CF">
        <w:t xml:space="preserve"> 0.11.9 </w:t>
      </w:r>
      <w:r w:rsidR="0057017E" w:rsidRPr="002806CF">
        <w:fldChar w:fldCharType="begin"/>
      </w:r>
      <w:r w:rsidR="00C35DA5" w:rsidRPr="002806CF">
        <w:instrText xml:space="preserve"> ADDIN ZOTERO_ITEM CSL_CITATION {"citationID":"HmrdCQzN","properties":{"formattedCitation":"[43]","plainCitation":"[43]","noteIndex":0},"citationItems":[{"id":609,"uris":["http://zotero.org/users/8256916/items/AUJUUC6X"],"uri":["http://zotero.org/users/8256916/items/AUJUUC6X"],"itemData":{"id":609,"type":"book","title":"Babraham Bioinformatics - FastQC A Quality Control tool for High Throughput Sequence Data","URL":"http://www.bioinformatics.babraham.ac.uk/projects/fastqc/","accessed":{"date-parts":[["2021",2,8]]}}}],"schema":"https://github.com/citation-style-language/schema/raw/master/csl-citation.json"} </w:instrText>
      </w:r>
      <w:r w:rsidR="0057017E" w:rsidRPr="002806CF">
        <w:fldChar w:fldCharType="separate"/>
      </w:r>
      <w:r w:rsidR="00C35DA5" w:rsidRPr="002806CF">
        <w:rPr>
          <w:noProof/>
        </w:rPr>
        <w:t>[43]</w:t>
      </w:r>
      <w:r w:rsidR="0057017E" w:rsidRPr="002806CF">
        <w:fldChar w:fldCharType="end"/>
      </w:r>
      <w:r w:rsidR="0057017E" w:rsidRPr="002806CF">
        <w:t>,</w:t>
      </w:r>
      <w:r w:rsidR="005F4594" w:rsidRPr="002806CF">
        <w:t xml:space="preserve"> </w:t>
      </w:r>
      <w:r w:rsidR="0057017E" w:rsidRPr="002806CF">
        <w:t xml:space="preserve">adapters and low quality reads were removed using </w:t>
      </w:r>
      <w:proofErr w:type="spellStart"/>
      <w:r w:rsidR="0057017E" w:rsidRPr="002806CF">
        <w:t>Trimmomatic</w:t>
      </w:r>
      <w:proofErr w:type="spellEnd"/>
      <w:r w:rsidR="0057017E" w:rsidRPr="002806CF">
        <w:t xml:space="preserve"> 0.39 </w:t>
      </w:r>
      <w:r w:rsidR="0057017E" w:rsidRPr="002806CF">
        <w:fldChar w:fldCharType="begin"/>
      </w:r>
      <w:r w:rsidR="00C35DA5" w:rsidRPr="002806CF">
        <w:instrText xml:space="preserve"> ADDIN ZOTERO_ITEM CSL_CITATION {"citationID":"LUJdusbP","properties":{"formattedCitation":"[44]","plainCitation":"[44]","noteIndex":0},"citationItems":[{"id":652,"uris":["http://zotero.org/users/8256916/items/UEL58R7G"],"uri":["http://zotero.org/users/8256916/items/UEL58R7G"],"itemData":{"id":652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2014.","container-title":"Bioinformatics","DOI":"10.1093/bioinformatics/btu170","ISSN":"14602059","issue":"15","title":"Trimmomatic: A flexible trimmer for Illumina sequence data","volume":"30","author":[{"family":"Bolger","given":"Anthony M."},{"family":"Lohse","given":"Marc"},{"family":"Usadel","given":"Bjoern"}],"issued":{"date-parts":[["2014"]]}}}],"schema":"https://github.com/citation-style-language/schema/raw/master/csl-citation.json"} </w:instrText>
      </w:r>
      <w:r w:rsidR="0057017E" w:rsidRPr="002806CF">
        <w:fldChar w:fldCharType="separate"/>
      </w:r>
      <w:r w:rsidR="00C35DA5" w:rsidRPr="002806CF">
        <w:rPr>
          <w:noProof/>
        </w:rPr>
        <w:t>[44]</w:t>
      </w:r>
      <w:r w:rsidR="0057017E" w:rsidRPr="002806CF">
        <w:fldChar w:fldCharType="end"/>
      </w:r>
      <w:r w:rsidR="0057017E" w:rsidRPr="002806CF">
        <w:t xml:space="preserve"> with parameter “</w:t>
      </w:r>
      <w:r w:rsidR="0057017E" w:rsidRPr="002806CF">
        <w:rPr>
          <w:rFonts w:eastAsiaTheme="minorEastAsia"/>
          <w:color w:val="000000"/>
        </w:rPr>
        <w:t xml:space="preserve">ILLUMINACLIP:TruSeq2-PE.fa:2:30:10:2:keepBothReads </w:t>
      </w:r>
      <w:r w:rsidR="0057017E" w:rsidRPr="002806CF">
        <w:rPr>
          <w:rFonts w:eastAsiaTheme="minorEastAsia"/>
          <w:color w:val="000000"/>
        </w:rPr>
        <w:lastRenderedPageBreak/>
        <w:t xml:space="preserve">LEADING:3 TRAILING:3 SLIDINGWINDOW:4:15 MINLEN:36”. Finally, trimmed reads were error-corrected and assembled into WGS assemblies using </w:t>
      </w:r>
      <w:proofErr w:type="spellStart"/>
      <w:r w:rsidR="0057017E" w:rsidRPr="002806CF">
        <w:rPr>
          <w:rFonts w:eastAsiaTheme="minorEastAsia"/>
          <w:color w:val="000000"/>
        </w:rPr>
        <w:t>SPAdes</w:t>
      </w:r>
      <w:proofErr w:type="spellEnd"/>
      <w:r w:rsidR="0057017E" w:rsidRPr="002806CF">
        <w:rPr>
          <w:rFonts w:eastAsiaTheme="minorEastAsia"/>
          <w:color w:val="000000"/>
        </w:rPr>
        <w:t xml:space="preserve"> 3.15.0 with parameters "--careful --mismatch-correction”.</w:t>
      </w:r>
      <w:r w:rsidR="00412A82" w:rsidRPr="002806CF">
        <w:t xml:space="preserve"> </w:t>
      </w:r>
      <w:r w:rsidR="00E85707" w:rsidRPr="002806CF">
        <w:t xml:space="preserve">The </w:t>
      </w:r>
      <w:r w:rsidR="00B7255D" w:rsidRPr="002806CF">
        <w:t xml:space="preserve">assembled WGS of the dataset </w:t>
      </w:r>
      <w:r w:rsidR="00E85707" w:rsidRPr="002806CF">
        <w:t xml:space="preserve">is available </w:t>
      </w:r>
      <w:r w:rsidR="004212A1" w:rsidRPr="002806CF">
        <w:t>in the</w:t>
      </w:r>
      <w:r w:rsidR="00E85707" w:rsidRPr="002806CF">
        <w:t xml:space="preserve"> </w:t>
      </w:r>
      <w:r w:rsidR="00CA3486" w:rsidRPr="002806CF">
        <w:t>link:</w:t>
      </w:r>
      <w:r w:rsidR="00BF4043" w:rsidRPr="002806CF">
        <w:t xml:space="preserve"> </w:t>
      </w:r>
      <w:r w:rsidR="004103AB" w:rsidRPr="002806CF">
        <w:t xml:space="preserve">10.5281/zenodo.5603335. </w:t>
      </w:r>
      <w:r w:rsidR="00B7255D" w:rsidRPr="002806CF">
        <w:t xml:space="preserve">The </w:t>
      </w:r>
      <w:proofErr w:type="spellStart"/>
      <w:r w:rsidR="00B7255D" w:rsidRPr="002806CF">
        <w:t>BactPrep</w:t>
      </w:r>
      <w:proofErr w:type="spellEnd"/>
      <w:r w:rsidR="00433F04" w:rsidRPr="002806CF">
        <w:t xml:space="preserve"> module “ALL”</w:t>
      </w:r>
      <w:r w:rsidR="00B7255D" w:rsidRPr="002806CF">
        <w:t>, which is the ensemble module</w:t>
      </w:r>
      <w:r w:rsidR="00B840B3" w:rsidRPr="002806CF">
        <w:t xml:space="preserve"> that</w:t>
      </w:r>
      <w:r w:rsidR="00B7255D" w:rsidRPr="002806CF">
        <w:t xml:space="preserve"> implements the workflows for</w:t>
      </w:r>
      <w:r w:rsidR="00433F04" w:rsidRPr="002806CF">
        <w:t xml:space="preserve"> “</w:t>
      </w:r>
      <w:proofErr w:type="spellStart"/>
      <w:r w:rsidR="00BD71ED" w:rsidRPr="002806CF">
        <w:t>coreGen</w:t>
      </w:r>
      <w:proofErr w:type="spellEnd"/>
      <w:r w:rsidR="00433F04" w:rsidRPr="002806CF">
        <w:t>”, “</w:t>
      </w:r>
      <w:proofErr w:type="spellStart"/>
      <w:r w:rsidR="00BD71ED" w:rsidRPr="002806CF">
        <w:t>wgsRecomb</w:t>
      </w:r>
      <w:proofErr w:type="spellEnd"/>
      <w:r w:rsidR="00433F04" w:rsidRPr="002806CF">
        <w:t>”, and “</w:t>
      </w:r>
      <w:proofErr w:type="spellStart"/>
      <w:r w:rsidR="00BD71ED" w:rsidRPr="002806CF">
        <w:t>coreRecomb</w:t>
      </w:r>
      <w:proofErr w:type="spellEnd"/>
      <w:r w:rsidR="00433F04" w:rsidRPr="002806CF">
        <w:t>”</w:t>
      </w:r>
      <w:r w:rsidR="002A1C01" w:rsidRPr="002806CF">
        <w:t xml:space="preserve">, was used to produce the results shown in </w:t>
      </w:r>
      <w:r w:rsidR="00E85707" w:rsidRPr="002806CF">
        <w:t>F</w:t>
      </w:r>
      <w:r w:rsidR="002A1C01" w:rsidRPr="002806CF">
        <w:t xml:space="preserve">igures </w:t>
      </w:r>
      <w:r w:rsidR="00412A82" w:rsidRPr="002806CF">
        <w:t>3-7.</w:t>
      </w:r>
      <w:r w:rsidR="00433F04" w:rsidRPr="002806CF">
        <w:t xml:space="preserve"> </w:t>
      </w:r>
      <w:r w:rsidR="00B840B3" w:rsidRPr="002806CF">
        <w:t xml:space="preserve">Examples with </w:t>
      </w:r>
      <w:r w:rsidR="00CA4E29" w:rsidRPr="002806CF">
        <w:t xml:space="preserve">the </w:t>
      </w:r>
      <w:r w:rsidR="00B840B3" w:rsidRPr="002806CF">
        <w:t>i</w:t>
      </w:r>
      <w:r w:rsidR="00433F04" w:rsidRPr="002806CF">
        <w:t xml:space="preserve">mplementation of </w:t>
      </w:r>
      <w:r w:rsidR="00B840B3" w:rsidRPr="002806CF">
        <w:t xml:space="preserve">the modules </w:t>
      </w:r>
      <w:r w:rsidR="00433F04" w:rsidRPr="002806CF">
        <w:t>“</w:t>
      </w:r>
      <w:proofErr w:type="spellStart"/>
      <w:r w:rsidR="00BD71ED" w:rsidRPr="002806CF">
        <w:t>panRecomb</w:t>
      </w:r>
      <w:proofErr w:type="spellEnd"/>
      <w:r w:rsidR="00433F04" w:rsidRPr="002806CF">
        <w:t>” and “</w:t>
      </w:r>
      <w:proofErr w:type="spellStart"/>
      <w:r w:rsidR="00BD71ED" w:rsidRPr="002806CF">
        <w:t>geneRecomb</w:t>
      </w:r>
      <w:proofErr w:type="spellEnd"/>
      <w:r w:rsidR="00433F04" w:rsidRPr="002806CF">
        <w:t xml:space="preserve">” </w:t>
      </w:r>
      <w:r w:rsidR="00B840B3" w:rsidRPr="002806CF">
        <w:t xml:space="preserve">are also shown </w:t>
      </w:r>
      <w:r w:rsidR="00E85707" w:rsidRPr="002806CF">
        <w:t>in F</w:t>
      </w:r>
      <w:r w:rsidR="00412A82" w:rsidRPr="002806CF">
        <w:t>igure 8</w:t>
      </w:r>
      <w:r w:rsidR="00B840B3" w:rsidRPr="002806CF">
        <w:t xml:space="preserve"> </w:t>
      </w:r>
      <w:r w:rsidR="00412A82" w:rsidRPr="002806CF">
        <w:t>and Table 3, respectively</w:t>
      </w:r>
      <w:r w:rsidR="00433F04" w:rsidRPr="002806CF">
        <w:t>.</w:t>
      </w:r>
    </w:p>
    <w:p w14:paraId="4B9B2AE8" w14:textId="799E1453" w:rsidR="00C70BE8" w:rsidRPr="002806CF" w:rsidRDefault="00C70BE8" w:rsidP="009B6700">
      <w:r w:rsidRPr="002806CF">
        <w:t xml:space="preserve">Command to </w:t>
      </w:r>
      <w:r w:rsidR="00B840B3" w:rsidRPr="002806CF">
        <w:t xml:space="preserve">run </w:t>
      </w:r>
      <w:proofErr w:type="spellStart"/>
      <w:r w:rsidR="004212A1" w:rsidRPr="002806CF">
        <w:t>BactPrep</w:t>
      </w:r>
      <w:proofErr w:type="spellEnd"/>
      <w:r w:rsidR="00B840B3" w:rsidRPr="002806CF">
        <w:t xml:space="preserve"> with module ‘ALL’</w:t>
      </w:r>
      <w:r w:rsidR="004212A1" w:rsidRPr="002806CF">
        <w:t xml:space="preserve"> using the PMEN1 WGS dataset</w:t>
      </w:r>
      <w:r w:rsidR="00B840B3" w:rsidRPr="002806CF">
        <w:t>:</w:t>
      </w:r>
    </w:p>
    <w:p w14:paraId="2B1560F9" w14:textId="659E57F2" w:rsidR="00D53052" w:rsidRPr="002806CF" w:rsidRDefault="00D53052" w:rsidP="009B6700">
      <w:pPr>
        <w:suppressLineNumbers/>
        <w:spacing w:line="240" w:lineRule="auto"/>
      </w:pPr>
      <w:r w:rsidRPr="002806CF">
        <w:t>start_analysis.py ALL \</w:t>
      </w:r>
    </w:p>
    <w:p w14:paraId="6E36038D" w14:textId="66805199" w:rsidR="00D53052" w:rsidRPr="002806CF" w:rsidRDefault="00D53052" w:rsidP="009B6700">
      <w:pPr>
        <w:suppressLineNumbers/>
        <w:spacing w:line="240" w:lineRule="auto"/>
      </w:pPr>
      <w:r w:rsidRPr="002806CF">
        <w:t xml:space="preserve">-p </w:t>
      </w:r>
      <w:bookmarkStart w:id="15" w:name="OLE_LINK45"/>
      <w:bookmarkStart w:id="16" w:name="OLE_LINK46"/>
      <w:r w:rsidRPr="002806CF">
        <w:t>PMEN1.dated</w:t>
      </w:r>
      <w:bookmarkEnd w:id="15"/>
      <w:bookmarkEnd w:id="16"/>
      <w:r w:rsidRPr="002806CF">
        <w:t xml:space="preserve"> \ </w:t>
      </w:r>
    </w:p>
    <w:p w14:paraId="5D0E8262" w14:textId="7CD44F09" w:rsidR="00FF1A0C" w:rsidRPr="002806CF" w:rsidRDefault="00FF1A0C" w:rsidP="009B6700">
      <w:pPr>
        <w:suppressLineNumbers/>
        <w:spacing w:line="240" w:lineRule="auto"/>
      </w:pPr>
      <w:r w:rsidRPr="002806CF">
        <w:t>-</w:t>
      </w:r>
      <w:proofErr w:type="spellStart"/>
      <w:r w:rsidRPr="002806CF">
        <w:t>i</w:t>
      </w:r>
      <w:proofErr w:type="spellEnd"/>
      <w:r w:rsidRPr="002806CF">
        <w:t xml:space="preserve"> $WORKPATH/assemblies \ </w:t>
      </w:r>
    </w:p>
    <w:p w14:paraId="0B4A1726" w14:textId="63C73B03" w:rsidR="00D53052" w:rsidRPr="002806CF" w:rsidRDefault="00D53052" w:rsidP="009B6700">
      <w:pPr>
        <w:suppressLineNumbers/>
        <w:spacing w:line="240" w:lineRule="auto"/>
      </w:pPr>
      <w:r w:rsidRPr="002806CF">
        <w:t xml:space="preserve">-o $WORKPATH \ </w:t>
      </w:r>
    </w:p>
    <w:p w14:paraId="644C205F" w14:textId="514533A1" w:rsidR="00D53052" w:rsidRPr="002806CF" w:rsidRDefault="00D53052" w:rsidP="009B6700">
      <w:pPr>
        <w:suppressLineNumbers/>
        <w:spacing w:line="240" w:lineRule="auto"/>
      </w:pPr>
      <w:r w:rsidRPr="002806CF">
        <w:t xml:space="preserve">-r $WORKPATH/GCF_000026665.1_ASM2666v1_genomic.fna \ </w:t>
      </w:r>
    </w:p>
    <w:p w14:paraId="19169CD7" w14:textId="587916DE" w:rsidR="00D53052" w:rsidRPr="002806CF" w:rsidRDefault="00D53052" w:rsidP="009B6700">
      <w:pPr>
        <w:suppressLineNumbers/>
        <w:spacing w:line="240" w:lineRule="auto"/>
      </w:pPr>
      <w:r w:rsidRPr="002806CF">
        <w:t xml:space="preserve">-M \ </w:t>
      </w:r>
    </w:p>
    <w:p w14:paraId="138B938A" w14:textId="0677F448" w:rsidR="00D53052" w:rsidRPr="002806CF" w:rsidRDefault="00D53052" w:rsidP="009B6700">
      <w:pPr>
        <w:suppressLineNumbers/>
        <w:spacing w:line="240" w:lineRule="auto"/>
      </w:pPr>
      <w:r w:rsidRPr="002806CF">
        <w:t>-a $WORKPATH/</w:t>
      </w:r>
      <w:r w:rsidR="005F4594" w:rsidRPr="002806CF">
        <w:t>TableS1.PMEN1.dated.metada</w:t>
      </w:r>
      <w:r w:rsidR="004212A1" w:rsidRPr="002806CF">
        <w:t>t</w:t>
      </w:r>
      <w:r w:rsidR="005F4594" w:rsidRPr="002806CF">
        <w:t>a.csv</w:t>
      </w:r>
      <w:r w:rsidRPr="002806CF">
        <w:t xml:space="preserve"> \</w:t>
      </w:r>
    </w:p>
    <w:p w14:paraId="3FDC4D03" w14:textId="46476857" w:rsidR="00E826CB" w:rsidRPr="002806CF" w:rsidRDefault="00D53052" w:rsidP="009B6700">
      <w:pPr>
        <w:suppressLineNumbers/>
        <w:spacing w:line="240" w:lineRule="auto"/>
      </w:pPr>
      <w:r w:rsidRPr="002806CF">
        <w:t xml:space="preserve">-m </w:t>
      </w:r>
      <w:proofErr w:type="spellStart"/>
      <w:proofErr w:type="gramStart"/>
      <w:r w:rsidRPr="002806CF">
        <w:t>Year,Country</w:t>
      </w:r>
      <w:proofErr w:type="spellEnd"/>
      <w:proofErr w:type="gramEnd"/>
      <w:r w:rsidRPr="002806CF">
        <w:t xml:space="preserve"> </w:t>
      </w:r>
      <w:r w:rsidR="00E826CB" w:rsidRPr="002806CF">
        <w:t>\</w:t>
      </w:r>
    </w:p>
    <w:p w14:paraId="68063A46" w14:textId="016FFA27" w:rsidR="00E826CB" w:rsidRPr="002806CF" w:rsidRDefault="00E826CB" w:rsidP="009B6700">
      <w:pPr>
        <w:suppressLineNumbers/>
        <w:spacing w:line="240" w:lineRule="auto"/>
      </w:pPr>
      <w:r w:rsidRPr="002806CF">
        <w:t xml:space="preserve">-t 5 \ </w:t>
      </w:r>
    </w:p>
    <w:p w14:paraId="11C79F9A" w14:textId="4B810A9A" w:rsidR="00E826CB" w:rsidRPr="002806CF" w:rsidRDefault="00E826CB" w:rsidP="009B6700">
      <w:pPr>
        <w:suppressLineNumbers/>
        <w:spacing w:line="240" w:lineRule="auto"/>
      </w:pPr>
      <w:r w:rsidRPr="002806CF">
        <w:t xml:space="preserve">-G " -f 30" \ </w:t>
      </w:r>
    </w:p>
    <w:p w14:paraId="4CB72481" w14:textId="36AAD60C" w:rsidR="00113947" w:rsidRPr="002806CF" w:rsidRDefault="00113947" w:rsidP="00762032">
      <w:pPr>
        <w:ind w:firstLine="720"/>
      </w:pPr>
    </w:p>
    <w:p w14:paraId="67306953" w14:textId="240478A9" w:rsidR="008B621B" w:rsidRPr="002806CF" w:rsidRDefault="00412A82" w:rsidP="001B33C7">
      <w:pPr>
        <w:ind w:firstLine="720"/>
      </w:pPr>
      <w:r w:rsidRPr="002806CF">
        <w:t xml:space="preserve">In this command, we have assigned a project prefix (“PMEN1.dated”) to all the output </w:t>
      </w:r>
      <w:r w:rsidR="00FF1A0C" w:rsidRPr="002806CF">
        <w:t>files using</w:t>
      </w:r>
      <w:r w:rsidRPr="002806CF">
        <w:t xml:space="preserve"> flag "-p". If the project prefix is not specified, the prefix for all output files will be “</w:t>
      </w:r>
      <w:proofErr w:type="spellStart"/>
      <w:r w:rsidRPr="002806CF">
        <w:t>BactPrep</w:t>
      </w:r>
      <w:proofErr w:type="spellEnd"/>
      <w:r w:rsidRPr="002806CF">
        <w:t xml:space="preserve">”. The directory </w:t>
      </w:r>
      <w:r w:rsidR="00D266CA" w:rsidRPr="002806CF">
        <w:t xml:space="preserve">that contains </w:t>
      </w:r>
      <w:r w:rsidRPr="002806CF">
        <w:t xml:space="preserve">all WGS assemblies </w:t>
      </w:r>
      <w:r w:rsidR="00D266CA" w:rsidRPr="002806CF">
        <w:t xml:space="preserve">used as input </w:t>
      </w:r>
      <w:r w:rsidR="00FF1A0C" w:rsidRPr="002806CF">
        <w:t>is provided using the flag “-</w:t>
      </w:r>
      <w:proofErr w:type="spellStart"/>
      <w:r w:rsidR="00FF1A0C" w:rsidRPr="002806CF">
        <w:t>i</w:t>
      </w:r>
      <w:proofErr w:type="spellEnd"/>
      <w:r w:rsidR="00FF1A0C" w:rsidRPr="002806CF">
        <w:t xml:space="preserve">”. This flag is </w:t>
      </w:r>
      <w:proofErr w:type="spellStart"/>
      <w:r w:rsidR="0068008F" w:rsidRPr="002806CF">
        <w:t>w</w:t>
      </w:r>
      <w:r w:rsidR="00FF1A0C" w:rsidRPr="002806CF">
        <w:t>required</w:t>
      </w:r>
      <w:proofErr w:type="spellEnd"/>
      <w:r w:rsidR="00FF1A0C" w:rsidRPr="002806CF">
        <w:t xml:space="preserve"> for all modules except for </w:t>
      </w:r>
      <w:r w:rsidR="00CA4E29" w:rsidRPr="002806CF">
        <w:t xml:space="preserve">the </w:t>
      </w:r>
      <w:r w:rsidR="00FF1A0C" w:rsidRPr="002806CF">
        <w:t>“</w:t>
      </w:r>
      <w:proofErr w:type="spellStart"/>
      <w:r w:rsidR="00FF1A0C" w:rsidRPr="002806CF">
        <w:t>geneRecomb</w:t>
      </w:r>
      <w:proofErr w:type="spellEnd"/>
      <w:r w:rsidR="00FF1A0C" w:rsidRPr="002806CF">
        <w:t xml:space="preserve">” module. </w:t>
      </w:r>
      <w:proofErr w:type="spellStart"/>
      <w:r w:rsidR="00FF1A0C" w:rsidRPr="002806CF">
        <w:t>BactPrep</w:t>
      </w:r>
      <w:proofErr w:type="spellEnd"/>
      <w:r w:rsidR="00FF1A0C" w:rsidRPr="002806CF">
        <w:t xml:space="preserve"> will extract all WGS assemblies from </w:t>
      </w:r>
      <w:r w:rsidR="00D266CA" w:rsidRPr="002806CF">
        <w:t xml:space="preserve">the specified input </w:t>
      </w:r>
      <w:r w:rsidR="00FF1A0C" w:rsidRPr="002806CF">
        <w:t xml:space="preserve">folder </w:t>
      </w:r>
      <w:r w:rsidR="00D266CA" w:rsidRPr="002806CF">
        <w:t>and will start</w:t>
      </w:r>
      <w:r w:rsidR="00FF1A0C" w:rsidRPr="002806CF">
        <w:t xml:space="preserve"> the downstream analysis. </w:t>
      </w:r>
      <w:r w:rsidR="00D266CA" w:rsidRPr="002806CF">
        <w:t>The p</w:t>
      </w:r>
      <w:r w:rsidR="00FF1A0C" w:rsidRPr="002806CF">
        <w:t xml:space="preserve">ath to the reference genome is provided using </w:t>
      </w:r>
      <w:r w:rsidR="00D266CA" w:rsidRPr="002806CF">
        <w:t xml:space="preserve">the </w:t>
      </w:r>
      <w:r w:rsidR="00FF1A0C" w:rsidRPr="002806CF">
        <w:t xml:space="preserve">flag “-r”, </w:t>
      </w:r>
      <w:r w:rsidR="00D266CA" w:rsidRPr="002806CF">
        <w:t>which</w:t>
      </w:r>
      <w:r w:rsidR="00FF1A0C" w:rsidRPr="002806CF">
        <w:t xml:space="preserve"> is required if “ALL” or “</w:t>
      </w:r>
      <w:proofErr w:type="spellStart"/>
      <w:r w:rsidR="00FF1A0C" w:rsidRPr="002806CF">
        <w:t>wgsRecomb</w:t>
      </w:r>
      <w:proofErr w:type="spellEnd"/>
      <w:r w:rsidR="00FF1A0C" w:rsidRPr="002806CF">
        <w:t xml:space="preserve">” module </w:t>
      </w:r>
      <w:r w:rsidR="005F4594" w:rsidRPr="002806CF">
        <w:t xml:space="preserve">is </w:t>
      </w:r>
      <w:r w:rsidR="00FF1A0C" w:rsidRPr="002806CF">
        <w:t xml:space="preserve">intended to </w:t>
      </w:r>
      <w:r w:rsidR="00D266CA" w:rsidRPr="002806CF">
        <w:t xml:space="preserve">be </w:t>
      </w:r>
      <w:r w:rsidR="00FF1A0C" w:rsidRPr="002806CF">
        <w:t xml:space="preserve">run. </w:t>
      </w:r>
      <w:r w:rsidRPr="002806CF">
        <w:t xml:space="preserve">The output directory </w:t>
      </w:r>
      <w:r w:rsidR="00D266CA" w:rsidRPr="002806CF">
        <w:t>i</w:t>
      </w:r>
      <w:r w:rsidRPr="002806CF">
        <w:t xml:space="preserve">s set </w:t>
      </w:r>
      <w:r w:rsidR="00D266CA" w:rsidRPr="002806CF">
        <w:t>with</w:t>
      </w:r>
      <w:r w:rsidRPr="002806CF">
        <w:t xml:space="preserve"> the variable $WORKPATH using the flag “-o”, </w:t>
      </w:r>
      <w:r w:rsidR="00D266CA" w:rsidRPr="002806CF">
        <w:t xml:space="preserve">and </w:t>
      </w:r>
      <w:r w:rsidRPr="002806CF">
        <w:t>the default output directory will be</w:t>
      </w:r>
      <w:r w:rsidR="00CA3486" w:rsidRPr="002806CF">
        <w:t xml:space="preserve"> /ABSOLUTE/</w:t>
      </w:r>
      <w:r w:rsidRPr="002806CF">
        <w:t>PATH/TO/</w:t>
      </w:r>
      <w:proofErr w:type="spellStart"/>
      <w:r w:rsidRPr="002806CF">
        <w:t>BactPrep</w:t>
      </w:r>
      <w:proofErr w:type="spellEnd"/>
      <w:r w:rsidRPr="002806CF">
        <w:t>/results</w:t>
      </w:r>
      <w:r w:rsidR="00D266CA" w:rsidRPr="002806CF">
        <w:t>,</w:t>
      </w:r>
      <w:r w:rsidRPr="002806CF">
        <w:t xml:space="preserve"> if not specified. </w:t>
      </w:r>
      <w:r w:rsidR="00CF3057" w:rsidRPr="002806CF">
        <w:t>T</w:t>
      </w:r>
      <w:r w:rsidR="00FF1A0C" w:rsidRPr="002806CF">
        <w:t xml:space="preserve">he flag “-M” </w:t>
      </w:r>
      <w:r w:rsidR="00CF3057" w:rsidRPr="002806CF">
        <w:t xml:space="preserve">is used </w:t>
      </w:r>
      <w:r w:rsidR="00FF1A0C" w:rsidRPr="002806CF">
        <w:t xml:space="preserve">to annotate the output alignments and phylogeny’s taxa. With the “-M” flag specified, </w:t>
      </w:r>
      <w:r w:rsidR="00FF1A0C" w:rsidRPr="002806CF">
        <w:lastRenderedPageBreak/>
        <w:t xml:space="preserve">a “-a” flag </w:t>
      </w:r>
      <w:r w:rsidR="008B621B" w:rsidRPr="002806CF">
        <w:t xml:space="preserve">and a “-m” flag </w:t>
      </w:r>
      <w:r w:rsidR="00FF1A0C" w:rsidRPr="002806CF">
        <w:t xml:space="preserve">must </w:t>
      </w:r>
      <w:r w:rsidR="008A2D1E" w:rsidRPr="002806CF">
        <w:t>also be</w:t>
      </w:r>
      <w:r w:rsidR="001B33C7" w:rsidRPr="002806CF">
        <w:t xml:space="preserve"> </w:t>
      </w:r>
      <w:r w:rsidR="00FF1A0C" w:rsidRPr="002806CF">
        <w:t>specified to provide the path to the metadata file</w:t>
      </w:r>
      <w:r w:rsidR="008B621B" w:rsidRPr="002806CF">
        <w:t xml:space="preserve">, and </w:t>
      </w:r>
      <w:r w:rsidR="001B33C7" w:rsidRPr="002806CF">
        <w:t xml:space="preserve">the </w:t>
      </w:r>
      <w:r w:rsidR="008B621B" w:rsidRPr="002806CF">
        <w:t xml:space="preserve">column names of the metadata file </w:t>
      </w:r>
      <w:r w:rsidR="001B33C7" w:rsidRPr="002806CF">
        <w:t xml:space="preserve">that </w:t>
      </w:r>
      <w:r w:rsidR="008B621B" w:rsidRPr="002806CF">
        <w:t xml:space="preserve">the user would like to </w:t>
      </w:r>
      <w:r w:rsidR="001B33C7" w:rsidRPr="002806CF">
        <w:t xml:space="preserve">use to </w:t>
      </w:r>
      <w:r w:rsidR="008B621B" w:rsidRPr="002806CF">
        <w:t xml:space="preserve">concatenate </w:t>
      </w:r>
      <w:r w:rsidR="001B33C7" w:rsidRPr="002806CF">
        <w:t>at</w:t>
      </w:r>
      <w:r w:rsidR="008B621B" w:rsidRPr="002806CF">
        <w:t xml:space="preserve"> the end of each taxon</w:t>
      </w:r>
      <w:r w:rsidR="001B33C7" w:rsidRPr="002806CF">
        <w:t xml:space="preserve"> name</w:t>
      </w:r>
      <w:r w:rsidR="008B621B" w:rsidRPr="002806CF">
        <w:t xml:space="preserve">. In this example, “Year” and “Country” are the column names of two metadata categories </w:t>
      </w:r>
      <w:r w:rsidR="001B33C7" w:rsidRPr="002806CF">
        <w:t>that were</w:t>
      </w:r>
      <w:r w:rsidR="008B621B" w:rsidRPr="002806CF">
        <w:t xml:space="preserve"> concatenated to the end of each taxon (</w:t>
      </w:r>
      <w:r w:rsidR="001B33C7" w:rsidRPr="002806CF">
        <w:t>F</w:t>
      </w:r>
      <w:r w:rsidR="008B621B" w:rsidRPr="002806CF">
        <w:t>igure</w:t>
      </w:r>
      <w:r w:rsidR="001B33C7" w:rsidRPr="002806CF">
        <w:t>s</w:t>
      </w:r>
      <w:r w:rsidR="008B621B" w:rsidRPr="002806CF">
        <w:t xml:space="preserve"> 3 &amp; 4). The metadata file should be a </w:t>
      </w:r>
      <w:r w:rsidR="008A2D1E" w:rsidRPr="002806CF">
        <w:t>CSV</w:t>
      </w:r>
      <w:r w:rsidR="008B621B" w:rsidRPr="002806CF">
        <w:t xml:space="preserve"> file with the first row as the column name and </w:t>
      </w:r>
      <w:r w:rsidR="008A2D1E" w:rsidRPr="002806CF">
        <w:t xml:space="preserve">the </w:t>
      </w:r>
      <w:r w:rsidR="008B621B" w:rsidRPr="002806CF">
        <w:t xml:space="preserve">first column as the </w:t>
      </w:r>
      <w:r w:rsidR="001B33C7" w:rsidRPr="002806CF">
        <w:t xml:space="preserve">sample </w:t>
      </w:r>
      <w:r w:rsidR="008B621B" w:rsidRPr="002806CF">
        <w:t xml:space="preserve">ID (sample ID was automatically extracted from the filename of the WGS assemblies provided by </w:t>
      </w:r>
      <w:r w:rsidR="001B33C7" w:rsidRPr="002806CF">
        <w:t xml:space="preserve">the </w:t>
      </w:r>
      <w:r w:rsidR="008B621B" w:rsidRPr="002806CF">
        <w:t xml:space="preserve">user). </w:t>
      </w:r>
      <w:r w:rsidR="001B33C7" w:rsidRPr="002806CF">
        <w:t>The</w:t>
      </w:r>
      <w:r w:rsidR="008B621B" w:rsidRPr="002806CF">
        <w:t xml:space="preserve"> flag “-t” </w:t>
      </w:r>
      <w:r w:rsidR="001B33C7" w:rsidRPr="002806CF">
        <w:t xml:space="preserve">is used </w:t>
      </w:r>
      <w:r w:rsidR="008B621B" w:rsidRPr="002806CF">
        <w:t xml:space="preserve">to specify the number of threads </w:t>
      </w:r>
      <w:r w:rsidR="001B33C7" w:rsidRPr="002806CF">
        <w:t xml:space="preserve">that the user </w:t>
      </w:r>
      <w:r w:rsidR="008B621B" w:rsidRPr="002806CF">
        <w:t xml:space="preserve">would like to use </w:t>
      </w:r>
      <w:r w:rsidR="008A2D1E" w:rsidRPr="002806CF">
        <w:t xml:space="preserve">to </w:t>
      </w:r>
      <w:r w:rsidR="001B33C7" w:rsidRPr="002806CF">
        <w:t>run the analysis</w:t>
      </w:r>
      <w:r w:rsidR="008B621B" w:rsidRPr="002806CF">
        <w:t xml:space="preserve">. Finally, </w:t>
      </w:r>
      <w:r w:rsidR="008A2D1E" w:rsidRPr="002806CF">
        <w:t>suppose</w:t>
      </w:r>
      <w:r w:rsidR="00E826CB" w:rsidRPr="002806CF">
        <w:t xml:space="preserve"> additional parameters need to</w:t>
      </w:r>
      <w:r w:rsidR="001B33C7" w:rsidRPr="002806CF">
        <w:t xml:space="preserve"> be</w:t>
      </w:r>
      <w:r w:rsidR="00E826CB" w:rsidRPr="002806CF">
        <w:t xml:space="preserve"> add</w:t>
      </w:r>
      <w:r w:rsidR="001B33C7" w:rsidRPr="002806CF">
        <w:t>ed</w:t>
      </w:r>
      <w:r w:rsidR="00E826CB" w:rsidRPr="002806CF">
        <w:t xml:space="preserve"> to </w:t>
      </w:r>
      <w:proofErr w:type="spellStart"/>
      <w:r w:rsidR="00E826CB" w:rsidRPr="002806CF">
        <w:t>Gubbins</w:t>
      </w:r>
      <w:proofErr w:type="spellEnd"/>
      <w:r w:rsidR="00E826CB" w:rsidRPr="002806CF">
        <w:t xml:space="preserve"> </w:t>
      </w:r>
      <w:r w:rsidR="00E826CB" w:rsidRPr="002806CF">
        <w:fldChar w:fldCharType="begin"/>
      </w:r>
      <w:r w:rsidR="00C35DA5" w:rsidRPr="002806CF">
        <w:instrText xml:space="preserve"> ADDIN ZOTERO_ITEM CSL_CITATION {"citationID":"cesjy4qt","properties":{"formattedCitation":"[30]","plainCitation":"[30]","noteIndex":0},"citationItems":[{"id":20,"uris":["http://zotero.org/users/8256916/items/PFJ7EHDR"],"uri":["http://zotero.org/users/8256916/items/PFJ7EHDR"],"itemData":{"id":20,"type":"article-journal","container-title":"Nucleic Acids Research","DOI":"10.1093/nar/gku1196","ISSN":"1362-4962","issue":"3","page":"e15–e15","title":"Rapid phylogenetic analysis of large samples of recombinant bacterial whole genome sequences using Gubbins","URL":"http://academic.oup.com/nar/article/43/3/e15/2410982/Rapid-phylogenetic-analysis-of-large-samples-of","volume":"43","author":[{"family":"Croucher","given":"Nicholas J."},{"family":"Page","given":"Andrew J."},{"family":"Connor","given":"Thomas R."},{"family":"Delaney","given":"Aidan J."},{"family":"Keane","given":"Jacqueline A."},{"family":"Bentley","given":"Stephen D."},{"family":"Parkhill","given":"Julian"},{"family":"Harris","given":"Simon R."}],"accessed":{"date-parts":[["2019",9,30]]},"issued":{"date-parts":[["2015",2]]}}}],"schema":"https://github.com/citation-style-language/schema/raw/master/csl-citation.json"} </w:instrText>
      </w:r>
      <w:r w:rsidR="00E826CB" w:rsidRPr="002806CF">
        <w:fldChar w:fldCharType="separate"/>
      </w:r>
      <w:r w:rsidR="00C35DA5" w:rsidRPr="002806CF">
        <w:rPr>
          <w:noProof/>
        </w:rPr>
        <w:t>[30]</w:t>
      </w:r>
      <w:r w:rsidR="00E826CB" w:rsidRPr="002806CF">
        <w:fldChar w:fldCharType="end"/>
      </w:r>
      <w:r w:rsidR="00E826CB" w:rsidRPr="002806CF">
        <w:t xml:space="preserve">, which </w:t>
      </w:r>
      <w:r w:rsidR="001B33C7" w:rsidRPr="002806CF">
        <w:t>is</w:t>
      </w:r>
      <w:r w:rsidR="00E826CB" w:rsidRPr="002806CF">
        <w:t xml:space="preserve"> implemented in the “ALL” and “</w:t>
      </w:r>
      <w:proofErr w:type="spellStart"/>
      <w:r w:rsidR="00E826CB" w:rsidRPr="002806CF">
        <w:t>wgsRecomb</w:t>
      </w:r>
      <w:proofErr w:type="spellEnd"/>
      <w:r w:rsidR="00E826CB" w:rsidRPr="002806CF">
        <w:t>” module</w:t>
      </w:r>
      <w:r w:rsidR="001B33C7" w:rsidRPr="002806CF">
        <w:t>s</w:t>
      </w:r>
      <w:r w:rsidR="002E2B25" w:rsidRPr="002806CF">
        <w:t xml:space="preserve">, </w:t>
      </w:r>
      <w:r w:rsidR="00E826CB" w:rsidRPr="002806CF">
        <w:t xml:space="preserve">a “-G” flag </w:t>
      </w:r>
      <w:r w:rsidR="001B33C7" w:rsidRPr="002806CF">
        <w:t>is</w:t>
      </w:r>
      <w:r w:rsidR="00E826CB" w:rsidRPr="002806CF">
        <w:t xml:space="preserve"> used </w:t>
      </w:r>
      <w:r w:rsidR="001B33C7" w:rsidRPr="002806CF">
        <w:t xml:space="preserve">to </w:t>
      </w:r>
      <w:r w:rsidR="00E826CB" w:rsidRPr="002806CF">
        <w:t>pass</w:t>
      </w:r>
      <w:r w:rsidR="001B33C7" w:rsidRPr="002806CF">
        <w:t xml:space="preserve"> any </w:t>
      </w:r>
      <w:r w:rsidR="00E826CB" w:rsidRPr="002806CF">
        <w:t>additional parameters to the software.</w:t>
      </w:r>
      <w:r w:rsidR="002E2B25" w:rsidRPr="002806CF">
        <w:t xml:space="preserve"> In this example, we used the “-G” flag to pass the parameter “-f 30” into the </w:t>
      </w:r>
      <w:proofErr w:type="spellStart"/>
      <w:r w:rsidR="002E2B25" w:rsidRPr="002806CF">
        <w:t>Gubbins</w:t>
      </w:r>
      <w:proofErr w:type="spellEnd"/>
      <w:r w:rsidR="002E2B25" w:rsidRPr="002806CF">
        <w:t xml:space="preserve"> analysis, which changed the upper limit for genomes with percentage of gaps from default 25% to 30%.</w:t>
      </w:r>
    </w:p>
    <w:p w14:paraId="7F6BEBE6" w14:textId="7DB8B4A3" w:rsidR="00113947" w:rsidRPr="002806CF" w:rsidRDefault="002A1C01" w:rsidP="00762032">
      <w:pPr>
        <w:ind w:firstLine="720"/>
      </w:pPr>
      <w:r w:rsidRPr="002806CF">
        <w:t>T</w:t>
      </w:r>
      <w:r w:rsidR="000F2AED" w:rsidRPr="002806CF">
        <w:t xml:space="preserve">he three </w:t>
      </w:r>
      <w:r w:rsidR="00CC0CA3" w:rsidRPr="002806CF">
        <w:t>ML phylogenies</w:t>
      </w:r>
      <w:r w:rsidRPr="002806CF">
        <w:t xml:space="preserve"> were</w:t>
      </w:r>
      <w:r w:rsidR="00CC0CA3" w:rsidRPr="002806CF">
        <w:t xml:space="preserve"> inferred </w:t>
      </w:r>
      <w:r w:rsidR="000F2AED" w:rsidRPr="002806CF">
        <w:t>from</w:t>
      </w:r>
      <w:r w:rsidR="00B7255D" w:rsidRPr="002806CF">
        <w:t xml:space="preserve"> </w:t>
      </w:r>
      <w:r w:rsidRPr="002806CF">
        <w:t xml:space="preserve">the </w:t>
      </w:r>
      <w:r w:rsidR="00B7255D" w:rsidRPr="002806CF">
        <w:t>output alignment</w:t>
      </w:r>
      <w:r w:rsidR="009769DD" w:rsidRPr="002806CF">
        <w:t>s</w:t>
      </w:r>
      <w:r w:rsidR="00B7255D" w:rsidRPr="002806CF">
        <w:t xml:space="preserve"> of</w:t>
      </w:r>
      <w:r w:rsidR="00CC0CA3" w:rsidRPr="002806CF">
        <w:t xml:space="preserve"> “</w:t>
      </w:r>
      <w:proofErr w:type="spellStart"/>
      <w:r w:rsidR="00BD71ED" w:rsidRPr="002806CF">
        <w:t>wgsRecomb</w:t>
      </w:r>
      <w:proofErr w:type="spellEnd"/>
      <w:r w:rsidR="00CC0CA3" w:rsidRPr="002806CF">
        <w:t>’</w:t>
      </w:r>
      <w:r w:rsidR="004212A1" w:rsidRPr="002806CF">
        <w:t xml:space="preserve"> (</w:t>
      </w:r>
      <w:r w:rsidR="005F4594" w:rsidRPr="002806CF">
        <w:t xml:space="preserve">which produced </w:t>
      </w:r>
      <w:r w:rsidR="008A2D1E" w:rsidRPr="002806CF">
        <w:t xml:space="preserve">a </w:t>
      </w:r>
      <w:r w:rsidR="00CA3486" w:rsidRPr="002806CF">
        <w:t>recombination</w:t>
      </w:r>
      <w:r w:rsidR="008A2D1E" w:rsidRPr="002806CF">
        <w:t>-</w:t>
      </w:r>
      <w:r w:rsidR="00CA3486" w:rsidRPr="002806CF">
        <w:t>free WGS</w:t>
      </w:r>
      <w:r w:rsidR="008A2D1E" w:rsidRPr="002806CF">
        <w:t xml:space="preserve"> SNPs</w:t>
      </w:r>
      <w:r w:rsidR="00CA3486" w:rsidRPr="002806CF">
        <w:t xml:space="preserve"> alignment</w:t>
      </w:r>
      <w:r w:rsidR="004212A1" w:rsidRPr="002806CF">
        <w:t>),</w:t>
      </w:r>
      <w:r w:rsidR="00CA3486" w:rsidRPr="002806CF">
        <w:t xml:space="preserve"> </w:t>
      </w:r>
      <w:r w:rsidR="000F2AED" w:rsidRPr="002806CF">
        <w:t>“</w:t>
      </w:r>
      <w:proofErr w:type="spellStart"/>
      <w:r w:rsidR="000F2AED" w:rsidRPr="002806CF">
        <w:t>coreGen</w:t>
      </w:r>
      <w:proofErr w:type="spellEnd"/>
      <w:r w:rsidR="000F2AED" w:rsidRPr="002806CF">
        <w:t>”</w:t>
      </w:r>
      <w:r w:rsidR="004212A1" w:rsidRPr="002806CF">
        <w:t xml:space="preserve"> (which </w:t>
      </w:r>
      <w:r w:rsidR="005F4594" w:rsidRPr="002806CF">
        <w:t xml:space="preserve">produced </w:t>
      </w:r>
      <w:r w:rsidR="00CA3486" w:rsidRPr="002806CF">
        <w:t xml:space="preserve">a core </w:t>
      </w:r>
      <w:r w:rsidR="008A2D1E" w:rsidRPr="002806CF">
        <w:t>gene concatenation</w:t>
      </w:r>
      <w:r w:rsidR="005F4594" w:rsidRPr="002806CF">
        <w:t xml:space="preserve"> alignment</w:t>
      </w:r>
      <w:r w:rsidR="004212A1" w:rsidRPr="002806CF">
        <w:t>),</w:t>
      </w:r>
      <w:r w:rsidR="000F2AED" w:rsidRPr="002806CF">
        <w:t xml:space="preserve"> </w:t>
      </w:r>
      <w:r w:rsidR="00CC0CA3" w:rsidRPr="002806CF">
        <w:t>and “</w:t>
      </w:r>
      <w:proofErr w:type="spellStart"/>
      <w:r w:rsidR="00BD71ED" w:rsidRPr="002806CF">
        <w:t>coreRecomb</w:t>
      </w:r>
      <w:proofErr w:type="spellEnd"/>
      <w:r w:rsidR="00CC0CA3" w:rsidRPr="002806CF">
        <w:t>”</w:t>
      </w:r>
      <w:r w:rsidR="004212A1" w:rsidRPr="002806CF">
        <w:t xml:space="preserve"> (which </w:t>
      </w:r>
      <w:r w:rsidR="005F4594" w:rsidRPr="002806CF">
        <w:t xml:space="preserve">produced </w:t>
      </w:r>
      <w:r w:rsidR="004212A1" w:rsidRPr="002806CF">
        <w:t xml:space="preserve">a </w:t>
      </w:r>
      <w:r w:rsidR="00CA3486" w:rsidRPr="002806CF">
        <w:t>recombination</w:t>
      </w:r>
      <w:r w:rsidR="008A2D1E" w:rsidRPr="002806CF">
        <w:t>-masked</w:t>
      </w:r>
      <w:r w:rsidR="00CA3486" w:rsidRPr="002806CF">
        <w:t xml:space="preserve"> core gen</w:t>
      </w:r>
      <w:r w:rsidR="008A2D1E" w:rsidRPr="002806CF">
        <w:t>ome</w:t>
      </w:r>
      <w:r w:rsidR="00CA3486" w:rsidRPr="002806CF">
        <w:t xml:space="preserve"> SNPs alignment</w:t>
      </w:r>
      <w:r w:rsidR="004212A1" w:rsidRPr="002806CF">
        <w:t>)</w:t>
      </w:r>
      <w:r w:rsidR="00CA3486" w:rsidRPr="002806CF">
        <w:t xml:space="preserve"> (</w:t>
      </w:r>
      <w:r w:rsidRPr="002806CF">
        <w:t>Figure 2</w:t>
      </w:r>
      <w:r w:rsidR="001B33C7" w:rsidRPr="002806CF">
        <w:t>)</w:t>
      </w:r>
      <w:r w:rsidR="00CC0CA3" w:rsidRPr="002806CF">
        <w:t xml:space="preserve">. </w:t>
      </w:r>
      <w:r w:rsidRPr="002806CF">
        <w:t>All</w:t>
      </w:r>
      <w:r w:rsidR="00CC0CA3" w:rsidRPr="002806CF">
        <w:t xml:space="preserve"> three phylogenies </w:t>
      </w:r>
      <w:r w:rsidRPr="002806CF">
        <w:t>were</w:t>
      </w:r>
      <w:r w:rsidR="00CC0CA3" w:rsidRPr="002806CF">
        <w:t xml:space="preserve"> </w:t>
      </w:r>
      <w:r w:rsidR="00CA3486" w:rsidRPr="002806CF">
        <w:t>middle point</w:t>
      </w:r>
      <w:r w:rsidR="00CC0CA3" w:rsidRPr="002806CF">
        <w:t xml:space="preserve"> rooted</w:t>
      </w:r>
      <w:r w:rsidRPr="002806CF">
        <w:t>, which assu</w:t>
      </w:r>
      <w:r w:rsidR="000A0F8B" w:rsidRPr="002806CF">
        <w:t xml:space="preserve">mes that all sequences </w:t>
      </w:r>
      <w:r w:rsidR="001B33C7" w:rsidRPr="002806CF">
        <w:t xml:space="preserve">have </w:t>
      </w:r>
      <w:r w:rsidR="000A0F8B" w:rsidRPr="002806CF">
        <w:t>evolve</w:t>
      </w:r>
      <w:r w:rsidR="001B33C7" w:rsidRPr="002806CF">
        <w:t>d</w:t>
      </w:r>
      <w:r w:rsidR="000A0F8B" w:rsidRPr="002806CF">
        <w:t xml:space="preserve"> at the same rate</w:t>
      </w:r>
      <w:r w:rsidR="00CC0CA3" w:rsidRPr="002806CF">
        <w:t xml:space="preserve">. </w:t>
      </w:r>
      <w:r w:rsidR="0061290A" w:rsidRPr="002806CF">
        <w:t xml:space="preserve">These three phylogenies were reconstructed with </w:t>
      </w:r>
      <w:r w:rsidR="000F2AED" w:rsidRPr="002806CF">
        <w:t>5,557</w:t>
      </w:r>
      <w:r w:rsidR="0061290A" w:rsidRPr="002806CF">
        <w:t xml:space="preserve">, 44,825, </w:t>
      </w:r>
      <w:r w:rsidR="000A0F8B" w:rsidRPr="002806CF">
        <w:t xml:space="preserve">and </w:t>
      </w:r>
      <w:r w:rsidR="0061290A" w:rsidRPr="002806CF">
        <w:t xml:space="preserve">42,394 sites, respectively. </w:t>
      </w:r>
    </w:p>
    <w:p w14:paraId="534CC77A" w14:textId="20B0182F" w:rsidR="00113947" w:rsidRPr="002806CF" w:rsidRDefault="00CC0CA3" w:rsidP="00762032">
      <w:pPr>
        <w:ind w:firstLine="720"/>
      </w:pPr>
      <w:r w:rsidRPr="002806CF">
        <w:t>Because a metadata</w:t>
      </w:r>
      <w:r w:rsidR="00E826CB" w:rsidRPr="002806CF">
        <w:t xml:space="preserve"> file (CSV file) w</w:t>
      </w:r>
      <w:r w:rsidRPr="002806CF">
        <w:t xml:space="preserve">as provided </w:t>
      </w:r>
      <w:r w:rsidR="000F2AED" w:rsidRPr="002806CF">
        <w:t>during</w:t>
      </w:r>
      <w:r w:rsidRPr="002806CF">
        <w:t xml:space="preserve"> the analysis</w:t>
      </w:r>
      <w:r w:rsidR="000F2AED" w:rsidRPr="002806CF">
        <w:t xml:space="preserve"> (-M &amp; -a flag)</w:t>
      </w:r>
      <w:r w:rsidRPr="002806CF">
        <w:t xml:space="preserve">, </w:t>
      </w:r>
      <w:r w:rsidR="001133DA" w:rsidRPr="002806CF">
        <w:t xml:space="preserve">the </w:t>
      </w:r>
      <w:r w:rsidRPr="002806CF">
        <w:t xml:space="preserve">taxa for each ML phylogeny </w:t>
      </w:r>
      <w:r w:rsidR="000F2AED" w:rsidRPr="002806CF">
        <w:t xml:space="preserve">and their corresponding alignments </w:t>
      </w:r>
      <w:r w:rsidR="001B33C7" w:rsidRPr="002806CF">
        <w:t>we</w:t>
      </w:r>
      <w:r w:rsidRPr="002806CF">
        <w:t>re annotated</w:t>
      </w:r>
      <w:r w:rsidR="000F2AED" w:rsidRPr="002806CF">
        <w:t>.</w:t>
      </w:r>
      <w:r w:rsidR="00E826CB" w:rsidRPr="002806CF">
        <w:t xml:space="preserve"> The specific columns (“Year” and “Country”) within the </w:t>
      </w:r>
      <w:r w:rsidR="000F2AED" w:rsidRPr="002806CF">
        <w:t>m</w:t>
      </w:r>
      <w:r w:rsidRPr="002806CF">
        <w:t>etadata</w:t>
      </w:r>
      <w:r w:rsidR="00E826CB" w:rsidRPr="002806CF">
        <w:t xml:space="preserve"> file </w:t>
      </w:r>
      <w:r w:rsidR="001B33C7" w:rsidRPr="002806CF">
        <w:t>were</w:t>
      </w:r>
      <w:r w:rsidR="00E826CB" w:rsidRPr="002806CF">
        <w:t xml:space="preserve"> concatenate</w:t>
      </w:r>
      <w:r w:rsidR="001B33C7" w:rsidRPr="002806CF">
        <w:t>d</w:t>
      </w:r>
      <w:r w:rsidR="00E826CB" w:rsidRPr="002806CF">
        <w:t xml:space="preserve"> to the end of each tax</w:t>
      </w:r>
      <w:r w:rsidR="001B33C7" w:rsidRPr="002806CF">
        <w:t>on</w:t>
      </w:r>
      <w:r w:rsidRPr="002806CF">
        <w:t xml:space="preserve"> </w:t>
      </w:r>
      <w:r w:rsidR="000F2AED" w:rsidRPr="002806CF">
        <w:t>(</w:t>
      </w:r>
      <w:r w:rsidR="001B33C7" w:rsidRPr="002806CF">
        <w:t xml:space="preserve">using flag </w:t>
      </w:r>
      <w:r w:rsidR="00E826CB" w:rsidRPr="002806CF">
        <w:t>“</w:t>
      </w:r>
      <w:r w:rsidR="000F2AED" w:rsidRPr="002806CF">
        <w:t>-m</w:t>
      </w:r>
      <w:r w:rsidR="00E826CB" w:rsidRPr="002806CF">
        <w:t>”</w:t>
      </w:r>
      <w:r w:rsidR="000F2AED" w:rsidRPr="002806CF">
        <w:t xml:space="preserve">) </w:t>
      </w:r>
      <w:r w:rsidRPr="002806CF">
        <w:t xml:space="preserve">separated </w:t>
      </w:r>
      <w:r w:rsidR="00AA55CD" w:rsidRPr="002806CF">
        <w:t>by the</w:t>
      </w:r>
      <w:r w:rsidRPr="002806CF">
        <w:t xml:space="preserve"> “|” delimiter</w:t>
      </w:r>
      <w:r w:rsidR="000F2AED" w:rsidRPr="002806CF">
        <w:t xml:space="preserve"> (Figure</w:t>
      </w:r>
      <w:r w:rsidR="001B33C7" w:rsidRPr="002806CF">
        <w:t>s</w:t>
      </w:r>
      <w:r w:rsidR="000F2AED" w:rsidRPr="002806CF">
        <w:t xml:space="preserve"> 3 &amp; 4)</w:t>
      </w:r>
      <w:r w:rsidR="0040218A" w:rsidRPr="002806CF">
        <w:t xml:space="preserve">. </w:t>
      </w:r>
    </w:p>
    <w:p w14:paraId="190B4604" w14:textId="36EBC940" w:rsidR="00117A90" w:rsidRPr="002806CF" w:rsidRDefault="009769DD" w:rsidP="00BF4043">
      <w:pPr>
        <w:ind w:firstLine="720"/>
      </w:pPr>
      <w:r w:rsidRPr="002806CF">
        <w:t>The position</w:t>
      </w:r>
      <w:r w:rsidR="0040218A" w:rsidRPr="002806CF">
        <w:t>s</w:t>
      </w:r>
      <w:r w:rsidRPr="002806CF">
        <w:t xml:space="preserve"> of </w:t>
      </w:r>
      <w:r w:rsidR="0040218A" w:rsidRPr="002806CF">
        <w:rPr>
          <w:color w:val="000000" w:themeColor="text1"/>
        </w:rPr>
        <w:t xml:space="preserve">PMEN1 </w:t>
      </w:r>
      <w:r w:rsidRPr="002806CF">
        <w:t xml:space="preserve">recombination </w:t>
      </w:r>
      <w:r w:rsidR="0040218A" w:rsidRPr="002806CF">
        <w:t xml:space="preserve">regions </w:t>
      </w:r>
      <w:r w:rsidRPr="002806CF">
        <w:t xml:space="preserve">identified by </w:t>
      </w:r>
      <w:r w:rsidR="0040218A" w:rsidRPr="002806CF">
        <w:t xml:space="preserve">the </w:t>
      </w:r>
      <w:r w:rsidRPr="002806CF">
        <w:t>“</w:t>
      </w:r>
      <w:proofErr w:type="spellStart"/>
      <w:r w:rsidRPr="002806CF">
        <w:t>wgsRecomb</w:t>
      </w:r>
      <w:proofErr w:type="spellEnd"/>
      <w:r w:rsidRPr="002806CF">
        <w:t xml:space="preserve">” module can be visualized </w:t>
      </w:r>
      <w:r w:rsidR="00BF4043" w:rsidRPr="002806CF">
        <w:t>using</w:t>
      </w:r>
      <w:r w:rsidR="00816A40" w:rsidRPr="002806CF">
        <w:t xml:space="preserve"> </w:t>
      </w:r>
      <w:proofErr w:type="spellStart"/>
      <w:r w:rsidRPr="002806CF">
        <w:t>phandango</w:t>
      </w:r>
      <w:proofErr w:type="spellEnd"/>
      <w:r w:rsidR="00E40E5B" w:rsidRPr="002806CF">
        <w:t xml:space="preserve"> </w:t>
      </w:r>
      <w:r w:rsidR="00E40E5B" w:rsidRPr="002806CF">
        <w:fldChar w:fldCharType="begin"/>
      </w:r>
      <w:r w:rsidR="00C35DA5" w:rsidRPr="002806CF">
        <w:instrText xml:space="preserve"> ADDIN ZOTERO_ITEM CSL_CITATION {"citationID":"a7mkrq19um","properties":{"formattedCitation":"[45]","plainCitation":"[45]","noteIndex":0},"citationItems":[{"id":1934,"uris":["http://zotero.org/users/8256916/items/WC2D8LXY"],"uri":["http://zotero.org/users/8256916/items/WC2D8LXY"],"itemData":{"id":1934,"type":"article-journal","abstract":"Fully exploiting the wealth of data in current bacterial population genomics datasets requires synthesizing and integrating different types of analysis across millions of base pairs in hundreds or thousands of isolates. Current approaches often use static representations of phylogenetic, epidemiological, statistical and evolutionary analysis results that are difficult to relate to one another. Phandango is an interactive application running in a web browser allowing fast exploration of large-scale population genomics datasets combining the output from multiple genomic analysis methods in an intuitive and interactive manner.Phandango is a web application freely available for use at www.phandango.net and includes a diverse collection of datasets as examples. Source code together with a detailed wiki page is available on GitHub at https://github.com/jameshadfield/phandango.","container-title":"Bioinformatics","DOI":"10.1093/bioinformatics/btx610","ISSN":"1367-4803","issue":"2","journalAbbreviation":"Bioinformatics","page":"292-293","source":"Silverchair","title":"Phandango: an interactive viewer for bacterial population genomics","title-short":"Phandango","URL":"https://doi.org/10.1093/bioinformatics/btx610","volume":"34","author":[{"family":"Hadfield","given":"James"},{"family":"Croucher","given":"Nicholas J"},{"family":"Goater","given":"Richard J"},{"family":"Abudahab","given":"Khalil"},{"family":"Aanensen","given":"David M"},{"family":"Harris","given":"Simon R"}],"accessed":{"date-parts":[["2021",6,16]]},"issued":{"date-parts":[["2018",1,15]]}}}],"schema":"https://github.com/citation-style-language/schema/raw/master/csl-citation.json"} </w:instrText>
      </w:r>
      <w:r w:rsidR="00E40E5B" w:rsidRPr="002806CF">
        <w:fldChar w:fldCharType="separate"/>
      </w:r>
      <w:r w:rsidR="00C35DA5" w:rsidRPr="002806CF">
        <w:t>[45]</w:t>
      </w:r>
      <w:r w:rsidR="00E40E5B" w:rsidRPr="002806CF">
        <w:fldChar w:fldCharType="end"/>
      </w:r>
      <w:r w:rsidR="00816A40" w:rsidRPr="002806CF">
        <w:t>, which is an interactive viewer for bacterial population genomics (</w:t>
      </w:r>
      <w:r w:rsidRPr="002806CF">
        <w:t xml:space="preserve">no </w:t>
      </w:r>
      <w:r w:rsidRPr="002806CF">
        <w:lastRenderedPageBreak/>
        <w:t xml:space="preserve">additional installation needed) (Figure 5). With the </w:t>
      </w:r>
      <w:r w:rsidR="00BF4043" w:rsidRPr="002806CF">
        <w:t xml:space="preserve">provision of the </w:t>
      </w:r>
      <w:r w:rsidRPr="002806CF">
        <w:t xml:space="preserve">ML phylogenies </w:t>
      </w:r>
      <w:r w:rsidR="0040218A" w:rsidRPr="002806CF">
        <w:t xml:space="preserve">and </w:t>
      </w:r>
      <w:r w:rsidR="00E2077C" w:rsidRPr="002806CF">
        <w:t xml:space="preserve">predicted </w:t>
      </w:r>
      <w:r w:rsidRPr="002806CF">
        <w:t>recombination</w:t>
      </w:r>
      <w:r w:rsidR="00E2077C" w:rsidRPr="002806CF">
        <w:t xml:space="preserve"> position</w:t>
      </w:r>
      <w:r w:rsidR="0040218A" w:rsidRPr="002806CF">
        <w:t>s</w:t>
      </w:r>
      <w:r w:rsidR="00E2077C" w:rsidRPr="002806CF">
        <w:t xml:space="preserve"> </w:t>
      </w:r>
      <w:r w:rsidR="00CA3486" w:rsidRPr="002806CF">
        <w:t>(stored</w:t>
      </w:r>
      <w:r w:rsidR="0040218A" w:rsidRPr="002806CF">
        <w:t xml:space="preserve"> at </w:t>
      </w:r>
      <w:proofErr w:type="spellStart"/>
      <w:r w:rsidR="00E2077C" w:rsidRPr="002806CF">
        <w:rPr>
          <w:color w:val="000000" w:themeColor="text1"/>
        </w:rPr>
        <w:t>gubbins</w:t>
      </w:r>
      <w:proofErr w:type="spellEnd"/>
      <w:r w:rsidR="00E2077C" w:rsidRPr="002806CF">
        <w:rPr>
          <w:color w:val="000000" w:themeColor="text1"/>
        </w:rPr>
        <w:t>/</w:t>
      </w:r>
      <w:r w:rsidR="00E2077C" w:rsidRPr="002806CF">
        <w:rPr>
          <w:rFonts w:eastAsiaTheme="minorEastAsia"/>
          <w:color w:val="000000" w:themeColor="text1"/>
        </w:rPr>
        <w:t>{</w:t>
      </w:r>
      <w:proofErr w:type="spellStart"/>
      <w:r w:rsidR="00E2077C" w:rsidRPr="002806CF">
        <w:rPr>
          <w:rFonts w:eastAsiaTheme="minorEastAsia"/>
          <w:color w:val="000000" w:themeColor="text1"/>
        </w:rPr>
        <w:t>project_prefix</w:t>
      </w:r>
      <w:proofErr w:type="spellEnd"/>
      <w:proofErr w:type="gramStart"/>
      <w:r w:rsidR="00E2077C" w:rsidRPr="002806CF">
        <w:rPr>
          <w:rFonts w:eastAsiaTheme="minorEastAsia"/>
          <w:color w:val="000000" w:themeColor="text1"/>
        </w:rPr>
        <w:t>}</w:t>
      </w:r>
      <w:r w:rsidR="00E2077C" w:rsidRPr="002806CF">
        <w:t>.</w:t>
      </w:r>
      <w:proofErr w:type="spellStart"/>
      <w:r w:rsidR="00E2077C" w:rsidRPr="002806CF">
        <w:t>recombination_predictions.gff</w:t>
      </w:r>
      <w:proofErr w:type="spellEnd"/>
      <w:proofErr w:type="gramEnd"/>
      <w:r w:rsidR="00E2077C" w:rsidRPr="002806CF">
        <w:t>) added</w:t>
      </w:r>
      <w:r w:rsidRPr="002806CF">
        <w:t xml:space="preserve"> </w:t>
      </w:r>
      <w:r w:rsidR="00BF4043" w:rsidRPr="002806CF">
        <w:t>to</w:t>
      </w:r>
      <w:r w:rsidRPr="002806CF">
        <w:t xml:space="preserve"> </w:t>
      </w:r>
      <w:proofErr w:type="spellStart"/>
      <w:r w:rsidR="00BF4043" w:rsidRPr="002806CF">
        <w:t>phandango</w:t>
      </w:r>
      <w:proofErr w:type="spellEnd"/>
      <w:r w:rsidRPr="002806CF">
        <w:t xml:space="preserve">, the </w:t>
      </w:r>
      <w:r w:rsidR="00BF4043" w:rsidRPr="002806CF">
        <w:t>visualizer show</w:t>
      </w:r>
      <w:r w:rsidR="0040218A" w:rsidRPr="002806CF">
        <w:t>s</w:t>
      </w:r>
      <w:r w:rsidR="00BF4043" w:rsidRPr="002806CF">
        <w:t xml:space="preserve"> the </w:t>
      </w:r>
      <w:r w:rsidRPr="002806CF">
        <w:t>position</w:t>
      </w:r>
      <w:r w:rsidR="0040218A" w:rsidRPr="002806CF">
        <w:t>s</w:t>
      </w:r>
      <w:r w:rsidRPr="002806CF">
        <w:t xml:space="preserve"> of the </w:t>
      </w:r>
      <w:r w:rsidR="0040218A" w:rsidRPr="002806CF">
        <w:t xml:space="preserve">predicted </w:t>
      </w:r>
      <w:r w:rsidRPr="002806CF">
        <w:t xml:space="preserve">recombination </w:t>
      </w:r>
      <w:r w:rsidR="0040218A" w:rsidRPr="002806CF">
        <w:t>regions</w:t>
      </w:r>
      <w:r w:rsidR="008A2D1E" w:rsidRPr="002806CF">
        <w:t xml:space="preserve"> referencing to the reference genome</w:t>
      </w:r>
      <w:r w:rsidRPr="002806CF">
        <w:t xml:space="preserve">. Red blocks represent ancestral recombination regions </w:t>
      </w:r>
      <w:r w:rsidR="00BF4043" w:rsidRPr="002806CF">
        <w:t>shared by</w:t>
      </w:r>
      <w:r w:rsidRPr="002806CF">
        <w:t xml:space="preserve"> more than one closely related isolates, while blue blocks </w:t>
      </w:r>
      <w:r w:rsidR="00816A40" w:rsidRPr="002806CF">
        <w:t xml:space="preserve">correspond to </w:t>
      </w:r>
      <w:r w:rsidRPr="002806CF">
        <w:t xml:space="preserve">recent recombination </w:t>
      </w:r>
      <w:r w:rsidR="00816A40" w:rsidRPr="002806CF">
        <w:t xml:space="preserve">regions </w:t>
      </w:r>
      <w:r w:rsidRPr="002806CF">
        <w:t xml:space="preserve">identified from a single taxon. The line plot at the bottom </w:t>
      </w:r>
      <w:r w:rsidR="00D67315" w:rsidRPr="002806CF">
        <w:t xml:space="preserve">of the diagram in Figure 5 </w:t>
      </w:r>
      <w:r w:rsidRPr="002806CF">
        <w:t xml:space="preserve">shows the </w:t>
      </w:r>
      <w:r w:rsidR="00816A40" w:rsidRPr="002806CF">
        <w:t xml:space="preserve">recombination </w:t>
      </w:r>
      <w:r w:rsidRPr="002806CF">
        <w:t xml:space="preserve">frequencies throughout the </w:t>
      </w:r>
      <w:r w:rsidR="00FE6542" w:rsidRPr="002806CF">
        <w:t xml:space="preserve">positions of the </w:t>
      </w:r>
      <w:r w:rsidR="0040218A" w:rsidRPr="002806CF">
        <w:rPr>
          <w:color w:val="000000" w:themeColor="text1"/>
        </w:rPr>
        <w:t>PMEN1</w:t>
      </w:r>
      <w:r w:rsidR="0040218A" w:rsidRPr="002806CF">
        <w:t xml:space="preserve"> </w:t>
      </w:r>
      <w:r w:rsidRPr="002806CF">
        <w:t>genomes</w:t>
      </w:r>
      <w:r w:rsidR="0040218A" w:rsidRPr="002806CF">
        <w:t>. A total of</w:t>
      </w:r>
      <w:r w:rsidR="009B47E0" w:rsidRPr="002806CF">
        <w:t xml:space="preserve"> </w:t>
      </w:r>
      <w:r w:rsidR="008743DA" w:rsidRPr="002806CF">
        <w:t xml:space="preserve">1,307 recombination regions were identified from the </w:t>
      </w:r>
      <w:r w:rsidR="0040218A" w:rsidRPr="002806CF">
        <w:t xml:space="preserve">PMEN1 </w:t>
      </w:r>
      <w:r w:rsidR="008743DA" w:rsidRPr="002806CF">
        <w:t xml:space="preserve">WGS alignment. </w:t>
      </w:r>
      <w:r w:rsidR="0040218A" w:rsidRPr="002806CF">
        <w:t>From these</w:t>
      </w:r>
      <w:r w:rsidR="008743DA" w:rsidRPr="002806CF">
        <w:t xml:space="preserve">, </w:t>
      </w:r>
      <w:r w:rsidR="00807294" w:rsidRPr="002806CF">
        <w:t>1,016</w:t>
      </w:r>
      <w:r w:rsidR="008743DA" w:rsidRPr="002806CF">
        <w:t xml:space="preserve"> were </w:t>
      </w:r>
      <w:r w:rsidR="00807294" w:rsidRPr="002806CF">
        <w:t xml:space="preserve">recent recombination </w:t>
      </w:r>
      <w:r w:rsidR="0040218A" w:rsidRPr="002806CF">
        <w:t xml:space="preserve">regions </w:t>
      </w:r>
      <w:r w:rsidR="008743DA" w:rsidRPr="002806CF">
        <w:t xml:space="preserve">identified from </w:t>
      </w:r>
      <w:r w:rsidR="00D67315" w:rsidRPr="002806CF">
        <w:t xml:space="preserve">a </w:t>
      </w:r>
      <w:r w:rsidR="008743DA" w:rsidRPr="002806CF">
        <w:t xml:space="preserve">single taxon, </w:t>
      </w:r>
      <w:r w:rsidR="00E927EE" w:rsidRPr="002806CF">
        <w:t xml:space="preserve">while </w:t>
      </w:r>
      <w:r w:rsidR="00807294" w:rsidRPr="002806CF">
        <w:t>291 were ancestral recombination</w:t>
      </w:r>
      <w:r w:rsidR="0040218A" w:rsidRPr="002806CF">
        <w:t xml:space="preserve"> regions</w:t>
      </w:r>
      <w:r w:rsidR="00807294" w:rsidRPr="002806CF">
        <w:t xml:space="preserve"> shared by at least two isolate</w:t>
      </w:r>
      <w:r w:rsidR="00E2077C" w:rsidRPr="002806CF">
        <w:t>s from the same most recent common ancestor.</w:t>
      </w:r>
      <w:r w:rsidR="00807294" w:rsidRPr="002806CF">
        <w:t xml:space="preserve"> </w:t>
      </w:r>
      <w:r w:rsidR="00113947" w:rsidRPr="002806CF">
        <w:t xml:space="preserve">SNPs called from </w:t>
      </w:r>
      <w:r w:rsidR="00E927EE" w:rsidRPr="002806CF">
        <w:t xml:space="preserve">the </w:t>
      </w:r>
      <w:r w:rsidR="00113947" w:rsidRPr="002806CF">
        <w:t xml:space="preserve">recombination regions were filtered from the final alignment, leaving 5,557 recombination filtered SNPs for the construction of the </w:t>
      </w:r>
      <w:r w:rsidR="0040218A" w:rsidRPr="002806CF">
        <w:t xml:space="preserve">ML </w:t>
      </w:r>
      <w:r w:rsidR="00113947" w:rsidRPr="002806CF">
        <w:t>final tree (</w:t>
      </w:r>
      <w:bookmarkStart w:id="17" w:name="OLE_LINK47"/>
      <w:bookmarkStart w:id="18" w:name="OLE_LINK48"/>
      <w:bookmarkStart w:id="19" w:name="OLE_LINK49"/>
      <w:bookmarkStart w:id="20" w:name="OLE_LINK50"/>
      <w:proofErr w:type="spellStart"/>
      <w:r w:rsidR="00113947" w:rsidRPr="002806CF">
        <w:rPr>
          <w:color w:val="000000" w:themeColor="text1"/>
        </w:rPr>
        <w:t>gubbins</w:t>
      </w:r>
      <w:proofErr w:type="spellEnd"/>
      <w:r w:rsidR="00113947" w:rsidRPr="002806CF">
        <w:rPr>
          <w:color w:val="000000" w:themeColor="text1"/>
        </w:rPr>
        <w:t>/</w:t>
      </w:r>
      <w:r w:rsidR="00113947" w:rsidRPr="002806CF">
        <w:rPr>
          <w:rFonts w:eastAsiaTheme="minorEastAsia"/>
          <w:color w:val="000000" w:themeColor="text1"/>
        </w:rPr>
        <w:t>{</w:t>
      </w:r>
      <w:proofErr w:type="spellStart"/>
      <w:r w:rsidR="00113947" w:rsidRPr="002806CF">
        <w:rPr>
          <w:rFonts w:eastAsiaTheme="minorEastAsia"/>
          <w:color w:val="000000" w:themeColor="text1"/>
        </w:rPr>
        <w:t>project_prefix</w:t>
      </w:r>
      <w:proofErr w:type="spellEnd"/>
      <w:proofErr w:type="gramStart"/>
      <w:r w:rsidR="00113947" w:rsidRPr="002806CF">
        <w:rPr>
          <w:rFonts w:eastAsiaTheme="minorEastAsia"/>
          <w:color w:val="000000" w:themeColor="text1"/>
        </w:rPr>
        <w:t>}</w:t>
      </w:r>
      <w:bookmarkEnd w:id="17"/>
      <w:bookmarkEnd w:id="18"/>
      <w:r w:rsidR="00113947" w:rsidRPr="002806CF">
        <w:rPr>
          <w:rFonts w:eastAsiaTheme="minorEastAsia"/>
          <w:color w:val="000000" w:themeColor="text1"/>
        </w:rPr>
        <w:t>.</w:t>
      </w:r>
      <w:bookmarkEnd w:id="19"/>
      <w:bookmarkEnd w:id="20"/>
      <w:proofErr w:type="spellStart"/>
      <w:r w:rsidR="00113947" w:rsidRPr="002806CF">
        <w:rPr>
          <w:rFonts w:eastAsiaTheme="minorEastAsia"/>
          <w:color w:val="000000" w:themeColor="text1"/>
        </w:rPr>
        <w:t>final_tree.tre</w:t>
      </w:r>
      <w:proofErr w:type="spellEnd"/>
      <w:proofErr w:type="gramEnd"/>
      <w:r w:rsidR="00113947" w:rsidRPr="002806CF">
        <w:rPr>
          <w:rFonts w:eastAsiaTheme="minorEastAsia"/>
          <w:color w:val="000000" w:themeColor="text1"/>
        </w:rPr>
        <w:t xml:space="preserve">). </w:t>
      </w:r>
      <w:r w:rsidR="00E927EE" w:rsidRPr="002806CF">
        <w:rPr>
          <w:rFonts w:eastAsiaTheme="minorEastAsia"/>
          <w:color w:val="000000" w:themeColor="text1"/>
        </w:rPr>
        <w:t xml:space="preserve">The </w:t>
      </w:r>
      <w:r w:rsidR="00113947" w:rsidRPr="002806CF">
        <w:rPr>
          <w:rFonts w:eastAsiaTheme="minorEastAsia"/>
          <w:color w:val="000000" w:themeColor="text1"/>
        </w:rPr>
        <w:t xml:space="preserve">recombination statistics </w:t>
      </w:r>
      <w:r w:rsidR="00E927EE" w:rsidRPr="002806CF">
        <w:rPr>
          <w:rFonts w:eastAsiaTheme="minorEastAsia"/>
          <w:color w:val="000000" w:themeColor="text1"/>
        </w:rPr>
        <w:t xml:space="preserve">per isolate </w:t>
      </w:r>
      <w:r w:rsidR="00113947" w:rsidRPr="002806CF">
        <w:rPr>
          <w:rFonts w:eastAsiaTheme="minorEastAsia"/>
          <w:color w:val="000000" w:themeColor="text1"/>
        </w:rPr>
        <w:t xml:space="preserve">can be find in </w:t>
      </w:r>
      <w:r w:rsidR="0040218A" w:rsidRPr="002806CF">
        <w:rPr>
          <w:rFonts w:eastAsiaTheme="minorEastAsia"/>
          <w:color w:val="000000" w:themeColor="text1"/>
        </w:rPr>
        <w:t xml:space="preserve">the </w:t>
      </w:r>
      <w:r w:rsidR="00113947" w:rsidRPr="002806CF">
        <w:rPr>
          <w:rFonts w:eastAsiaTheme="minorEastAsia"/>
          <w:color w:val="000000" w:themeColor="text1"/>
        </w:rPr>
        <w:t>file {</w:t>
      </w:r>
      <w:proofErr w:type="spellStart"/>
      <w:r w:rsidR="00113947" w:rsidRPr="002806CF">
        <w:rPr>
          <w:rFonts w:eastAsiaTheme="minorEastAsia"/>
          <w:color w:val="000000" w:themeColor="text1"/>
        </w:rPr>
        <w:t>project_prefix</w:t>
      </w:r>
      <w:proofErr w:type="spellEnd"/>
      <w:proofErr w:type="gramStart"/>
      <w:r w:rsidR="00113947" w:rsidRPr="002806CF">
        <w:rPr>
          <w:rFonts w:eastAsiaTheme="minorEastAsia"/>
          <w:color w:val="000000" w:themeColor="text1"/>
        </w:rPr>
        <w:t>}.per_branch_statistics.csv</w:t>
      </w:r>
      <w:proofErr w:type="gramEnd"/>
      <w:r w:rsidR="00113947" w:rsidRPr="002806CF">
        <w:rPr>
          <w:rFonts w:eastAsiaTheme="minorEastAsia"/>
          <w:color w:val="000000" w:themeColor="text1"/>
        </w:rPr>
        <w:t>.</w:t>
      </w:r>
    </w:p>
    <w:p w14:paraId="54997EF7" w14:textId="77777777" w:rsidR="0040218A" w:rsidRPr="002806CF" w:rsidRDefault="0040218A" w:rsidP="00762032"/>
    <w:p w14:paraId="2797757E" w14:textId="0A99E6F6" w:rsidR="009769DD" w:rsidRPr="002806CF" w:rsidRDefault="0040218A" w:rsidP="00911FBE">
      <w:pPr>
        <w:ind w:firstLine="720"/>
      </w:pPr>
      <w:r w:rsidRPr="002806CF">
        <w:t>T</w:t>
      </w:r>
      <w:r w:rsidR="00FE6542" w:rsidRPr="002806CF">
        <w:t xml:space="preserve">he </w:t>
      </w:r>
      <w:r w:rsidR="007C092A" w:rsidRPr="002806CF">
        <w:t>output of “</w:t>
      </w:r>
      <w:proofErr w:type="spellStart"/>
      <w:r w:rsidR="007C092A" w:rsidRPr="002806CF">
        <w:t>coreGen</w:t>
      </w:r>
      <w:proofErr w:type="spellEnd"/>
      <w:r w:rsidR="007C092A" w:rsidRPr="002806CF">
        <w:t xml:space="preserve">” module can also be visualized using </w:t>
      </w:r>
      <w:proofErr w:type="spellStart"/>
      <w:r w:rsidR="007C092A" w:rsidRPr="002806CF">
        <w:t>phandango</w:t>
      </w:r>
      <w:proofErr w:type="spellEnd"/>
      <w:r w:rsidRPr="002806CF">
        <w:t xml:space="preserve"> (just like the “</w:t>
      </w:r>
      <w:proofErr w:type="spellStart"/>
      <w:r w:rsidRPr="002806CF">
        <w:t>wgsRecomb</w:t>
      </w:r>
      <w:proofErr w:type="spellEnd"/>
      <w:r w:rsidRPr="002806CF">
        <w:t>” module)</w:t>
      </w:r>
      <w:r w:rsidR="007C092A" w:rsidRPr="002806CF">
        <w:t xml:space="preserve">. With the provision of the ML phylogeny inferred from the core gene concatenation alignment </w:t>
      </w:r>
      <w:r w:rsidR="00E2077C" w:rsidRPr="002806CF">
        <w:t>(</w:t>
      </w:r>
      <w:proofErr w:type="spellStart"/>
      <w:r w:rsidR="00E2077C" w:rsidRPr="002806CF">
        <w:t>roary</w:t>
      </w:r>
      <w:proofErr w:type="spellEnd"/>
      <w:r w:rsidR="00E2077C" w:rsidRPr="002806CF">
        <w:t>/</w:t>
      </w:r>
      <w:proofErr w:type="spellStart"/>
      <w:r w:rsidR="00E2077C" w:rsidRPr="002806CF">
        <w:t>roary_iqtree</w:t>
      </w:r>
      <w:proofErr w:type="spellEnd"/>
      <w:r w:rsidR="00E2077C" w:rsidRPr="002806CF">
        <w:t>/{</w:t>
      </w:r>
      <w:proofErr w:type="spellStart"/>
      <w:r w:rsidR="00E2077C" w:rsidRPr="002806CF">
        <w:t>project_prefix</w:t>
      </w:r>
      <w:proofErr w:type="spellEnd"/>
      <w:proofErr w:type="gramStart"/>
      <w:r w:rsidR="00E2077C" w:rsidRPr="002806CF">
        <w:t>}.</w:t>
      </w:r>
      <w:proofErr w:type="spellStart"/>
      <w:r w:rsidR="00E2077C" w:rsidRPr="002806CF">
        <w:t>treefile</w:t>
      </w:r>
      <w:proofErr w:type="spellEnd"/>
      <w:proofErr w:type="gramEnd"/>
      <w:r w:rsidR="00E2077C" w:rsidRPr="002806CF">
        <w:t xml:space="preserve">) </w:t>
      </w:r>
      <w:r w:rsidR="007C092A" w:rsidRPr="002806CF">
        <w:t>and the gene presence/absence CSV file</w:t>
      </w:r>
      <w:r w:rsidR="00E2077C" w:rsidRPr="002806CF">
        <w:t xml:space="preserve"> (</w:t>
      </w:r>
      <w:proofErr w:type="spellStart"/>
      <w:r w:rsidR="00E2077C" w:rsidRPr="002806CF">
        <w:t>roary</w:t>
      </w:r>
      <w:proofErr w:type="spellEnd"/>
      <w:r w:rsidR="00E2077C" w:rsidRPr="002806CF">
        <w:t>/gene_presence_absence.csv)</w:t>
      </w:r>
      <w:r w:rsidR="007C092A" w:rsidRPr="002806CF">
        <w:t xml:space="preserve">, </w:t>
      </w:r>
      <w:proofErr w:type="spellStart"/>
      <w:r w:rsidR="007C092A" w:rsidRPr="002806CF">
        <w:t>phandango</w:t>
      </w:r>
      <w:proofErr w:type="spellEnd"/>
      <w:r w:rsidR="007C092A" w:rsidRPr="002806CF">
        <w:t xml:space="preserve"> shows genes shared by all isolates in the dataset and those uniquely present in a single isolate</w:t>
      </w:r>
      <w:r w:rsidR="00FE6542" w:rsidRPr="002806CF">
        <w:t xml:space="preserve"> (Figure </w:t>
      </w:r>
      <w:r w:rsidR="00C31D3F" w:rsidRPr="002806CF">
        <w:t>6</w:t>
      </w:r>
      <w:r w:rsidR="00FE6542" w:rsidRPr="002806CF">
        <w:t>)</w:t>
      </w:r>
      <w:r w:rsidR="007C092A" w:rsidRPr="002806CF">
        <w:t xml:space="preserve">. The frequencies of each gene present in the </w:t>
      </w:r>
      <w:r w:rsidR="00A93162" w:rsidRPr="002806CF">
        <w:t>pan</w:t>
      </w:r>
      <w:r w:rsidR="007C092A" w:rsidRPr="002806CF">
        <w:t xml:space="preserve">genome of </w:t>
      </w:r>
      <w:r w:rsidR="00A93162" w:rsidRPr="002806CF">
        <w:t xml:space="preserve">the dataset </w:t>
      </w:r>
      <w:r w:rsidR="007C092A" w:rsidRPr="002806CF">
        <w:t xml:space="preserve">decreases from left to right. </w:t>
      </w:r>
      <w:r w:rsidR="00A93162" w:rsidRPr="002806CF">
        <w:t xml:space="preserve">In the case of the PMEN1 dataset (Figure </w:t>
      </w:r>
      <w:r w:rsidR="00C31D3F" w:rsidRPr="002806CF">
        <w:t>6</w:t>
      </w:r>
      <w:r w:rsidR="00A93162" w:rsidRPr="002806CF">
        <w:t xml:space="preserve">), 866 core genes were identified (genes shared by &gt;= 99% of the isolates in the dataset), while 5,179 total genes were identified from the genomes of all the isolates in the dataset (pangenome). </w:t>
      </w:r>
      <w:r w:rsidR="009B47E0" w:rsidRPr="002806CF">
        <w:t xml:space="preserve">Only core genes with single copy per isolate (865 genes) were concatenated into the core genome alignment </w:t>
      </w:r>
      <w:r w:rsidR="009B47E0" w:rsidRPr="002806CF">
        <w:lastRenderedPageBreak/>
        <w:t>(</w:t>
      </w:r>
      <w:proofErr w:type="spellStart"/>
      <w:r w:rsidR="009B47E0" w:rsidRPr="002806CF">
        <w:t>roary</w:t>
      </w:r>
      <w:proofErr w:type="spellEnd"/>
      <w:r w:rsidR="009B47E0" w:rsidRPr="002806CF">
        <w:t>/</w:t>
      </w:r>
      <w:proofErr w:type="spellStart"/>
      <w:r w:rsidR="009B47E0" w:rsidRPr="002806CF">
        <w:t>core_gene_alignment.aln</w:t>
      </w:r>
      <w:proofErr w:type="spellEnd"/>
      <w:r w:rsidR="009B47E0" w:rsidRPr="002806CF">
        <w:t>). ML tree</w:t>
      </w:r>
      <w:r w:rsidR="00E927EE" w:rsidRPr="002806CF">
        <w:t>s</w:t>
      </w:r>
      <w:r w:rsidR="009B47E0" w:rsidRPr="002806CF">
        <w:t xml:space="preserve"> were reconstructed based on the core genome of the </w:t>
      </w:r>
      <w:bookmarkStart w:id="21" w:name="OLE_LINK51"/>
      <w:bookmarkStart w:id="22" w:name="OLE_LINK52"/>
      <w:r w:rsidR="009B47E0" w:rsidRPr="002806CF">
        <w:t>dataset (</w:t>
      </w:r>
      <w:proofErr w:type="spellStart"/>
      <w:r w:rsidR="009B47E0" w:rsidRPr="002806CF">
        <w:t>roary</w:t>
      </w:r>
      <w:proofErr w:type="spellEnd"/>
      <w:r w:rsidR="009B47E0" w:rsidRPr="002806CF">
        <w:t>/</w:t>
      </w:r>
      <w:proofErr w:type="spellStart"/>
      <w:r w:rsidR="009B47E0" w:rsidRPr="002806CF">
        <w:t>roary_iqtree</w:t>
      </w:r>
      <w:proofErr w:type="spellEnd"/>
      <w:r w:rsidR="009B47E0" w:rsidRPr="002806CF">
        <w:t>/{</w:t>
      </w:r>
      <w:proofErr w:type="spellStart"/>
      <w:r w:rsidR="009B47E0" w:rsidRPr="002806CF">
        <w:t>project_prefix</w:t>
      </w:r>
      <w:proofErr w:type="spellEnd"/>
      <w:proofErr w:type="gramStart"/>
      <w:r w:rsidR="009B47E0" w:rsidRPr="002806CF">
        <w:t>}.</w:t>
      </w:r>
      <w:proofErr w:type="spellStart"/>
      <w:r w:rsidR="009B47E0" w:rsidRPr="002806CF">
        <w:t>treefile</w:t>
      </w:r>
      <w:proofErr w:type="spellEnd"/>
      <w:proofErr w:type="gramEnd"/>
      <w:r w:rsidR="009B47E0" w:rsidRPr="002806CF">
        <w:t xml:space="preserve">) </w:t>
      </w:r>
      <w:bookmarkEnd w:id="21"/>
      <w:bookmarkEnd w:id="22"/>
      <w:r w:rsidR="009B47E0" w:rsidRPr="002806CF">
        <w:t xml:space="preserve">and </w:t>
      </w:r>
      <w:r w:rsidR="00FE6542" w:rsidRPr="002806CF">
        <w:t xml:space="preserve">are </w:t>
      </w:r>
      <w:r w:rsidR="009B47E0" w:rsidRPr="002806CF">
        <w:t xml:space="preserve">shown at the left of Figure </w:t>
      </w:r>
      <w:r w:rsidR="00C31D3F" w:rsidRPr="002806CF">
        <w:t>6</w:t>
      </w:r>
      <w:r w:rsidR="009B47E0" w:rsidRPr="002806CF">
        <w:t>.</w:t>
      </w:r>
    </w:p>
    <w:p w14:paraId="1670F99D" w14:textId="618E3198" w:rsidR="008A2D1E" w:rsidRPr="002806CF" w:rsidRDefault="00911FBE" w:rsidP="00911FBE">
      <w:r w:rsidRPr="002806CF">
        <w:tab/>
      </w:r>
      <w:r w:rsidR="00113947" w:rsidRPr="002806CF">
        <w:t xml:space="preserve">To identify recombination within the core genome of the </w:t>
      </w:r>
      <w:r w:rsidR="0040218A" w:rsidRPr="002806CF">
        <w:rPr>
          <w:color w:val="000000" w:themeColor="text1"/>
        </w:rPr>
        <w:t xml:space="preserve">PMEN1 </w:t>
      </w:r>
      <w:r w:rsidR="00113947" w:rsidRPr="002806CF">
        <w:t xml:space="preserve">dataset, </w:t>
      </w:r>
      <w:r w:rsidR="0040218A" w:rsidRPr="002806CF">
        <w:t xml:space="preserve">the </w:t>
      </w:r>
      <w:r w:rsidR="00113947" w:rsidRPr="002806CF">
        <w:t>module “</w:t>
      </w:r>
      <w:proofErr w:type="spellStart"/>
      <w:r w:rsidR="00113947" w:rsidRPr="002806CF">
        <w:t>coreRecomb</w:t>
      </w:r>
      <w:proofErr w:type="spellEnd"/>
      <w:r w:rsidR="00113947" w:rsidRPr="002806CF">
        <w:t>” identifi</w:t>
      </w:r>
      <w:r w:rsidR="0040218A" w:rsidRPr="002806CF">
        <w:t>ed</w:t>
      </w:r>
      <w:r w:rsidR="00113947" w:rsidRPr="002806CF">
        <w:t xml:space="preserve"> recombination from core genes alignments produced by “</w:t>
      </w:r>
      <w:proofErr w:type="spellStart"/>
      <w:r w:rsidR="00113947" w:rsidRPr="002806CF">
        <w:t>coreGen</w:t>
      </w:r>
      <w:proofErr w:type="spellEnd"/>
      <w:r w:rsidR="00113947" w:rsidRPr="002806CF">
        <w:t xml:space="preserve">” module individually. </w:t>
      </w:r>
      <w:r w:rsidR="00350058" w:rsidRPr="002806CF">
        <w:t>Detected r</w:t>
      </w:r>
      <w:r w:rsidR="00113947" w:rsidRPr="002806CF">
        <w:t xml:space="preserve">ecombination regions </w:t>
      </w:r>
      <w:r w:rsidR="00A00F5B" w:rsidRPr="002806CF">
        <w:t>were</w:t>
      </w:r>
      <w:r w:rsidR="00113947" w:rsidRPr="002806CF">
        <w:t xml:space="preserve"> masked within each gene alignment</w:t>
      </w:r>
      <w:r w:rsidR="00E2077C" w:rsidRPr="002806CF">
        <w:t xml:space="preserve">. These </w:t>
      </w:r>
      <w:r w:rsidR="00CB67C5" w:rsidRPr="002806CF">
        <w:t>masked</w:t>
      </w:r>
      <w:r w:rsidR="00C31D3F" w:rsidRPr="002806CF">
        <w:t xml:space="preserve"> core </w:t>
      </w:r>
      <w:r w:rsidR="00E2077C" w:rsidRPr="002806CF">
        <w:t xml:space="preserve">gene alignments </w:t>
      </w:r>
      <w:r w:rsidR="00A00F5B" w:rsidRPr="002806CF">
        <w:t>were</w:t>
      </w:r>
      <w:r w:rsidR="00E2077C" w:rsidRPr="002806CF">
        <w:t xml:space="preserve"> </w:t>
      </w:r>
      <w:r w:rsidR="00381EA5" w:rsidRPr="002806CF">
        <w:t>concatenat</w:t>
      </w:r>
      <w:r w:rsidR="00FE6542" w:rsidRPr="002806CF">
        <w:t>ed</w:t>
      </w:r>
      <w:r w:rsidR="00113947" w:rsidRPr="002806CF">
        <w:t xml:space="preserve"> together again</w:t>
      </w:r>
      <w:r w:rsidR="00E2077C" w:rsidRPr="002806CF">
        <w:t xml:space="preserve"> to </w:t>
      </w:r>
      <w:r w:rsidR="00C31D3F" w:rsidRPr="002806CF">
        <w:t>produce a new</w:t>
      </w:r>
      <w:r w:rsidR="00E2077C" w:rsidRPr="002806CF">
        <w:t xml:space="preserve"> core genome alignment</w:t>
      </w:r>
      <w:r w:rsidR="00113947" w:rsidRPr="002806CF">
        <w:t>. Masked core genome shown i</w:t>
      </w:r>
      <w:r w:rsidR="00350058" w:rsidRPr="002806CF">
        <w:t>n</w:t>
      </w:r>
      <w:r w:rsidR="00113947" w:rsidRPr="002806CF">
        <w:t xml:space="preserve"> Figure </w:t>
      </w:r>
      <w:r w:rsidR="00C31D3F" w:rsidRPr="002806CF">
        <w:t>7</w:t>
      </w:r>
      <w:r w:rsidR="00113947" w:rsidRPr="002806CF">
        <w:t xml:space="preserve"> </w:t>
      </w:r>
      <w:r w:rsidR="00381EA5" w:rsidRPr="002806CF">
        <w:t>was produced at end of the “</w:t>
      </w:r>
      <w:proofErr w:type="spellStart"/>
      <w:r w:rsidR="00381EA5" w:rsidRPr="002806CF">
        <w:t>coreRecomb</w:t>
      </w:r>
      <w:proofErr w:type="spellEnd"/>
      <w:r w:rsidR="00381EA5" w:rsidRPr="002806CF">
        <w:t>” module (</w:t>
      </w:r>
      <w:bookmarkStart w:id="23" w:name="OLE_LINK142"/>
      <w:bookmarkStart w:id="24" w:name="OLE_LINK143"/>
      <w:proofErr w:type="spellStart"/>
      <w:r w:rsidR="00481196" w:rsidRPr="002806CF">
        <w:t>fastgear_core</w:t>
      </w:r>
      <w:proofErr w:type="spellEnd"/>
      <w:r w:rsidR="00481196" w:rsidRPr="002806CF">
        <w:t>/</w:t>
      </w:r>
      <w:proofErr w:type="spellStart"/>
      <w:r w:rsidR="00481196" w:rsidRPr="002806CF">
        <w:t>plot_coregenome</w:t>
      </w:r>
      <w:proofErr w:type="spellEnd"/>
      <w:r w:rsidR="00481196" w:rsidRPr="002806CF">
        <w:t>/</w:t>
      </w:r>
      <w:bookmarkEnd w:id="23"/>
      <w:bookmarkEnd w:id="24"/>
      <w:r w:rsidR="00481196" w:rsidRPr="002806CF">
        <w:t xml:space="preserve">core_fastgear_plot_heat.pdf). Out of </w:t>
      </w:r>
      <w:r w:rsidR="00FE6542" w:rsidRPr="002806CF">
        <w:t>the 865</w:t>
      </w:r>
      <w:r w:rsidR="00481196" w:rsidRPr="002806CF">
        <w:t xml:space="preserve"> core genes, 45 were identified with at least one recombination</w:t>
      </w:r>
      <w:r w:rsidR="00AC52BF" w:rsidRPr="002806CF">
        <w:t>, 30 were identified experienc</w:t>
      </w:r>
      <w:r w:rsidR="00A00F5B" w:rsidRPr="002806CF">
        <w:t>ing</w:t>
      </w:r>
      <w:r w:rsidR="00AC52BF" w:rsidRPr="002806CF">
        <w:t xml:space="preserve"> only recent</w:t>
      </w:r>
      <w:r w:rsidR="00C31D3F" w:rsidRPr="002806CF">
        <w:t xml:space="preserve"> r</w:t>
      </w:r>
      <w:r w:rsidR="00AC52BF" w:rsidRPr="002806CF">
        <w:t>ecombination</w:t>
      </w:r>
      <w:r w:rsidR="00A00F5B" w:rsidRPr="002806CF">
        <w:t xml:space="preserve"> events</w:t>
      </w:r>
      <w:r w:rsidR="00AC52BF" w:rsidRPr="002806CF">
        <w:t xml:space="preserve">, 11 were identified </w:t>
      </w:r>
      <w:r w:rsidR="00A00F5B" w:rsidRPr="002806CF">
        <w:t xml:space="preserve">to </w:t>
      </w:r>
      <w:r w:rsidR="00AC52BF" w:rsidRPr="002806CF">
        <w:t xml:space="preserve">experience only ancestral recombination, and 3 were identified </w:t>
      </w:r>
      <w:r w:rsidR="00A00F5B" w:rsidRPr="002806CF">
        <w:t xml:space="preserve">to </w:t>
      </w:r>
      <w:r w:rsidR="00AC52BF" w:rsidRPr="002806CF">
        <w:t xml:space="preserve">experience both </w:t>
      </w:r>
      <w:r w:rsidR="00A00F5B" w:rsidRPr="002806CF">
        <w:t xml:space="preserve">recent and ancestral recombination </w:t>
      </w:r>
      <w:r w:rsidR="00AC52BF" w:rsidRPr="002806CF">
        <w:t xml:space="preserve">(statistics can be </w:t>
      </w:r>
      <w:r w:rsidR="00350058" w:rsidRPr="002806CF">
        <w:t>found</w:t>
      </w:r>
      <w:r w:rsidR="00AC52BF" w:rsidRPr="002806CF">
        <w:t xml:space="preserve"> in file: fastgear_core/plot_coregenome/core_fastgear_plot_scatter_count.csv).</w:t>
      </w:r>
      <w:r w:rsidR="008A2D1E" w:rsidRPr="002806CF">
        <w:t xml:space="preserve"> </w:t>
      </w:r>
      <w:r w:rsidR="00D67380" w:rsidRPr="002806CF">
        <w:t xml:space="preserve">The statistics and positions of recent and ancestral recombination for every </w:t>
      </w:r>
      <w:r w:rsidR="008A2D1E" w:rsidRPr="002806CF">
        <w:t xml:space="preserve">core </w:t>
      </w:r>
      <w:r w:rsidR="00D67380" w:rsidRPr="002806CF">
        <w:t xml:space="preserve">gene can </w:t>
      </w:r>
      <w:r w:rsidR="00E73365" w:rsidRPr="002806CF">
        <w:t>be found</w:t>
      </w:r>
      <w:r w:rsidR="00D67380" w:rsidRPr="002806CF">
        <w:t xml:space="preserve"> in </w:t>
      </w:r>
      <w:r w:rsidR="00A00F5B" w:rsidRPr="002806CF">
        <w:t xml:space="preserve">the </w:t>
      </w:r>
      <w:r w:rsidR="00D67380" w:rsidRPr="002806CF">
        <w:t xml:space="preserve">directory </w:t>
      </w:r>
      <w:proofErr w:type="spellStart"/>
      <w:r w:rsidR="00D67380" w:rsidRPr="002806CF">
        <w:t>fastgear</w:t>
      </w:r>
      <w:r w:rsidR="00A24650" w:rsidRPr="002806CF">
        <w:t>_core</w:t>
      </w:r>
      <w:proofErr w:type="spellEnd"/>
      <w:r w:rsidR="00D67380" w:rsidRPr="002806CF">
        <w:t>/</w:t>
      </w:r>
      <w:proofErr w:type="spellStart"/>
      <w:r w:rsidR="00D67380" w:rsidRPr="002806CF">
        <w:t>loci_fastGear_out</w:t>
      </w:r>
      <w:proofErr w:type="spellEnd"/>
      <w:r w:rsidR="00D67380" w:rsidRPr="002806CF">
        <w:t>/{</w:t>
      </w:r>
      <w:proofErr w:type="spellStart"/>
      <w:r w:rsidR="00D67380" w:rsidRPr="002806CF">
        <w:t>gene_name</w:t>
      </w:r>
      <w:proofErr w:type="spellEnd"/>
      <w:r w:rsidR="00D67380" w:rsidRPr="002806CF">
        <w:t xml:space="preserve">}/output. </w:t>
      </w:r>
    </w:p>
    <w:p w14:paraId="1D2D2C16" w14:textId="777ECE05" w:rsidR="00E074B9" w:rsidRPr="002806CF" w:rsidRDefault="00911FBE" w:rsidP="008A2D1E">
      <w:r w:rsidRPr="002806CF">
        <w:tab/>
      </w:r>
      <w:r w:rsidR="00F57A30" w:rsidRPr="002806CF">
        <w:t xml:space="preserve">To demonstrate the </w:t>
      </w:r>
      <w:r w:rsidR="00C957B3" w:rsidRPr="002806CF">
        <w:t>results produced b</w:t>
      </w:r>
      <w:r w:rsidR="00CE7928" w:rsidRPr="002806CF">
        <w:t xml:space="preserve">y </w:t>
      </w:r>
      <w:r w:rsidRPr="002806CF">
        <w:t xml:space="preserve">the </w:t>
      </w:r>
      <w:r w:rsidR="001D2B84" w:rsidRPr="002806CF">
        <w:t>“</w:t>
      </w:r>
      <w:proofErr w:type="spellStart"/>
      <w:r w:rsidR="001D2B84" w:rsidRPr="002806CF">
        <w:t>panRecomb</w:t>
      </w:r>
      <w:proofErr w:type="spellEnd"/>
      <w:r w:rsidR="001D2B84" w:rsidRPr="002806CF">
        <w:t xml:space="preserve">” </w:t>
      </w:r>
      <w:r w:rsidR="00CE7928" w:rsidRPr="002806CF">
        <w:t>module</w:t>
      </w:r>
      <w:r w:rsidR="00C957B3" w:rsidRPr="002806CF">
        <w:t xml:space="preserve">, we have </w:t>
      </w:r>
      <w:r w:rsidR="00C957B3" w:rsidRPr="00050BC4">
        <w:t>analyzed</w:t>
      </w:r>
      <w:r w:rsidR="00CE7928" w:rsidRPr="00050BC4">
        <w:t xml:space="preserve"> the</w:t>
      </w:r>
      <w:r w:rsidR="00CE7928" w:rsidRPr="002806CF">
        <w:t xml:space="preserve"> PMEN1 dataset</w:t>
      </w:r>
      <w:r w:rsidR="00E074B9" w:rsidRPr="002806CF">
        <w:t xml:space="preserve"> using th</w:t>
      </w:r>
      <w:r w:rsidR="005F4594" w:rsidRPr="002806CF">
        <w:t>e</w:t>
      </w:r>
      <w:r w:rsidR="00E074B9" w:rsidRPr="002806CF">
        <w:t xml:space="preserve"> command</w:t>
      </w:r>
      <w:r w:rsidR="005F4594" w:rsidRPr="002806CF">
        <w:t xml:space="preserve"> below</w:t>
      </w:r>
      <w:r w:rsidR="00E074B9" w:rsidRPr="002806CF">
        <w:t>:</w:t>
      </w:r>
    </w:p>
    <w:p w14:paraId="4C1F143D" w14:textId="75BC665B" w:rsidR="00F57A30" w:rsidRPr="002806CF" w:rsidRDefault="00F57A30" w:rsidP="009B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4292F"/>
          <w:bdr w:val="none" w:sz="0" w:space="0" w:color="auto" w:frame="1"/>
        </w:rPr>
      </w:pPr>
      <w:r w:rsidRPr="002806CF">
        <w:rPr>
          <w:color w:val="24292F"/>
          <w:bdr w:val="none" w:sz="0" w:space="0" w:color="auto" w:frame="1"/>
        </w:rPr>
        <w:t xml:space="preserve">start_analysis.py </w:t>
      </w:r>
      <w:proofErr w:type="spellStart"/>
      <w:r w:rsidRPr="002806CF">
        <w:rPr>
          <w:color w:val="24292F"/>
          <w:bdr w:val="none" w:sz="0" w:space="0" w:color="auto" w:frame="1"/>
        </w:rPr>
        <w:t>panRecomb</w:t>
      </w:r>
      <w:proofErr w:type="spellEnd"/>
      <w:r w:rsidRPr="002806CF">
        <w:rPr>
          <w:color w:val="24292F"/>
          <w:bdr w:val="none" w:sz="0" w:space="0" w:color="auto" w:frame="1"/>
        </w:rPr>
        <w:t xml:space="preserve"> \</w:t>
      </w:r>
    </w:p>
    <w:p w14:paraId="22C31AF9" w14:textId="15572B26" w:rsidR="00F57A30" w:rsidRPr="002806CF" w:rsidRDefault="00F57A30" w:rsidP="009B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4292F"/>
          <w:bdr w:val="none" w:sz="0" w:space="0" w:color="auto" w:frame="1"/>
        </w:rPr>
      </w:pPr>
      <w:r w:rsidRPr="002806CF">
        <w:rPr>
          <w:color w:val="24292F"/>
          <w:bdr w:val="none" w:sz="0" w:space="0" w:color="auto" w:frame="1"/>
        </w:rPr>
        <w:t>-p PMEN1.dated_fastGear_pan \</w:t>
      </w:r>
    </w:p>
    <w:p w14:paraId="31EE94BB" w14:textId="46C275C2" w:rsidR="00F57A30" w:rsidRPr="002806CF" w:rsidRDefault="00F57A30" w:rsidP="009B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4292F"/>
          <w:bdr w:val="none" w:sz="0" w:space="0" w:color="auto" w:frame="1"/>
        </w:rPr>
      </w:pPr>
      <w:r w:rsidRPr="002806CF">
        <w:rPr>
          <w:color w:val="24292F"/>
          <w:bdr w:val="none" w:sz="0" w:space="0" w:color="auto" w:frame="1"/>
        </w:rPr>
        <w:t>-o $WORKPATH \</w:t>
      </w:r>
    </w:p>
    <w:p w14:paraId="28CC8E58" w14:textId="77777777" w:rsidR="00F57A30" w:rsidRPr="002806CF" w:rsidRDefault="00F57A30" w:rsidP="009B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4292F"/>
          <w:bdr w:val="none" w:sz="0" w:space="0" w:color="auto" w:frame="1"/>
        </w:rPr>
      </w:pPr>
      <w:r w:rsidRPr="002806CF">
        <w:rPr>
          <w:color w:val="24292F"/>
          <w:bdr w:val="none" w:sz="0" w:space="0" w:color="auto" w:frame="1"/>
        </w:rPr>
        <w:t>-t 10 \</w:t>
      </w:r>
    </w:p>
    <w:p w14:paraId="240F0FAE" w14:textId="48F0A882" w:rsidR="00E074B9" w:rsidRPr="002806CF" w:rsidRDefault="00F57A30" w:rsidP="009B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4292F"/>
        </w:rPr>
      </w:pPr>
      <w:r w:rsidRPr="002806CF">
        <w:rPr>
          <w:color w:val="24292F"/>
          <w:bdr w:val="none" w:sz="0" w:space="0" w:color="auto" w:frame="1"/>
        </w:rPr>
        <w:t>-</w:t>
      </w:r>
      <w:proofErr w:type="spellStart"/>
      <w:r w:rsidRPr="002806CF">
        <w:rPr>
          <w:color w:val="24292F"/>
          <w:bdr w:val="none" w:sz="0" w:space="0" w:color="auto" w:frame="1"/>
        </w:rPr>
        <w:t>i</w:t>
      </w:r>
      <w:proofErr w:type="spellEnd"/>
      <w:r w:rsidRPr="002806CF">
        <w:rPr>
          <w:color w:val="24292F"/>
          <w:bdr w:val="none" w:sz="0" w:space="0" w:color="auto" w:frame="1"/>
        </w:rPr>
        <w:t xml:space="preserve"> $WORKPATH/assemblies </w:t>
      </w:r>
    </w:p>
    <w:p w14:paraId="537D6F0C" w14:textId="77777777" w:rsidR="009B6700" w:rsidRPr="002806CF" w:rsidRDefault="009B6700" w:rsidP="009B6700"/>
    <w:p w14:paraId="0E3026C0" w14:textId="400930CE" w:rsidR="00A24650" w:rsidRPr="002806CF" w:rsidRDefault="002F3E04" w:rsidP="008A2D1E">
      <w:r w:rsidRPr="002806CF">
        <w:t>T</w:t>
      </w:r>
      <w:r w:rsidR="00C957B3" w:rsidRPr="002806CF">
        <w:t>his analysis</w:t>
      </w:r>
      <w:r w:rsidRPr="002806CF">
        <w:t xml:space="preserve"> provided</w:t>
      </w:r>
      <w:r w:rsidR="00E217FF" w:rsidRPr="002806CF">
        <w:t xml:space="preserve"> </w:t>
      </w:r>
      <w:r w:rsidR="001D2B84" w:rsidRPr="002806CF">
        <w:t>the recombination stati</w:t>
      </w:r>
      <w:r w:rsidR="00A00F5B" w:rsidRPr="002806CF">
        <w:t>s</w:t>
      </w:r>
      <w:r w:rsidR="001D2B84" w:rsidRPr="002806CF">
        <w:t xml:space="preserve">tics </w:t>
      </w:r>
      <w:r w:rsidR="00E217FF" w:rsidRPr="002806CF">
        <w:t>for</w:t>
      </w:r>
      <w:r w:rsidR="001D2B84" w:rsidRPr="002806CF">
        <w:t xml:space="preserve"> all the genes </w:t>
      </w:r>
      <w:r w:rsidR="00CE7928" w:rsidRPr="002806CF">
        <w:t>in the pangenome of the PMEN1 dataset</w:t>
      </w:r>
      <w:r w:rsidR="00E217FF" w:rsidRPr="002806CF">
        <w:t xml:space="preserve">, which was reconstructed through </w:t>
      </w:r>
      <w:r w:rsidRPr="002806CF">
        <w:t xml:space="preserve">the </w:t>
      </w:r>
      <w:r w:rsidR="00E217FF" w:rsidRPr="002806CF">
        <w:t>analys</w:t>
      </w:r>
      <w:r w:rsidRPr="002806CF">
        <w:t>i</w:t>
      </w:r>
      <w:r w:rsidR="00E217FF" w:rsidRPr="002806CF">
        <w:t>s implemented in the “</w:t>
      </w:r>
      <w:proofErr w:type="spellStart"/>
      <w:r w:rsidR="00E217FF" w:rsidRPr="002806CF">
        <w:t>coreGen</w:t>
      </w:r>
      <w:proofErr w:type="spellEnd"/>
      <w:r w:rsidR="00E217FF" w:rsidRPr="002806CF">
        <w:t>” module (</w:t>
      </w:r>
      <w:r w:rsidRPr="002806CF">
        <w:t xml:space="preserve">the </w:t>
      </w:r>
      <w:r w:rsidR="00E217FF" w:rsidRPr="002806CF">
        <w:t>“</w:t>
      </w:r>
      <w:proofErr w:type="spellStart"/>
      <w:r w:rsidR="00E217FF" w:rsidRPr="002806CF">
        <w:t>coreGen</w:t>
      </w:r>
      <w:proofErr w:type="spellEnd"/>
      <w:r w:rsidR="00E217FF" w:rsidRPr="002806CF">
        <w:t>” analys</w:t>
      </w:r>
      <w:r w:rsidRPr="002806CF">
        <w:t>i</w:t>
      </w:r>
      <w:r w:rsidR="00E217FF" w:rsidRPr="002806CF">
        <w:t>s will start automatically with the “</w:t>
      </w:r>
      <w:proofErr w:type="spellStart"/>
      <w:r w:rsidR="00E217FF" w:rsidRPr="002806CF">
        <w:t>panRecomb</w:t>
      </w:r>
      <w:proofErr w:type="spellEnd"/>
      <w:r w:rsidR="00E217FF" w:rsidRPr="002806CF">
        <w:t>” module specified in the comman</w:t>
      </w:r>
      <w:r w:rsidR="009529D5" w:rsidRPr="002806CF">
        <w:t>d</w:t>
      </w:r>
      <w:r w:rsidRPr="002806CF">
        <w:t xml:space="preserve"> line</w:t>
      </w:r>
      <w:r w:rsidR="009529D5" w:rsidRPr="002806CF">
        <w:t>)</w:t>
      </w:r>
      <w:r w:rsidR="00E73365" w:rsidRPr="002806CF">
        <w:t xml:space="preserve">. </w:t>
      </w:r>
      <w:r w:rsidR="00056A6E" w:rsidRPr="002806CF">
        <w:t xml:space="preserve">At end of the analysis, a scatter plot showing </w:t>
      </w:r>
      <w:r w:rsidRPr="002806CF">
        <w:t xml:space="preserve">the </w:t>
      </w:r>
      <w:r w:rsidR="00056A6E" w:rsidRPr="002806CF">
        <w:t xml:space="preserve">numbers of ancestral recombination vs. </w:t>
      </w:r>
      <w:r w:rsidRPr="002806CF">
        <w:t xml:space="preserve">the </w:t>
      </w:r>
      <w:r w:rsidR="00056A6E" w:rsidRPr="002806CF">
        <w:lastRenderedPageBreak/>
        <w:t xml:space="preserve">numbers of recent recombination </w:t>
      </w:r>
      <w:r w:rsidRPr="002806CF">
        <w:t xml:space="preserve">events </w:t>
      </w:r>
      <w:r w:rsidR="00056A6E" w:rsidRPr="002806CF">
        <w:t xml:space="preserve">for each gene in the pangenome will be produced (Figure 8). </w:t>
      </w:r>
      <w:r w:rsidRPr="002806CF">
        <w:t>Furthermore, the</w:t>
      </w:r>
      <w:r w:rsidR="005F4594" w:rsidRPr="002806CF">
        <w:t xml:space="preserve"> </w:t>
      </w:r>
      <w:r w:rsidR="00056A6E" w:rsidRPr="002806CF">
        <w:t>COG</w:t>
      </w:r>
      <w:r w:rsidR="005F4594" w:rsidRPr="002806CF">
        <w:t xml:space="preserve"> “group_191”</w:t>
      </w:r>
      <w:r w:rsidR="00056A6E" w:rsidRPr="002806CF">
        <w:t xml:space="preserve"> </w:t>
      </w:r>
      <w:r w:rsidRPr="002806CF">
        <w:t xml:space="preserve">was identified </w:t>
      </w:r>
      <w:r w:rsidR="00056A6E" w:rsidRPr="002806CF">
        <w:t xml:space="preserve">as the gene </w:t>
      </w:r>
      <w:r w:rsidRPr="002806CF">
        <w:t xml:space="preserve">with the </w:t>
      </w:r>
      <w:r w:rsidR="00056A6E" w:rsidRPr="002806CF">
        <w:t xml:space="preserve">highest frequency of recent recombination, and </w:t>
      </w:r>
      <w:r w:rsidRPr="002806CF">
        <w:t xml:space="preserve">the </w:t>
      </w:r>
      <w:r w:rsidR="00056A6E" w:rsidRPr="002806CF">
        <w:t>COG “group_1586” and “group_995” were the gene</w:t>
      </w:r>
      <w:r w:rsidRPr="002806CF">
        <w:t>s</w:t>
      </w:r>
      <w:r w:rsidR="00056A6E" w:rsidRPr="002806CF">
        <w:t xml:space="preserve"> </w:t>
      </w:r>
      <w:r w:rsidRPr="002806CF">
        <w:t>with the</w:t>
      </w:r>
      <w:r w:rsidR="00056A6E" w:rsidRPr="002806CF">
        <w:t xml:space="preserve"> highest frequency of ancestral recombination (Figure 8). </w:t>
      </w:r>
      <w:r w:rsidR="00E73365" w:rsidRPr="002806CF">
        <w:t>The</w:t>
      </w:r>
      <w:r w:rsidR="00CE7928" w:rsidRPr="002806CF">
        <w:t xml:space="preserve"> </w:t>
      </w:r>
      <w:r w:rsidR="009529D5" w:rsidRPr="002806CF">
        <w:t>statistics for</w:t>
      </w:r>
      <w:r w:rsidR="00CE7928" w:rsidRPr="002806CF">
        <w:t xml:space="preserve"> each gene </w:t>
      </w:r>
      <w:r w:rsidR="00056A6E" w:rsidRPr="002806CF">
        <w:t xml:space="preserve">in the PMEN1 pangenome </w:t>
      </w:r>
      <w:r w:rsidR="00E146B6" w:rsidRPr="002806CF">
        <w:t>are available</w:t>
      </w:r>
      <w:r w:rsidR="00CE7928" w:rsidRPr="002806CF">
        <w:t xml:space="preserve"> in the </w:t>
      </w:r>
      <w:proofErr w:type="spellStart"/>
      <w:r w:rsidR="00CE7928" w:rsidRPr="002806CF">
        <w:t>fastgear</w:t>
      </w:r>
      <w:proofErr w:type="spellEnd"/>
      <w:r w:rsidR="00CE7928" w:rsidRPr="002806CF">
        <w:t>/</w:t>
      </w:r>
      <w:proofErr w:type="spellStart"/>
      <w:r w:rsidR="00CE7928" w:rsidRPr="002806CF">
        <w:t>loci_fastGear_out</w:t>
      </w:r>
      <w:proofErr w:type="spellEnd"/>
      <w:r w:rsidR="00CE7928" w:rsidRPr="002806CF">
        <w:t>/{</w:t>
      </w:r>
      <w:proofErr w:type="spellStart"/>
      <w:r w:rsidR="00CE7928" w:rsidRPr="002806CF">
        <w:t>gene_name</w:t>
      </w:r>
      <w:proofErr w:type="spellEnd"/>
      <w:r w:rsidR="00CE7928" w:rsidRPr="002806CF">
        <w:t>}/output directory</w:t>
      </w:r>
      <w:r w:rsidR="001D2B84" w:rsidRPr="002806CF">
        <w:t xml:space="preserve">. </w:t>
      </w:r>
    </w:p>
    <w:p w14:paraId="400A5713" w14:textId="02EE7235" w:rsidR="00C2720B" w:rsidRPr="002806CF" w:rsidRDefault="00491ADB" w:rsidP="00C2720B">
      <w:r w:rsidRPr="002806CF">
        <w:t xml:space="preserve">To demonstrate the use of </w:t>
      </w:r>
      <w:r w:rsidR="00D9633C" w:rsidRPr="002806CF">
        <w:t>the module “</w:t>
      </w:r>
      <w:proofErr w:type="spellStart"/>
      <w:r w:rsidR="00D9633C" w:rsidRPr="002806CF">
        <w:t>geneRecomb</w:t>
      </w:r>
      <w:proofErr w:type="spellEnd"/>
      <w:r w:rsidR="00D9633C" w:rsidRPr="002806CF">
        <w:t xml:space="preserve">”, we used </w:t>
      </w:r>
      <w:r w:rsidR="00E146B6" w:rsidRPr="002806CF">
        <w:t xml:space="preserve">the </w:t>
      </w:r>
      <w:r w:rsidR="00C2720B" w:rsidRPr="002806CF">
        <w:t xml:space="preserve">alignment of </w:t>
      </w:r>
      <w:r w:rsidR="00E146B6" w:rsidRPr="002806CF">
        <w:t xml:space="preserve">the </w:t>
      </w:r>
      <w:r w:rsidR="00D9633C" w:rsidRPr="002806CF">
        <w:t xml:space="preserve">gene </w:t>
      </w:r>
      <w:proofErr w:type="spellStart"/>
      <w:r w:rsidR="00D9633C" w:rsidRPr="002806CF">
        <w:rPr>
          <w:i/>
          <w:iCs/>
        </w:rPr>
        <w:t>dexB</w:t>
      </w:r>
      <w:proofErr w:type="spellEnd"/>
      <w:r w:rsidR="00D9633C" w:rsidRPr="002806CF">
        <w:t xml:space="preserve"> as an example. The gene was found present in 212 out of 218 WGS assemblies </w:t>
      </w:r>
      <w:r w:rsidR="00E146B6" w:rsidRPr="002806CF">
        <w:t xml:space="preserve">in </w:t>
      </w:r>
      <w:r w:rsidR="00D9633C" w:rsidRPr="002806CF">
        <w:t>the analyses implemented in the “</w:t>
      </w:r>
      <w:proofErr w:type="spellStart"/>
      <w:r w:rsidR="00D9633C" w:rsidRPr="002806CF">
        <w:t>coreGen</w:t>
      </w:r>
      <w:proofErr w:type="spellEnd"/>
      <w:r w:rsidR="00D9633C" w:rsidRPr="002806CF">
        <w:t xml:space="preserve">” module. Sequences of </w:t>
      </w:r>
      <w:r w:rsidR="00E146B6" w:rsidRPr="002806CF">
        <w:t xml:space="preserve">the </w:t>
      </w:r>
      <w:proofErr w:type="spellStart"/>
      <w:r w:rsidR="00D9633C" w:rsidRPr="002806CF">
        <w:rPr>
          <w:i/>
          <w:iCs/>
        </w:rPr>
        <w:t>dexB</w:t>
      </w:r>
      <w:proofErr w:type="spellEnd"/>
      <w:r w:rsidR="00D9633C" w:rsidRPr="002806CF">
        <w:t xml:space="preserve"> gene present in the PMEN1 WGS dataset were also extracted and aligned </w:t>
      </w:r>
      <w:r w:rsidR="00C2720B" w:rsidRPr="002806CF">
        <w:t>through the “</w:t>
      </w:r>
      <w:proofErr w:type="spellStart"/>
      <w:r w:rsidR="00C2720B" w:rsidRPr="002806CF">
        <w:t>coreGen</w:t>
      </w:r>
      <w:proofErr w:type="spellEnd"/>
      <w:r w:rsidR="00C2720B" w:rsidRPr="002806CF">
        <w:t xml:space="preserve">” </w:t>
      </w:r>
      <w:r w:rsidR="00E146B6" w:rsidRPr="002806CF">
        <w:t>analyses</w:t>
      </w:r>
      <w:r w:rsidR="00D9633C" w:rsidRPr="002806CF">
        <w:t>.</w:t>
      </w:r>
      <w:r w:rsidR="00C2720B" w:rsidRPr="002806CF">
        <w:t xml:space="preserve"> In the command below, “</w:t>
      </w:r>
      <w:proofErr w:type="spellStart"/>
      <w:r w:rsidR="00C2720B" w:rsidRPr="002806CF">
        <w:t>geneRecomb</w:t>
      </w:r>
      <w:proofErr w:type="spellEnd"/>
      <w:r w:rsidR="00C2720B" w:rsidRPr="002806CF">
        <w:t xml:space="preserve">” module </w:t>
      </w:r>
      <w:r w:rsidR="00E146B6" w:rsidRPr="002806CF">
        <w:t xml:space="preserve">was used </w:t>
      </w:r>
      <w:r w:rsidR="00C2720B" w:rsidRPr="002806CF">
        <w:t xml:space="preserve">to identify the presence of recombination regions in the </w:t>
      </w:r>
      <w:proofErr w:type="spellStart"/>
      <w:r w:rsidR="00C2720B" w:rsidRPr="002806CF">
        <w:rPr>
          <w:i/>
          <w:iCs/>
        </w:rPr>
        <w:t>dexB</w:t>
      </w:r>
      <w:proofErr w:type="spellEnd"/>
      <w:r w:rsidR="00C2720B" w:rsidRPr="002806CF">
        <w:t xml:space="preserve"> gene alignment:</w:t>
      </w:r>
    </w:p>
    <w:p w14:paraId="2EC4DA8C" w14:textId="7EB1E2B9" w:rsidR="00C2720B" w:rsidRPr="002806CF" w:rsidRDefault="00C2720B" w:rsidP="00391053"/>
    <w:p w14:paraId="45D3410A" w14:textId="115E8498" w:rsidR="00C2720B" w:rsidRPr="002806CF" w:rsidRDefault="00C2720B" w:rsidP="009B6700">
      <w:pPr>
        <w:spacing w:line="240" w:lineRule="auto"/>
      </w:pPr>
      <w:r w:rsidRPr="002806CF">
        <w:t xml:space="preserve">start_analysis.py </w:t>
      </w:r>
      <w:proofErr w:type="spellStart"/>
      <w:r w:rsidRPr="002806CF">
        <w:t>geneRecomb</w:t>
      </w:r>
      <w:proofErr w:type="spellEnd"/>
      <w:r w:rsidRPr="002806CF">
        <w:t xml:space="preserve"> \</w:t>
      </w:r>
    </w:p>
    <w:p w14:paraId="5472E47D" w14:textId="77777777" w:rsidR="00C2720B" w:rsidRPr="002806CF" w:rsidRDefault="00C2720B" w:rsidP="009B6700">
      <w:pPr>
        <w:spacing w:line="240" w:lineRule="auto"/>
      </w:pPr>
      <w:r w:rsidRPr="002806CF">
        <w:t>-n $WORKPATH/</w:t>
      </w:r>
      <w:proofErr w:type="spellStart"/>
      <w:r w:rsidRPr="002806CF">
        <w:t>roary</w:t>
      </w:r>
      <w:proofErr w:type="spellEnd"/>
      <w:r w:rsidRPr="002806CF">
        <w:t>/</w:t>
      </w:r>
      <w:proofErr w:type="spellStart"/>
      <w:r w:rsidRPr="002806CF">
        <w:t>pan_genome_sequences</w:t>
      </w:r>
      <w:proofErr w:type="spellEnd"/>
      <w:r w:rsidRPr="002806CF">
        <w:t>/</w:t>
      </w:r>
      <w:proofErr w:type="spellStart"/>
      <w:r w:rsidRPr="002806CF">
        <w:t>dexB.fa.aln</w:t>
      </w:r>
      <w:proofErr w:type="spellEnd"/>
      <w:r w:rsidRPr="002806CF">
        <w:t xml:space="preserve"> \</w:t>
      </w:r>
    </w:p>
    <w:p w14:paraId="56B470AB" w14:textId="77777777" w:rsidR="00C2720B" w:rsidRPr="002806CF" w:rsidRDefault="00C2720B" w:rsidP="009B6700">
      <w:pPr>
        <w:spacing w:line="240" w:lineRule="auto"/>
      </w:pPr>
      <w:r w:rsidRPr="002806CF">
        <w:t>-o $WORKPATH</w:t>
      </w:r>
    </w:p>
    <w:p w14:paraId="0953C46D" w14:textId="6B3F1B6F" w:rsidR="00C2720B" w:rsidRPr="002806CF" w:rsidRDefault="00C2720B" w:rsidP="00C2720B"/>
    <w:p w14:paraId="4FD92B8F" w14:textId="10A01EC4" w:rsidR="00C2720B" w:rsidRPr="002806CF" w:rsidRDefault="00E146B6" w:rsidP="00C2720B">
      <w:r w:rsidRPr="002806CF">
        <w:t>A</w:t>
      </w:r>
      <w:r w:rsidR="00C2720B" w:rsidRPr="002806CF">
        <w:t xml:space="preserve">ll the WGS assemblies possessing the gene </w:t>
      </w:r>
      <w:proofErr w:type="spellStart"/>
      <w:r w:rsidR="00C2720B" w:rsidRPr="002806CF">
        <w:rPr>
          <w:i/>
          <w:iCs/>
        </w:rPr>
        <w:t>dexB</w:t>
      </w:r>
      <w:proofErr w:type="spellEnd"/>
      <w:r w:rsidR="00C2720B" w:rsidRPr="002806CF">
        <w:t xml:space="preserve"> were clustered into 3 different lineages (</w:t>
      </w:r>
      <w:proofErr w:type="spellStart"/>
      <w:r w:rsidR="005E0639" w:rsidRPr="002806CF">
        <w:t>fastgear_gene</w:t>
      </w:r>
      <w:proofErr w:type="spellEnd"/>
      <w:r w:rsidR="005E0639" w:rsidRPr="002806CF">
        <w:t>/</w:t>
      </w:r>
      <w:proofErr w:type="spellStart"/>
      <w:r w:rsidR="005E0639" w:rsidRPr="002806CF">
        <w:t>dexB</w:t>
      </w:r>
      <w:proofErr w:type="spellEnd"/>
      <w:r w:rsidR="005E0639" w:rsidRPr="002806CF">
        <w:t>/output/lineage_information.txt</w:t>
      </w:r>
      <w:r w:rsidR="00C2720B" w:rsidRPr="002806CF">
        <w:t>)</w:t>
      </w:r>
      <w:r w:rsidR="005E0639" w:rsidRPr="002806CF">
        <w:t xml:space="preserve">. One ancestral recombination and 5 recent </w:t>
      </w:r>
      <w:proofErr w:type="spellStart"/>
      <w:r w:rsidR="005E0639" w:rsidRPr="002806CF">
        <w:t>recombination</w:t>
      </w:r>
      <w:r w:rsidRPr="002806CF">
        <w:t>s</w:t>
      </w:r>
      <w:proofErr w:type="spellEnd"/>
      <w:r w:rsidR="005E0639" w:rsidRPr="002806CF">
        <w:t xml:space="preserve"> (</w:t>
      </w:r>
      <w:proofErr w:type="spellStart"/>
      <w:r w:rsidR="005E0639" w:rsidRPr="002806CF">
        <w:t>fastgear_gene</w:t>
      </w:r>
      <w:proofErr w:type="spellEnd"/>
      <w:r w:rsidR="005E0639" w:rsidRPr="002806CF">
        <w:t>/</w:t>
      </w:r>
      <w:proofErr w:type="spellStart"/>
      <w:r w:rsidR="005E0639" w:rsidRPr="002806CF">
        <w:t>dexB</w:t>
      </w:r>
      <w:proofErr w:type="spellEnd"/>
      <w:r w:rsidR="005E0639" w:rsidRPr="002806CF">
        <w:t xml:space="preserve">/output/recombinations_recent.txt) were identified from the </w:t>
      </w:r>
      <w:proofErr w:type="spellStart"/>
      <w:r w:rsidR="005E0639" w:rsidRPr="002806CF">
        <w:rPr>
          <w:i/>
          <w:iCs/>
        </w:rPr>
        <w:t>dexB</w:t>
      </w:r>
      <w:proofErr w:type="spellEnd"/>
      <w:r w:rsidR="005E0639" w:rsidRPr="002806CF">
        <w:rPr>
          <w:i/>
          <w:iCs/>
        </w:rPr>
        <w:t xml:space="preserve"> </w:t>
      </w:r>
      <w:r w:rsidR="005E0639" w:rsidRPr="002806CF">
        <w:t xml:space="preserve">alignment. Table 3 shows the ancestral recombination identified from the </w:t>
      </w:r>
      <w:proofErr w:type="spellStart"/>
      <w:r w:rsidR="005E0639" w:rsidRPr="002806CF">
        <w:rPr>
          <w:i/>
          <w:iCs/>
        </w:rPr>
        <w:t>dexB</w:t>
      </w:r>
      <w:proofErr w:type="spellEnd"/>
      <w:r w:rsidR="005E0639" w:rsidRPr="002806CF">
        <w:rPr>
          <w:i/>
          <w:iCs/>
        </w:rPr>
        <w:t xml:space="preserve"> </w:t>
      </w:r>
      <w:r w:rsidR="00516FA0" w:rsidRPr="002806CF">
        <w:t>alignment</w:t>
      </w:r>
      <w:r w:rsidR="005E0639" w:rsidRPr="002806CF">
        <w:t xml:space="preserve"> through the “</w:t>
      </w:r>
      <w:proofErr w:type="spellStart"/>
      <w:r w:rsidR="005E0639" w:rsidRPr="002806CF">
        <w:t>geneRecomb</w:t>
      </w:r>
      <w:proofErr w:type="spellEnd"/>
      <w:r w:rsidR="005E0639" w:rsidRPr="002806CF">
        <w:t>” analysis</w:t>
      </w:r>
      <w:r w:rsidR="00516FA0" w:rsidRPr="002806CF">
        <w:t xml:space="preserve"> (</w:t>
      </w:r>
      <w:proofErr w:type="spellStart"/>
      <w:r w:rsidR="00516FA0" w:rsidRPr="002806CF">
        <w:t>fastgear_gene</w:t>
      </w:r>
      <w:proofErr w:type="spellEnd"/>
      <w:r w:rsidR="00516FA0" w:rsidRPr="002806CF">
        <w:t>/</w:t>
      </w:r>
      <w:proofErr w:type="spellStart"/>
      <w:r w:rsidR="00516FA0" w:rsidRPr="002806CF">
        <w:t>dexB</w:t>
      </w:r>
      <w:proofErr w:type="spellEnd"/>
      <w:r w:rsidR="00516FA0" w:rsidRPr="002806CF">
        <w:t>/output/recombinations_ancestral.txt)</w:t>
      </w:r>
      <w:r w:rsidR="005E0639" w:rsidRPr="002806CF">
        <w:t>.</w:t>
      </w:r>
      <w:r w:rsidR="00516FA0" w:rsidRPr="002806CF">
        <w:t xml:space="preserve"> The statistics about recent </w:t>
      </w:r>
      <w:proofErr w:type="spellStart"/>
      <w:r w:rsidR="00516FA0" w:rsidRPr="002806CF">
        <w:t>recombinations</w:t>
      </w:r>
      <w:proofErr w:type="spellEnd"/>
      <w:r w:rsidR="00516FA0" w:rsidRPr="002806CF">
        <w:t xml:space="preserve"> identified from </w:t>
      </w:r>
      <w:r w:rsidRPr="002806CF">
        <w:t xml:space="preserve">the </w:t>
      </w:r>
      <w:proofErr w:type="spellStart"/>
      <w:r w:rsidR="00516FA0" w:rsidRPr="002806CF">
        <w:rPr>
          <w:i/>
          <w:iCs/>
        </w:rPr>
        <w:t>dexB</w:t>
      </w:r>
      <w:proofErr w:type="spellEnd"/>
      <w:r w:rsidR="00516FA0" w:rsidRPr="002806CF">
        <w:rPr>
          <w:i/>
          <w:iCs/>
        </w:rPr>
        <w:t xml:space="preserve"> </w:t>
      </w:r>
      <w:r w:rsidR="00B53643" w:rsidRPr="002806CF">
        <w:t>alignment</w:t>
      </w:r>
      <w:r w:rsidR="00516FA0" w:rsidRPr="002806CF">
        <w:t xml:space="preserve"> can be found in the </w:t>
      </w:r>
      <w:proofErr w:type="spellStart"/>
      <w:r w:rsidR="00516FA0" w:rsidRPr="002806CF">
        <w:t>fastgear_gene</w:t>
      </w:r>
      <w:proofErr w:type="spellEnd"/>
      <w:r w:rsidR="00516FA0" w:rsidRPr="002806CF">
        <w:t>/</w:t>
      </w:r>
      <w:proofErr w:type="spellStart"/>
      <w:r w:rsidR="00516FA0" w:rsidRPr="002806CF">
        <w:t>dexB</w:t>
      </w:r>
      <w:proofErr w:type="spellEnd"/>
      <w:r w:rsidR="00516FA0" w:rsidRPr="002806CF">
        <w:t>/output/recombinations_recent.txt file.</w:t>
      </w:r>
    </w:p>
    <w:p w14:paraId="7ABA0330" w14:textId="77777777" w:rsidR="00C2720B" w:rsidRPr="002806CF" w:rsidRDefault="00C2720B" w:rsidP="00C2720B"/>
    <w:p w14:paraId="3AAA02C5" w14:textId="69C911EE" w:rsidR="00FD51DE" w:rsidRPr="002806CF" w:rsidRDefault="00A24650" w:rsidP="00C2720B">
      <w:r w:rsidRPr="002806CF">
        <w:rPr>
          <w:b/>
        </w:rPr>
        <w:t>Table 2.</w:t>
      </w:r>
      <w:r w:rsidR="005E0639" w:rsidRPr="002806CF">
        <w:t xml:space="preserve"> A</w:t>
      </w:r>
      <w:r w:rsidRPr="002806CF">
        <w:t>ncestral recombination</w:t>
      </w:r>
      <w:r w:rsidR="005E0639" w:rsidRPr="002806CF">
        <w:t xml:space="preserve"> identified from the </w:t>
      </w:r>
      <w:proofErr w:type="spellStart"/>
      <w:r w:rsidR="005E0639" w:rsidRPr="002806CF">
        <w:rPr>
          <w:i/>
          <w:iCs/>
        </w:rPr>
        <w:t>dexB</w:t>
      </w:r>
      <w:proofErr w:type="spellEnd"/>
      <w:r w:rsidRPr="002806CF">
        <w:t xml:space="preserve"> </w:t>
      </w:r>
      <w:r w:rsidR="005E0639" w:rsidRPr="002806CF">
        <w:t>gene alignment using the “</w:t>
      </w:r>
      <w:proofErr w:type="spellStart"/>
      <w:r w:rsidR="005E0639" w:rsidRPr="002806CF">
        <w:t>geneRecomb</w:t>
      </w:r>
      <w:proofErr w:type="spellEnd"/>
      <w:r w:rsidR="005E0639" w:rsidRPr="002806CF">
        <w:t>” module. The “Start” and “End” column</w:t>
      </w:r>
      <w:r w:rsidR="00E146B6" w:rsidRPr="002806CF">
        <w:t>s</w:t>
      </w:r>
      <w:r w:rsidR="005E0639" w:rsidRPr="002806CF">
        <w:t xml:space="preserve"> indicate the exact position of recombination present in the gene </w:t>
      </w:r>
      <w:r w:rsidR="005E0639" w:rsidRPr="002806CF">
        <w:lastRenderedPageBreak/>
        <w:t xml:space="preserve">alignment. </w:t>
      </w:r>
      <w:r w:rsidR="00516FA0" w:rsidRPr="002806CF">
        <w:t xml:space="preserve">Column </w:t>
      </w:r>
      <w:r w:rsidR="005E0639" w:rsidRPr="002806CF">
        <w:t xml:space="preserve">“Lineage1” </w:t>
      </w:r>
      <w:r w:rsidR="00516FA0" w:rsidRPr="002806CF">
        <w:t xml:space="preserve">shows </w:t>
      </w:r>
      <w:r w:rsidR="005E0639" w:rsidRPr="002806CF">
        <w:t xml:space="preserve">the potential donor </w:t>
      </w:r>
      <w:r w:rsidR="00516FA0" w:rsidRPr="002806CF">
        <w:t>for the recombination and column “Lineage2” shows the recipient lineage of the recombination. Column “</w:t>
      </w:r>
      <w:proofErr w:type="gramStart"/>
      <w:r w:rsidR="00516FA0" w:rsidRPr="002806CF">
        <w:t>Log(</w:t>
      </w:r>
      <w:proofErr w:type="gramEnd"/>
      <w:r w:rsidR="00516FA0" w:rsidRPr="002806CF">
        <w:t xml:space="preserve">BF)” shows the likelihood of the recombination using Bayes Factor (BF) in </w:t>
      </w:r>
      <w:r w:rsidR="00E146B6" w:rsidRPr="002806CF">
        <w:t xml:space="preserve">the </w:t>
      </w:r>
      <w:r w:rsidR="00516FA0" w:rsidRPr="002806CF">
        <w:t xml:space="preserve">log scale. </w:t>
      </w:r>
    </w:p>
    <w:tbl>
      <w:tblPr>
        <w:tblStyle w:val="TableGrid"/>
        <w:tblW w:w="102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1950"/>
        <w:gridCol w:w="1954"/>
        <w:gridCol w:w="1954"/>
        <w:gridCol w:w="1954"/>
      </w:tblGrid>
      <w:tr w:rsidR="00FD51DE" w:rsidRPr="002806CF" w14:paraId="4CEA402E" w14:textId="77777777" w:rsidTr="00FD51DE">
        <w:trPr>
          <w:trHeight w:val="386"/>
        </w:trPr>
        <w:tc>
          <w:tcPr>
            <w:tcW w:w="10200" w:type="dxa"/>
            <w:gridSpan w:val="5"/>
            <w:tcBorders>
              <w:top w:val="single" w:sz="4" w:space="0" w:color="auto"/>
              <w:bottom w:val="single" w:sz="4" w:space="0" w:color="auto"/>
            </w:tcBorders>
            <w:shd w:val="clear" w:color="auto" w:fill="auto"/>
            <w:hideMark/>
          </w:tcPr>
          <w:p w14:paraId="2D1655E7" w14:textId="463616F3" w:rsidR="00FD51DE" w:rsidRPr="002806CF" w:rsidRDefault="008653D9" w:rsidP="00A15DB1">
            <w:pPr>
              <w:suppressLineNumbers/>
              <w:spacing w:line="240" w:lineRule="auto"/>
              <w:rPr>
                <w:color w:val="000000" w:themeColor="text1"/>
              </w:rPr>
            </w:pPr>
            <w:r w:rsidRPr="002806CF">
              <w:rPr>
                <w:color w:val="000000" w:themeColor="text1"/>
                <w:kern w:val="24"/>
              </w:rPr>
              <w:t xml:space="preserve">ANCESTRAL </w:t>
            </w:r>
            <w:r w:rsidR="00FD51DE" w:rsidRPr="002806CF">
              <w:rPr>
                <w:color w:val="000000" w:themeColor="text1"/>
                <w:kern w:val="24"/>
              </w:rPr>
              <w:t xml:space="preserve">RECOMBINATIONS </w:t>
            </w:r>
            <w:r w:rsidR="00E146B6" w:rsidRPr="002806CF">
              <w:rPr>
                <w:color w:val="000000" w:themeColor="text1"/>
                <w:kern w:val="24"/>
              </w:rPr>
              <w:t>BY</w:t>
            </w:r>
            <w:r w:rsidR="00FD51DE" w:rsidRPr="002806CF">
              <w:rPr>
                <w:color w:val="000000" w:themeColor="text1"/>
                <w:kern w:val="24"/>
              </w:rPr>
              <w:t xml:space="preserve"> LINEAGE</w:t>
            </w:r>
          </w:p>
        </w:tc>
      </w:tr>
      <w:tr w:rsidR="00FD51DE" w:rsidRPr="002806CF" w14:paraId="190A0067" w14:textId="77777777" w:rsidTr="00FD51DE">
        <w:trPr>
          <w:trHeight w:val="478"/>
        </w:trPr>
        <w:tc>
          <w:tcPr>
            <w:tcW w:w="2400" w:type="dxa"/>
            <w:tcBorders>
              <w:top w:val="single" w:sz="4" w:space="0" w:color="auto"/>
            </w:tcBorders>
            <w:shd w:val="clear" w:color="auto" w:fill="auto"/>
            <w:hideMark/>
          </w:tcPr>
          <w:p w14:paraId="51AD0691" w14:textId="4296EE90" w:rsidR="00FD51DE" w:rsidRPr="002806CF" w:rsidRDefault="00FD51DE" w:rsidP="00A15DB1">
            <w:pPr>
              <w:suppressLineNumbers/>
              <w:spacing w:line="240" w:lineRule="auto"/>
              <w:rPr>
                <w:color w:val="000000" w:themeColor="text1"/>
              </w:rPr>
            </w:pPr>
            <w:r w:rsidRPr="002806CF">
              <w:rPr>
                <w:color w:val="000000" w:themeColor="text1"/>
                <w:kern w:val="24"/>
              </w:rPr>
              <w:t>Start</w:t>
            </w:r>
          </w:p>
        </w:tc>
        <w:tc>
          <w:tcPr>
            <w:tcW w:w="1960" w:type="dxa"/>
            <w:tcBorders>
              <w:top w:val="single" w:sz="4" w:space="0" w:color="auto"/>
            </w:tcBorders>
            <w:shd w:val="clear" w:color="auto" w:fill="auto"/>
            <w:hideMark/>
          </w:tcPr>
          <w:p w14:paraId="75E1CB0E" w14:textId="77777777" w:rsidR="00FD51DE" w:rsidRPr="002806CF" w:rsidRDefault="00FD51DE" w:rsidP="00A15DB1">
            <w:pPr>
              <w:suppressLineNumbers/>
              <w:spacing w:line="240" w:lineRule="auto"/>
              <w:rPr>
                <w:color w:val="000000" w:themeColor="text1"/>
              </w:rPr>
            </w:pPr>
            <w:r w:rsidRPr="002806CF">
              <w:rPr>
                <w:color w:val="000000" w:themeColor="text1"/>
                <w:kern w:val="24"/>
              </w:rPr>
              <w:t>End</w:t>
            </w:r>
          </w:p>
        </w:tc>
        <w:tc>
          <w:tcPr>
            <w:tcW w:w="1960" w:type="dxa"/>
            <w:tcBorders>
              <w:top w:val="single" w:sz="4" w:space="0" w:color="auto"/>
            </w:tcBorders>
            <w:shd w:val="clear" w:color="auto" w:fill="auto"/>
            <w:hideMark/>
          </w:tcPr>
          <w:p w14:paraId="7237C4E1" w14:textId="77777777" w:rsidR="00FD51DE" w:rsidRPr="002806CF" w:rsidRDefault="00FD51DE" w:rsidP="00A15DB1">
            <w:pPr>
              <w:suppressLineNumbers/>
              <w:spacing w:line="240" w:lineRule="auto"/>
              <w:rPr>
                <w:color w:val="000000" w:themeColor="text1"/>
              </w:rPr>
            </w:pPr>
            <w:r w:rsidRPr="002806CF">
              <w:rPr>
                <w:color w:val="000000" w:themeColor="text1"/>
                <w:kern w:val="24"/>
              </w:rPr>
              <w:t>Lineage1</w:t>
            </w:r>
          </w:p>
        </w:tc>
        <w:tc>
          <w:tcPr>
            <w:tcW w:w="1960" w:type="dxa"/>
            <w:tcBorders>
              <w:top w:val="single" w:sz="4" w:space="0" w:color="auto"/>
            </w:tcBorders>
            <w:shd w:val="clear" w:color="auto" w:fill="auto"/>
            <w:hideMark/>
          </w:tcPr>
          <w:p w14:paraId="6088E20C" w14:textId="77777777" w:rsidR="00FD51DE" w:rsidRPr="002806CF" w:rsidRDefault="00FD51DE" w:rsidP="00A15DB1">
            <w:pPr>
              <w:suppressLineNumbers/>
              <w:spacing w:line="240" w:lineRule="auto"/>
              <w:rPr>
                <w:color w:val="000000" w:themeColor="text1"/>
              </w:rPr>
            </w:pPr>
            <w:r w:rsidRPr="002806CF">
              <w:rPr>
                <w:color w:val="000000" w:themeColor="text1"/>
                <w:kern w:val="24"/>
              </w:rPr>
              <w:t>Lineage2</w:t>
            </w:r>
          </w:p>
        </w:tc>
        <w:tc>
          <w:tcPr>
            <w:tcW w:w="1960" w:type="dxa"/>
            <w:tcBorders>
              <w:top w:val="single" w:sz="4" w:space="0" w:color="auto"/>
            </w:tcBorders>
            <w:shd w:val="clear" w:color="auto" w:fill="auto"/>
            <w:hideMark/>
          </w:tcPr>
          <w:p w14:paraId="7E54DF5D" w14:textId="77777777" w:rsidR="00FD51DE" w:rsidRPr="002806CF" w:rsidRDefault="00FD51DE" w:rsidP="00A15DB1">
            <w:pPr>
              <w:suppressLineNumbers/>
              <w:spacing w:line="240" w:lineRule="auto"/>
              <w:rPr>
                <w:color w:val="000000" w:themeColor="text1"/>
              </w:rPr>
            </w:pPr>
            <w:proofErr w:type="gramStart"/>
            <w:r w:rsidRPr="002806CF">
              <w:rPr>
                <w:color w:val="000000" w:themeColor="text1"/>
                <w:kern w:val="24"/>
              </w:rPr>
              <w:t>Log(</w:t>
            </w:r>
            <w:proofErr w:type="gramEnd"/>
            <w:r w:rsidRPr="002806CF">
              <w:rPr>
                <w:color w:val="000000" w:themeColor="text1"/>
                <w:kern w:val="24"/>
              </w:rPr>
              <w:t>BF)</w:t>
            </w:r>
          </w:p>
        </w:tc>
      </w:tr>
      <w:tr w:rsidR="00FD51DE" w:rsidRPr="002806CF" w14:paraId="2CF9346A" w14:textId="77777777" w:rsidTr="00FD51DE">
        <w:trPr>
          <w:trHeight w:val="478"/>
        </w:trPr>
        <w:tc>
          <w:tcPr>
            <w:tcW w:w="2400" w:type="dxa"/>
            <w:shd w:val="clear" w:color="auto" w:fill="auto"/>
            <w:hideMark/>
          </w:tcPr>
          <w:p w14:paraId="2FBE2E95" w14:textId="334ADA56" w:rsidR="00FD51DE" w:rsidRPr="002806CF" w:rsidRDefault="00FD51DE" w:rsidP="00A15DB1">
            <w:pPr>
              <w:suppressLineNumbers/>
              <w:spacing w:line="240" w:lineRule="auto"/>
              <w:rPr>
                <w:color w:val="000000" w:themeColor="text1"/>
              </w:rPr>
            </w:pPr>
            <w:bookmarkStart w:id="25" w:name="OLE_LINK82"/>
            <w:bookmarkStart w:id="26" w:name="OLE_LINK83"/>
            <w:r w:rsidRPr="002806CF">
              <w:rPr>
                <w:color w:val="000000" w:themeColor="text1"/>
                <w:kern w:val="24"/>
              </w:rPr>
              <w:t>292</w:t>
            </w:r>
          </w:p>
        </w:tc>
        <w:tc>
          <w:tcPr>
            <w:tcW w:w="1960" w:type="dxa"/>
            <w:shd w:val="clear" w:color="auto" w:fill="auto"/>
            <w:hideMark/>
          </w:tcPr>
          <w:p w14:paraId="2E0DE8B1" w14:textId="77777777" w:rsidR="00FD51DE" w:rsidRPr="002806CF" w:rsidRDefault="00FD51DE" w:rsidP="00A15DB1">
            <w:pPr>
              <w:suppressLineNumbers/>
              <w:spacing w:line="240" w:lineRule="auto"/>
              <w:rPr>
                <w:color w:val="000000" w:themeColor="text1"/>
              </w:rPr>
            </w:pPr>
            <w:r w:rsidRPr="002806CF">
              <w:rPr>
                <w:color w:val="000000" w:themeColor="text1"/>
                <w:kern w:val="24"/>
              </w:rPr>
              <w:t>372</w:t>
            </w:r>
          </w:p>
        </w:tc>
        <w:tc>
          <w:tcPr>
            <w:tcW w:w="1960" w:type="dxa"/>
            <w:shd w:val="clear" w:color="auto" w:fill="auto"/>
            <w:hideMark/>
          </w:tcPr>
          <w:p w14:paraId="66A48A9E" w14:textId="77777777" w:rsidR="00FD51DE" w:rsidRPr="002806CF" w:rsidRDefault="00FD51DE" w:rsidP="00A15DB1">
            <w:pPr>
              <w:suppressLineNumbers/>
              <w:spacing w:line="240" w:lineRule="auto"/>
              <w:rPr>
                <w:color w:val="000000" w:themeColor="text1"/>
              </w:rPr>
            </w:pPr>
            <w:r w:rsidRPr="002806CF">
              <w:rPr>
                <w:color w:val="000000" w:themeColor="text1"/>
                <w:kern w:val="24"/>
              </w:rPr>
              <w:t>2</w:t>
            </w:r>
          </w:p>
        </w:tc>
        <w:tc>
          <w:tcPr>
            <w:tcW w:w="1960" w:type="dxa"/>
            <w:shd w:val="clear" w:color="auto" w:fill="auto"/>
            <w:hideMark/>
          </w:tcPr>
          <w:p w14:paraId="5166B1B4" w14:textId="77777777" w:rsidR="00FD51DE" w:rsidRPr="002806CF" w:rsidRDefault="00FD51DE" w:rsidP="00A15DB1">
            <w:pPr>
              <w:suppressLineNumbers/>
              <w:spacing w:line="240" w:lineRule="auto"/>
              <w:rPr>
                <w:color w:val="000000" w:themeColor="text1"/>
              </w:rPr>
            </w:pPr>
            <w:r w:rsidRPr="002806CF">
              <w:rPr>
                <w:color w:val="000000" w:themeColor="text1"/>
                <w:kern w:val="24"/>
              </w:rPr>
              <w:t>1</w:t>
            </w:r>
          </w:p>
        </w:tc>
        <w:tc>
          <w:tcPr>
            <w:tcW w:w="1960" w:type="dxa"/>
            <w:shd w:val="clear" w:color="auto" w:fill="auto"/>
            <w:hideMark/>
          </w:tcPr>
          <w:p w14:paraId="6BBC2C37" w14:textId="77777777" w:rsidR="00FD51DE" w:rsidRPr="002806CF" w:rsidRDefault="00FD51DE" w:rsidP="00A15DB1">
            <w:pPr>
              <w:keepNext/>
              <w:suppressLineNumbers/>
              <w:spacing w:line="240" w:lineRule="auto"/>
              <w:rPr>
                <w:color w:val="000000" w:themeColor="text1"/>
              </w:rPr>
            </w:pPr>
            <w:r w:rsidRPr="002806CF">
              <w:rPr>
                <w:color w:val="000000" w:themeColor="text1"/>
                <w:kern w:val="24"/>
              </w:rPr>
              <w:t>2.4</w:t>
            </w:r>
          </w:p>
        </w:tc>
      </w:tr>
      <w:bookmarkEnd w:id="25"/>
      <w:bookmarkEnd w:id="26"/>
    </w:tbl>
    <w:p w14:paraId="2AC48587" w14:textId="77777777" w:rsidR="004E09B9" w:rsidRPr="002806CF" w:rsidRDefault="004E09B9" w:rsidP="009B6700">
      <w:pPr>
        <w:pStyle w:val="Heading3"/>
      </w:pPr>
    </w:p>
    <w:p w14:paraId="38023053" w14:textId="1E0E6EFC" w:rsidR="00B06A9B" w:rsidRPr="002806CF" w:rsidRDefault="000F03B6" w:rsidP="009B6700">
      <w:pPr>
        <w:pStyle w:val="Heading3"/>
      </w:pPr>
      <w:r w:rsidRPr="002806CF">
        <w:t xml:space="preserve">Discussion </w:t>
      </w:r>
    </w:p>
    <w:p w14:paraId="205DFF31" w14:textId="5C15A895" w:rsidR="000F2AED" w:rsidRPr="002806CF" w:rsidRDefault="000F2AED" w:rsidP="009B6700">
      <w:proofErr w:type="spellStart"/>
      <w:r w:rsidRPr="002806CF">
        <w:t>BactPrep</w:t>
      </w:r>
      <w:proofErr w:type="spellEnd"/>
      <w:r w:rsidRPr="002806CF">
        <w:t xml:space="preserve"> pipeline was developed to detect </w:t>
      </w:r>
      <w:r w:rsidR="00842199" w:rsidRPr="002806CF">
        <w:t>recombination and HGT regions</w:t>
      </w:r>
      <w:r w:rsidRPr="002806CF">
        <w:t xml:space="preserve"> from bacteria WGS assemblies. Recombination and HGT are the two primary </w:t>
      </w:r>
      <w:r w:rsidR="00A90B89" w:rsidRPr="002806CF">
        <w:t>mechanisms</w:t>
      </w:r>
      <w:r w:rsidRPr="002806CF">
        <w:t xml:space="preserve"> driving the non-clonal adaptation in bacteria. </w:t>
      </w:r>
      <w:r w:rsidR="006260C2" w:rsidRPr="002806CF">
        <w:t>A w</w:t>
      </w:r>
      <w:r w:rsidRPr="002806CF">
        <w:t xml:space="preserve">orkflow for </w:t>
      </w:r>
      <w:r w:rsidR="006260C2" w:rsidRPr="002806CF">
        <w:t xml:space="preserve">the </w:t>
      </w:r>
      <w:r w:rsidRPr="002806CF">
        <w:t xml:space="preserve">two widely used software, </w:t>
      </w:r>
      <w:proofErr w:type="spellStart"/>
      <w:r w:rsidRPr="002806CF">
        <w:t>Gubbins</w:t>
      </w:r>
      <w:proofErr w:type="spellEnd"/>
      <w:r w:rsidRPr="002806CF">
        <w:t xml:space="preserve"> and </w:t>
      </w:r>
      <w:proofErr w:type="spellStart"/>
      <w:r w:rsidRPr="002806CF">
        <w:t>Roary</w:t>
      </w:r>
      <w:proofErr w:type="spellEnd"/>
      <w:r w:rsidRPr="002806CF">
        <w:t>, has been implemented in th</w:t>
      </w:r>
      <w:r w:rsidR="006260C2" w:rsidRPr="002806CF">
        <w:t>is</w:t>
      </w:r>
      <w:r w:rsidRPr="002806CF">
        <w:t xml:space="preserve"> </w:t>
      </w:r>
      <w:r w:rsidR="00C0795F" w:rsidRPr="002806CF">
        <w:t xml:space="preserve">software platform </w:t>
      </w:r>
      <w:r w:rsidRPr="002806CF">
        <w:t>to identify, extract, and analyze the impact of recombination</w:t>
      </w:r>
      <w:r w:rsidR="00A90B89" w:rsidRPr="002806CF">
        <w:t xml:space="preserve"> and HGT</w:t>
      </w:r>
      <w:r w:rsidRPr="002806CF">
        <w:t xml:space="preserve"> in bacteria WG</w:t>
      </w:r>
      <w:r w:rsidR="00250431" w:rsidRPr="002806CF">
        <w:t xml:space="preserve">S. </w:t>
      </w:r>
      <w:r w:rsidR="00C0795F" w:rsidRPr="002806CF">
        <w:t>While</w:t>
      </w:r>
      <w:r w:rsidR="006260C2" w:rsidRPr="002806CF">
        <w:t xml:space="preserve"> </w:t>
      </w:r>
      <w:proofErr w:type="spellStart"/>
      <w:r w:rsidR="006260C2" w:rsidRPr="002806CF">
        <w:t>G</w:t>
      </w:r>
      <w:r w:rsidR="00624445" w:rsidRPr="002806CF">
        <w:t>ubbins</w:t>
      </w:r>
      <w:proofErr w:type="spellEnd"/>
      <w:r w:rsidR="00624445" w:rsidRPr="002806CF">
        <w:fldChar w:fldCharType="begin"/>
      </w:r>
      <w:r w:rsidRPr="002806CF">
        <w:instrText xml:space="preserve"> ADDIN ZOTERO_ITEM CSL_CITATION {"citationID":"4Lc0v2dZ","properties":{"formattedCitation":"(17)","plainCitation":"(17)","dontUpdate":true,"noteIndex":0},"citationItems":[{"id":20,"uris":["http://zotero.org/users/8256916/items/PFJ7EHDR"],"uri":["http://zotero.org/users/8256916/items/PFJ7EHDR"],"itemData":{"id":20,"type":"article-journal","container-title":"Nucleic Acids Research","DOI":"10.1093/nar/gku1196","ISSN":"1362-4962","issue":"3","page":"e15–e15","title":"Rapid phylogenetic analysis of large samples of recombinant bacterial whole genome sequences using Gubbins","URL":"http://academic.oup.com/nar/article/43/3/e15/2410982/Rapid-phylogenetic-analysis-of-large-samples-of","volume":"43","author":[{"family":"Croucher","given":"Nicholas J."},{"family":"Page","given":"Andrew J."},{"family":"Connor","given":"Thomas R."},{"family":"Delaney","given":"Aidan J."},{"family":"Keane","given":"Jacqueline A."},{"family":"Bentley","given":"Stephen D."},{"family":"Parkhill","given":"Julian"},{"family":"Harris","given":"Simon R."}],"accessed":{"date-parts":[["2019",9,30]]},"issued":{"date-parts":[["2015",2]]}}}],"schema":"https://github.com/citation-style-language/schema/raw/master/csl-citation.json"} </w:instrText>
      </w:r>
      <w:r w:rsidR="00624445" w:rsidRPr="002806CF">
        <w:fldChar w:fldCharType="end"/>
      </w:r>
      <w:r w:rsidRPr="002806CF">
        <w:t xml:space="preserve"> identifies recombination regions based on the elevated SNP densities</w:t>
      </w:r>
      <w:r w:rsidR="00624445" w:rsidRPr="002806CF">
        <w:t xml:space="preserve"> </w:t>
      </w:r>
      <w:r w:rsidR="00624445" w:rsidRPr="002806CF">
        <w:fldChar w:fldCharType="begin"/>
      </w:r>
      <w:r w:rsidR="00C35DA5" w:rsidRPr="002806CF">
        <w:instrText xml:space="preserve"> ADDIN ZOTERO_ITEM CSL_CITATION {"citationID":"87CMnYEJ","properties":{"formattedCitation":"[30]","plainCitation":"[30]","noteIndex":0},"citationItems":[{"id":20,"uris":["http://zotero.org/users/8256916/items/PFJ7EHDR"],"uri":["http://zotero.org/users/8256916/items/PFJ7EHDR"],"itemData":{"id":20,"type":"article-journal","container-title":"Nucleic Acids Research","DOI":"10.1093/nar/gku1196","ISSN":"1362-4962","issue":"3","page":"e15–e15","title":"Rapid phylogenetic analysis of large samples of recombinant bacterial whole genome sequences using Gubbins","URL":"http://academic.oup.com/nar/article/43/3/e15/2410982/Rapid-phylogenetic-analysis-of-large-samples-of","volume":"43","author":[{"family":"Croucher","given":"Nicholas J."},{"family":"Page","given":"Andrew J."},{"family":"Connor","given":"Thomas R."},{"family":"Delaney","given":"Aidan J."},{"family":"Keane","given":"Jacqueline A."},{"family":"Bentley","given":"Stephen D."},{"family":"Parkhill","given":"Julian"},{"family":"Harris","given":"Simon R."}],"accessed":{"date-parts":[["2019",9,30]]},"issued":{"date-parts":[["2015",2]]}}}],"schema":"https://github.com/citation-style-language/schema/raw/master/csl-citation.json"} </w:instrText>
      </w:r>
      <w:r w:rsidR="00624445" w:rsidRPr="002806CF">
        <w:fldChar w:fldCharType="separate"/>
      </w:r>
      <w:r w:rsidR="00C35DA5" w:rsidRPr="002806CF">
        <w:rPr>
          <w:noProof/>
        </w:rPr>
        <w:t>[30]</w:t>
      </w:r>
      <w:r w:rsidR="00624445" w:rsidRPr="002806CF">
        <w:fldChar w:fldCharType="end"/>
      </w:r>
      <w:r w:rsidR="00C0795F" w:rsidRPr="002806CF">
        <w:t>,</w:t>
      </w:r>
      <w:r w:rsidR="00624445" w:rsidRPr="002806CF">
        <w:t xml:space="preserve"> </w:t>
      </w:r>
      <w:proofErr w:type="spellStart"/>
      <w:r w:rsidR="00624445" w:rsidRPr="002806CF">
        <w:t>Roary</w:t>
      </w:r>
      <w:proofErr w:type="spellEnd"/>
      <w:r w:rsidR="008B2ACD" w:rsidRPr="002806CF">
        <w:t xml:space="preserve"> </w:t>
      </w:r>
      <w:r w:rsidRPr="002806CF">
        <w:t xml:space="preserve">separates the bacteria genomes into core and accessory genes. </w:t>
      </w:r>
      <w:proofErr w:type="spellStart"/>
      <w:r w:rsidRPr="002806CF">
        <w:t>Gubbins</w:t>
      </w:r>
      <w:proofErr w:type="spellEnd"/>
      <w:r w:rsidRPr="002806CF">
        <w:t xml:space="preserve"> performs best when dealing with dataset</w:t>
      </w:r>
      <w:r w:rsidR="00635D75" w:rsidRPr="002806CF">
        <w:t>s</w:t>
      </w:r>
      <w:r w:rsidRPr="002806CF">
        <w:t xml:space="preserve"> from the sub-species level, while dataset</w:t>
      </w:r>
      <w:r w:rsidR="00635D75" w:rsidRPr="002806CF">
        <w:t>s</w:t>
      </w:r>
      <w:r w:rsidRPr="002806CF">
        <w:t xml:space="preserve"> with larger</w:t>
      </w:r>
      <w:r w:rsidR="00E73365" w:rsidRPr="002806CF">
        <w:t xml:space="preserve"> genetic</w:t>
      </w:r>
      <w:r w:rsidRPr="002806CF">
        <w:t xml:space="preserve"> divergence (ex. </w:t>
      </w:r>
      <w:r w:rsidR="00FE6542" w:rsidRPr="002806CF">
        <w:t>above s</w:t>
      </w:r>
      <w:r w:rsidRPr="002806CF">
        <w:t xml:space="preserve">pecies-level) are </w:t>
      </w:r>
      <w:r w:rsidR="00E73365" w:rsidRPr="002806CF">
        <w:t>typically</w:t>
      </w:r>
      <w:r w:rsidRPr="002806CF">
        <w:t xml:space="preserve"> analyzed by obtaining the core genome first using </w:t>
      </w:r>
      <w:proofErr w:type="spellStart"/>
      <w:r w:rsidRPr="002806CF">
        <w:t>Roary</w:t>
      </w:r>
      <w:proofErr w:type="spellEnd"/>
      <w:r w:rsidR="00FE6542" w:rsidRPr="002806CF">
        <w:t xml:space="preserve"> </w:t>
      </w:r>
      <w:r w:rsidR="00FE6542" w:rsidRPr="002806CF">
        <w:fldChar w:fldCharType="begin"/>
      </w:r>
      <w:r w:rsidR="00C35DA5" w:rsidRPr="002806CF">
        <w:instrText xml:space="preserve"> ADDIN ZOTERO_ITEM CSL_CITATION {"citationID":"OZMbnDYm","properties":{"formattedCitation":"[26, 30]","plainCitation":"[26, 30]","noteIndex":0},"citationItems":[{"id":20,"uris":["http://zotero.org/users/8256916/items/PFJ7EHDR"],"uri":["http://zotero.org/users/8256916/items/PFJ7EHDR"],"itemData":{"id":20,"type":"article-journal","container-title":"Nucleic Acids Research","DOI":"10.1093/nar/gku1196","ISSN":"1362-4962","issue":"3","page":"e15–e15","title":"Rapid phylogenetic analysis of large samples of recombinant bacterial whole genome sequences using Gubbins","URL":"http://academic.oup.com/nar/article/43/3/e15/2410982/Rapid-phylogenetic-analysis-of-large-samples-of","volume":"43","author":[{"family":"Croucher","given":"Nicholas J."},{"family":"Page","given":"Andrew J."},{"family":"Connor","given":"Thomas R."},{"family":"Delaney","given":"Aidan J."},{"family":"Keane","given":"Jacqueline A."},{"family":"Bentley","given":"Stephen D."},{"family":"Parkhill","given":"Julian"},{"family":"Harris","given":"Simon R."}],"accessed":{"date-parts":[["2019",9,30]]},"issued":{"date-parts":[["2015",2]]}}},{"id":131,"uris":["http://zotero.org/users/8256916/items/ZE3UN8ND"],"uri":["http://zotero.org/users/8256916/items/ZE3UN8ND"],"itemData":{"id":131,"type":"article-journal","abstract":"A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http://sanger-pathogens.github.io/Roary","DOI":"10.1093/bioinformatics/btv421","title":"Roary: rapid large-scale prokaryote pan genome analysis","URL":"http://sanger-pathogens.github.io/Roary","author":[{"family":"Page","given":"Andrew J"},{"family":"Cummins","given":"Carla A"},{"family":"Hunt","given":"Martin"},{"family":"Wong","given":"Vanessa K"},{"family":"Reuter","given":"Sandra"},{"family":"Holden","given":"Matthew T G"},{"family":"Fookes","given":"Maria"},{"family":"Falush","given":"Daniel"},{"family":"Keane","given":"Jacqueline A"},{"family":"Parkhill","given":"Julian"}],"accessed":{"date-parts":[["2019",3,3]]}}}],"schema":"https://github.com/citation-style-language/schema/raw/master/csl-citation.json"} </w:instrText>
      </w:r>
      <w:r w:rsidR="00FE6542" w:rsidRPr="002806CF">
        <w:fldChar w:fldCharType="separate"/>
      </w:r>
      <w:r w:rsidR="00C35DA5" w:rsidRPr="002806CF">
        <w:rPr>
          <w:noProof/>
        </w:rPr>
        <w:t>[26, 30]</w:t>
      </w:r>
      <w:r w:rsidR="00FE6542" w:rsidRPr="002806CF">
        <w:fldChar w:fldCharType="end"/>
      </w:r>
      <w:r w:rsidRPr="002806CF">
        <w:t>. However, bacterial core genes can also experience recombination that will disrupt</w:t>
      </w:r>
      <w:r w:rsidR="00635D75" w:rsidRPr="002806CF">
        <w:t xml:space="preserve"> </w:t>
      </w:r>
      <w:r w:rsidRPr="002806CF">
        <w:t xml:space="preserve">bacteria clonal evolutionary dynamics. Thus, the gene-wise recombination detection tool, </w:t>
      </w:r>
      <w:proofErr w:type="spellStart"/>
      <w:r w:rsidRPr="002806CF">
        <w:t>fastGear</w:t>
      </w:r>
      <w:proofErr w:type="spellEnd"/>
      <w:r w:rsidRPr="002806CF">
        <w:t xml:space="preserve">, was also </w:t>
      </w:r>
      <w:r w:rsidR="00C0795F" w:rsidRPr="002806CF">
        <w:t xml:space="preserve">included </w:t>
      </w:r>
      <w:r w:rsidRPr="002806CF">
        <w:t>to detect</w:t>
      </w:r>
      <w:r w:rsidR="00624445" w:rsidRPr="002806CF">
        <w:t xml:space="preserve"> recombination</w:t>
      </w:r>
      <w:r w:rsidR="00C0795F" w:rsidRPr="002806CF">
        <w:t xml:space="preserve"> events</w:t>
      </w:r>
      <w:r w:rsidR="00624445" w:rsidRPr="002806CF">
        <w:t xml:space="preserve"> </w:t>
      </w:r>
      <w:r w:rsidRPr="002806CF">
        <w:t xml:space="preserve">from every </w:t>
      </w:r>
      <w:r w:rsidR="00635D75" w:rsidRPr="002806CF">
        <w:t xml:space="preserve">individual </w:t>
      </w:r>
      <w:r w:rsidRPr="002806CF">
        <w:t>core gene.</w:t>
      </w:r>
      <w:r w:rsidR="00975EC8" w:rsidRPr="002806CF">
        <w:t xml:space="preserve"> </w:t>
      </w:r>
    </w:p>
    <w:p w14:paraId="18295053" w14:textId="77777777" w:rsidR="009B6700" w:rsidRPr="002806CF" w:rsidRDefault="009B6700" w:rsidP="002E2B25">
      <w:pPr>
        <w:pStyle w:val="NormalWeb"/>
        <w:spacing w:before="0" w:beforeAutospacing="0" w:after="0" w:afterAutospacing="0"/>
        <w:rPr>
          <w:b/>
          <w:color w:val="000000" w:themeColor="text1"/>
        </w:rPr>
      </w:pPr>
    </w:p>
    <w:p w14:paraId="556F3B34" w14:textId="36C7558A" w:rsidR="00241BFE" w:rsidRPr="002806CF" w:rsidRDefault="00C0795F" w:rsidP="002E2B25">
      <w:pPr>
        <w:pStyle w:val="NormalWeb"/>
        <w:spacing w:before="0" w:beforeAutospacing="0" w:after="0" w:afterAutospacing="0"/>
        <w:rPr>
          <w:b/>
          <w:color w:val="000000" w:themeColor="text1"/>
        </w:rPr>
      </w:pPr>
      <w:r w:rsidRPr="002806CF">
        <w:rPr>
          <w:b/>
          <w:color w:val="000000" w:themeColor="text1"/>
        </w:rPr>
        <w:t xml:space="preserve">Platform </w:t>
      </w:r>
      <w:r w:rsidR="00241BFE" w:rsidRPr="002806CF">
        <w:rPr>
          <w:b/>
          <w:color w:val="000000" w:themeColor="text1"/>
        </w:rPr>
        <w:t>Interface</w:t>
      </w:r>
    </w:p>
    <w:p w14:paraId="6EFA8CC0" w14:textId="6F01345F" w:rsidR="000F2AED" w:rsidRPr="002806CF" w:rsidRDefault="00F86D92" w:rsidP="008E64F5">
      <w:pPr>
        <w:pStyle w:val="NormalWeb"/>
        <w:spacing w:before="0" w:beforeAutospacing="0" w:after="0" w:afterAutospacing="0"/>
        <w:rPr>
          <w:color w:val="000000" w:themeColor="text1"/>
        </w:rPr>
      </w:pPr>
      <w:r w:rsidRPr="002806CF">
        <w:rPr>
          <w:color w:val="000000" w:themeColor="text1"/>
        </w:rPr>
        <w:t xml:space="preserve">The </w:t>
      </w:r>
      <w:proofErr w:type="spellStart"/>
      <w:r w:rsidRPr="002806CF">
        <w:rPr>
          <w:color w:val="000000" w:themeColor="text1"/>
        </w:rPr>
        <w:t>BactPrep</w:t>
      </w:r>
      <w:proofErr w:type="spellEnd"/>
      <w:r w:rsidRPr="002806CF">
        <w:rPr>
          <w:color w:val="000000" w:themeColor="text1"/>
        </w:rPr>
        <w:t xml:space="preserve"> p</w:t>
      </w:r>
      <w:r w:rsidR="00C0795F" w:rsidRPr="002806CF">
        <w:rPr>
          <w:color w:val="000000" w:themeColor="text1"/>
        </w:rPr>
        <w:t>latform</w:t>
      </w:r>
      <w:r w:rsidRPr="002806CF">
        <w:rPr>
          <w:color w:val="000000" w:themeColor="text1"/>
        </w:rPr>
        <w:t xml:space="preserve"> was implemented un</w:t>
      </w:r>
      <w:r w:rsidR="00241BFE" w:rsidRPr="002806CF">
        <w:rPr>
          <w:color w:val="000000" w:themeColor="text1"/>
        </w:rPr>
        <w:t xml:space="preserve">der </w:t>
      </w:r>
      <w:r w:rsidR="00E73365" w:rsidRPr="002806CF">
        <w:rPr>
          <w:color w:val="000000" w:themeColor="text1"/>
        </w:rPr>
        <w:t xml:space="preserve">the </w:t>
      </w:r>
      <w:proofErr w:type="spellStart"/>
      <w:r w:rsidR="00E73365" w:rsidRPr="002806CF">
        <w:rPr>
          <w:color w:val="000000" w:themeColor="text1"/>
        </w:rPr>
        <w:t>conda</w:t>
      </w:r>
      <w:proofErr w:type="spellEnd"/>
      <w:r w:rsidR="00241BFE" w:rsidRPr="002806CF">
        <w:rPr>
          <w:color w:val="000000" w:themeColor="text1"/>
        </w:rPr>
        <w:t xml:space="preserve"> environment using </w:t>
      </w:r>
      <w:r w:rsidRPr="002806CF">
        <w:rPr>
          <w:color w:val="000000" w:themeColor="text1"/>
        </w:rPr>
        <w:t xml:space="preserve">the </w:t>
      </w:r>
      <w:proofErr w:type="spellStart"/>
      <w:r w:rsidRPr="002806CF">
        <w:rPr>
          <w:color w:val="000000" w:themeColor="text1"/>
        </w:rPr>
        <w:t>Snakemake</w:t>
      </w:r>
      <w:proofErr w:type="spellEnd"/>
      <w:r w:rsidRPr="002806CF">
        <w:rPr>
          <w:color w:val="000000" w:themeColor="text1"/>
        </w:rPr>
        <w:t xml:space="preserve"> </w:t>
      </w:r>
      <w:r w:rsidR="00241BFE" w:rsidRPr="002806CF">
        <w:rPr>
          <w:color w:val="000000" w:themeColor="text1"/>
        </w:rPr>
        <w:t xml:space="preserve">framework </w:t>
      </w:r>
      <w:r w:rsidR="00241BFE" w:rsidRPr="002806CF">
        <w:rPr>
          <w:color w:val="000000" w:themeColor="text1"/>
        </w:rPr>
        <w:fldChar w:fldCharType="begin"/>
      </w:r>
      <w:r w:rsidR="00C35DA5" w:rsidRPr="002806CF">
        <w:rPr>
          <w:color w:val="000000" w:themeColor="text1"/>
        </w:rPr>
        <w:instrText xml:space="preserve"> ADDIN ZOTERO_ITEM CSL_CITATION {"citationID":"PyEn3xhX","properties":{"formattedCitation":"[47]","plainCitation":"[47]","noteIndex":0},"citationItems":[{"id":610,"uris":["http://zotero.org/users/8256916/items/IXNCKS3K"],"uri":["http://zotero.org/users/8256916/items/IXNCKS3K"],"itemData":{"id":610,"type":"article-journal","abstract":"Summary: Snakemake is a workflow engine that provides a readable Python-based workflow definition language and a powerful execution environment that scales from single-core workstations to compute clusters without modifying the workflow. It is the first system to support the use of automatically inferred multiple named wildcards (or variables) in input and output filenames.Availability:http://snakemake.googlecode.com.Contact:johannes.koester@uni-due.de","container-title":"Bioinformatics","DOI":"10.1093/bioinformatics/bts480","ISSN":"1367-4803","issue":"19","page":"2520–2522","title":"Snakemake—a scalable bioinformatics workflow engine","URL":"https://doi.org/10.1093/bioinformatics/bts480","volume":"28","author":[{"family":"Köster","given":"Johannes"},{"family":"Rahmann","given":"Sven"}],"accessed":{"date-parts":[["2021",2,8]]},"issued":{"date-parts":[["2012",10]]}}}],"schema":"https://github.com/citation-style-language/schema/raw/master/csl-citation.json"} </w:instrText>
      </w:r>
      <w:r w:rsidR="00241BFE" w:rsidRPr="002806CF">
        <w:rPr>
          <w:color w:val="000000" w:themeColor="text1"/>
        </w:rPr>
        <w:fldChar w:fldCharType="separate"/>
      </w:r>
      <w:r w:rsidR="00C35DA5" w:rsidRPr="002806CF">
        <w:rPr>
          <w:noProof/>
          <w:color w:val="000000" w:themeColor="text1"/>
        </w:rPr>
        <w:t>[47]</w:t>
      </w:r>
      <w:r w:rsidR="00241BFE" w:rsidRPr="002806CF">
        <w:rPr>
          <w:color w:val="000000" w:themeColor="text1"/>
        </w:rPr>
        <w:fldChar w:fldCharType="end"/>
      </w:r>
      <w:r w:rsidR="00241BFE" w:rsidRPr="002806CF">
        <w:rPr>
          <w:color w:val="000000" w:themeColor="text1"/>
        </w:rPr>
        <w:t xml:space="preserve">. </w:t>
      </w:r>
      <w:r w:rsidR="00117A90" w:rsidRPr="002806CF">
        <w:rPr>
          <w:color w:val="000000" w:themeColor="text1"/>
        </w:rPr>
        <w:t>To</w:t>
      </w:r>
      <w:r w:rsidR="00241BFE" w:rsidRPr="002806CF">
        <w:rPr>
          <w:color w:val="000000" w:themeColor="text1"/>
        </w:rPr>
        <w:t xml:space="preserve"> provide a more accessible user interface,</w:t>
      </w:r>
      <w:r w:rsidRPr="002806CF">
        <w:rPr>
          <w:color w:val="000000" w:themeColor="text1"/>
        </w:rPr>
        <w:t xml:space="preserve"> </w:t>
      </w:r>
      <w:r w:rsidR="00241BFE" w:rsidRPr="002806CF">
        <w:rPr>
          <w:color w:val="000000" w:themeColor="text1"/>
        </w:rPr>
        <w:t>a</w:t>
      </w:r>
      <w:r w:rsidRPr="002806CF">
        <w:rPr>
          <w:color w:val="000000" w:themeColor="text1"/>
        </w:rPr>
        <w:t xml:space="preserve"> </w:t>
      </w:r>
      <w:r w:rsidR="00E73365" w:rsidRPr="002806CF">
        <w:rPr>
          <w:color w:val="000000" w:themeColor="text1"/>
        </w:rPr>
        <w:t>command-line</w:t>
      </w:r>
      <w:r w:rsidRPr="002806CF">
        <w:rPr>
          <w:color w:val="000000" w:themeColor="text1"/>
        </w:rPr>
        <w:t xml:space="preserve"> user interface </w:t>
      </w:r>
      <w:r w:rsidR="00241BFE" w:rsidRPr="002806CF">
        <w:rPr>
          <w:color w:val="000000" w:themeColor="text1"/>
        </w:rPr>
        <w:t>was</w:t>
      </w:r>
      <w:r w:rsidRPr="002806CF">
        <w:rPr>
          <w:color w:val="000000" w:themeColor="text1"/>
        </w:rPr>
        <w:t xml:space="preserve"> designed </w:t>
      </w:r>
      <w:r w:rsidR="00241BFE" w:rsidRPr="002806CF">
        <w:rPr>
          <w:color w:val="000000" w:themeColor="text1"/>
        </w:rPr>
        <w:t xml:space="preserve">for </w:t>
      </w:r>
      <w:r w:rsidR="00386A76" w:rsidRPr="002806CF">
        <w:rPr>
          <w:color w:val="000000" w:themeColor="text1"/>
        </w:rPr>
        <w:t xml:space="preserve">the </w:t>
      </w:r>
      <w:r w:rsidR="00241BFE" w:rsidRPr="002806CF">
        <w:rPr>
          <w:color w:val="000000" w:themeColor="text1"/>
        </w:rPr>
        <w:lastRenderedPageBreak/>
        <w:t xml:space="preserve">user to access each module and </w:t>
      </w:r>
      <w:r w:rsidR="00E73365" w:rsidRPr="002806CF">
        <w:rPr>
          <w:color w:val="000000" w:themeColor="text1"/>
        </w:rPr>
        <w:t>its</w:t>
      </w:r>
      <w:r w:rsidR="00241BFE" w:rsidRPr="002806CF">
        <w:rPr>
          <w:color w:val="000000" w:themeColor="text1"/>
        </w:rPr>
        <w:t xml:space="preserve"> specific flags. The </w:t>
      </w:r>
      <w:r w:rsidR="00E73365" w:rsidRPr="002806CF">
        <w:rPr>
          <w:color w:val="000000" w:themeColor="text1"/>
        </w:rPr>
        <w:t>command-line</w:t>
      </w:r>
      <w:r w:rsidR="00241BFE" w:rsidRPr="002806CF">
        <w:rPr>
          <w:color w:val="000000" w:themeColor="text1"/>
        </w:rPr>
        <w:t xml:space="preserve"> interface, in replace</w:t>
      </w:r>
      <w:r w:rsidR="00C0795F" w:rsidRPr="002806CF">
        <w:rPr>
          <w:color w:val="000000" w:themeColor="text1"/>
        </w:rPr>
        <w:t>ment</w:t>
      </w:r>
      <w:r w:rsidR="00241BFE" w:rsidRPr="002806CF">
        <w:rPr>
          <w:color w:val="000000" w:themeColor="text1"/>
        </w:rPr>
        <w:t xml:space="preserve"> of</w:t>
      </w:r>
      <w:r w:rsidR="00C0795F" w:rsidRPr="002806CF">
        <w:rPr>
          <w:color w:val="000000" w:themeColor="text1"/>
        </w:rPr>
        <w:t xml:space="preserve"> the</w:t>
      </w:r>
      <w:r w:rsidR="00241BFE" w:rsidRPr="002806CF">
        <w:rPr>
          <w:color w:val="000000" w:themeColor="text1"/>
        </w:rPr>
        <w:t xml:space="preserve"> </w:t>
      </w:r>
      <w:proofErr w:type="spellStart"/>
      <w:r w:rsidR="00241BFE" w:rsidRPr="002806CF">
        <w:rPr>
          <w:color w:val="000000" w:themeColor="text1"/>
        </w:rPr>
        <w:t>Snakemake’s</w:t>
      </w:r>
      <w:proofErr w:type="spellEnd"/>
      <w:r w:rsidR="00241BFE" w:rsidRPr="002806CF">
        <w:rPr>
          <w:color w:val="000000" w:themeColor="text1"/>
        </w:rPr>
        <w:t xml:space="preserve"> conventional config file specified interface, can provide a more intuitive </w:t>
      </w:r>
      <w:r w:rsidR="00635D75" w:rsidRPr="002806CF">
        <w:rPr>
          <w:color w:val="000000" w:themeColor="text1"/>
        </w:rPr>
        <w:t xml:space="preserve">way for the </w:t>
      </w:r>
      <w:r w:rsidR="00241BFE" w:rsidRPr="002806CF">
        <w:rPr>
          <w:color w:val="000000" w:themeColor="text1"/>
        </w:rPr>
        <w:t xml:space="preserve">user </w:t>
      </w:r>
      <w:r w:rsidR="00386A76" w:rsidRPr="002806CF">
        <w:rPr>
          <w:color w:val="000000" w:themeColor="text1"/>
        </w:rPr>
        <w:t xml:space="preserve">to run this tool. </w:t>
      </w:r>
      <w:r w:rsidR="00241BFE" w:rsidRPr="002806CF">
        <w:rPr>
          <w:color w:val="000000" w:themeColor="text1"/>
        </w:rPr>
        <w:t xml:space="preserve">The installation of </w:t>
      </w:r>
      <w:proofErr w:type="spellStart"/>
      <w:r w:rsidR="00386A76" w:rsidRPr="002806CF">
        <w:rPr>
          <w:color w:val="000000" w:themeColor="text1"/>
        </w:rPr>
        <w:t>BactPrep</w:t>
      </w:r>
      <w:proofErr w:type="spellEnd"/>
      <w:r w:rsidR="00241BFE" w:rsidRPr="002806CF">
        <w:rPr>
          <w:color w:val="000000" w:themeColor="text1"/>
        </w:rPr>
        <w:t xml:space="preserve"> requires </w:t>
      </w:r>
      <w:proofErr w:type="spellStart"/>
      <w:r w:rsidR="000F2AED" w:rsidRPr="002806CF">
        <w:rPr>
          <w:color w:val="000000" w:themeColor="text1"/>
        </w:rPr>
        <w:t>Conda</w:t>
      </w:r>
      <w:proofErr w:type="spellEnd"/>
      <w:r w:rsidR="000F2AED" w:rsidRPr="002806CF">
        <w:rPr>
          <w:color w:val="000000" w:themeColor="text1"/>
        </w:rPr>
        <w:t xml:space="preserve">, which will install </w:t>
      </w:r>
      <w:r w:rsidR="00635D75" w:rsidRPr="002806CF">
        <w:rPr>
          <w:color w:val="000000" w:themeColor="text1"/>
        </w:rPr>
        <w:t xml:space="preserve">the </w:t>
      </w:r>
      <w:proofErr w:type="spellStart"/>
      <w:r w:rsidR="000F2AED" w:rsidRPr="002806CF">
        <w:rPr>
          <w:color w:val="000000" w:themeColor="text1"/>
        </w:rPr>
        <w:t>Snakemake</w:t>
      </w:r>
      <w:proofErr w:type="spellEnd"/>
      <w:r w:rsidR="000F2AED" w:rsidRPr="002806CF">
        <w:rPr>
          <w:color w:val="000000" w:themeColor="text1"/>
        </w:rPr>
        <w:t xml:space="preserve"> framework and </w:t>
      </w:r>
      <w:r w:rsidR="00635D75" w:rsidRPr="002806CF">
        <w:rPr>
          <w:color w:val="000000" w:themeColor="text1"/>
        </w:rPr>
        <w:t xml:space="preserve">the </w:t>
      </w:r>
      <w:r w:rsidR="000F2AED" w:rsidRPr="002806CF">
        <w:rPr>
          <w:color w:val="000000" w:themeColor="text1"/>
        </w:rPr>
        <w:t xml:space="preserve">other </w:t>
      </w:r>
      <w:r w:rsidR="00C0795F" w:rsidRPr="002806CF">
        <w:rPr>
          <w:color w:val="000000" w:themeColor="text1"/>
        </w:rPr>
        <w:t xml:space="preserve">platform </w:t>
      </w:r>
      <w:r w:rsidR="000F2AED" w:rsidRPr="002806CF">
        <w:rPr>
          <w:color w:val="000000" w:themeColor="text1"/>
        </w:rPr>
        <w:t xml:space="preserve">dependencies. </w:t>
      </w:r>
      <w:r w:rsidR="00386A76" w:rsidRPr="002806CF">
        <w:rPr>
          <w:color w:val="000000" w:themeColor="text1"/>
        </w:rPr>
        <w:t xml:space="preserve">To run </w:t>
      </w:r>
      <w:r w:rsidR="000F2AED" w:rsidRPr="002806CF">
        <w:rPr>
          <w:color w:val="000000" w:themeColor="text1"/>
        </w:rPr>
        <w:t>the</w:t>
      </w:r>
      <w:r w:rsidR="00386A76" w:rsidRPr="002806CF">
        <w:rPr>
          <w:color w:val="000000" w:themeColor="text1"/>
        </w:rPr>
        <w:t xml:space="preserve"> </w:t>
      </w:r>
      <w:r w:rsidR="000F2AED" w:rsidRPr="002806CF">
        <w:rPr>
          <w:color w:val="000000" w:themeColor="text1"/>
        </w:rPr>
        <w:t>three</w:t>
      </w:r>
      <w:r w:rsidR="00386A76" w:rsidRPr="002806CF">
        <w:rPr>
          <w:color w:val="000000" w:themeColor="text1"/>
        </w:rPr>
        <w:t xml:space="preserve"> modules </w:t>
      </w:r>
      <w:r w:rsidR="00E73365" w:rsidRPr="002806CF">
        <w:rPr>
          <w:color w:val="000000" w:themeColor="text1"/>
        </w:rPr>
        <w:t>“</w:t>
      </w:r>
      <w:proofErr w:type="spellStart"/>
      <w:r w:rsidR="00E73365" w:rsidRPr="002806CF">
        <w:rPr>
          <w:color w:val="000000" w:themeColor="text1"/>
        </w:rPr>
        <w:t>coreRecomb</w:t>
      </w:r>
      <w:proofErr w:type="spellEnd"/>
      <w:r w:rsidR="00E73365" w:rsidRPr="002806CF">
        <w:rPr>
          <w:color w:val="000000" w:themeColor="text1"/>
        </w:rPr>
        <w:t>”, “</w:t>
      </w:r>
      <w:proofErr w:type="spellStart"/>
      <w:r w:rsidR="00E73365" w:rsidRPr="002806CF">
        <w:rPr>
          <w:color w:val="000000" w:themeColor="text1"/>
        </w:rPr>
        <w:t>panRecomb</w:t>
      </w:r>
      <w:proofErr w:type="spellEnd"/>
      <w:r w:rsidR="00E73365" w:rsidRPr="002806CF">
        <w:rPr>
          <w:color w:val="000000" w:themeColor="text1"/>
        </w:rPr>
        <w:t>”, and “</w:t>
      </w:r>
      <w:proofErr w:type="spellStart"/>
      <w:r w:rsidR="00E73365" w:rsidRPr="002806CF">
        <w:rPr>
          <w:color w:val="000000" w:themeColor="text1"/>
        </w:rPr>
        <w:t>geneRecomb</w:t>
      </w:r>
      <w:proofErr w:type="spellEnd"/>
      <w:r w:rsidR="00E73365" w:rsidRPr="002806CF">
        <w:rPr>
          <w:color w:val="000000" w:themeColor="text1"/>
        </w:rPr>
        <w:t>”</w:t>
      </w:r>
      <w:r w:rsidR="00386A76" w:rsidRPr="002806CF">
        <w:rPr>
          <w:color w:val="000000" w:themeColor="text1"/>
        </w:rPr>
        <w:t xml:space="preserve"> that are based on</w:t>
      </w:r>
      <w:r w:rsidR="000F2AED" w:rsidRPr="002806CF">
        <w:rPr>
          <w:color w:val="000000" w:themeColor="text1"/>
        </w:rPr>
        <w:t xml:space="preserve"> </w:t>
      </w:r>
      <w:proofErr w:type="spellStart"/>
      <w:r w:rsidR="000F2AED" w:rsidRPr="002806CF">
        <w:rPr>
          <w:color w:val="000000" w:themeColor="text1"/>
        </w:rPr>
        <w:t>fastGear</w:t>
      </w:r>
      <w:proofErr w:type="spellEnd"/>
      <w:r w:rsidR="000F2AED" w:rsidRPr="002806CF">
        <w:rPr>
          <w:color w:val="000000" w:themeColor="text1"/>
        </w:rPr>
        <w:t xml:space="preserve">, a </w:t>
      </w:r>
      <w:proofErr w:type="spellStart"/>
      <w:r w:rsidR="000F2AED" w:rsidRPr="002806CF">
        <w:rPr>
          <w:color w:val="000000" w:themeColor="text1"/>
        </w:rPr>
        <w:t>matlab</w:t>
      </w:r>
      <w:proofErr w:type="spellEnd"/>
      <w:r w:rsidR="000F2AED" w:rsidRPr="002806CF">
        <w:rPr>
          <w:color w:val="000000" w:themeColor="text1"/>
        </w:rPr>
        <w:t xml:space="preserve"> runtime complier (MCR) need</w:t>
      </w:r>
      <w:r w:rsidR="00635D75" w:rsidRPr="002806CF">
        <w:rPr>
          <w:color w:val="000000" w:themeColor="text1"/>
        </w:rPr>
        <w:t>s</w:t>
      </w:r>
      <w:r w:rsidR="000F2AED" w:rsidRPr="002806CF">
        <w:rPr>
          <w:color w:val="000000" w:themeColor="text1"/>
        </w:rPr>
        <w:t xml:space="preserve"> to be installed before using the </w:t>
      </w:r>
      <w:r w:rsidR="00C0795F" w:rsidRPr="002806CF">
        <w:rPr>
          <w:color w:val="000000" w:themeColor="text1"/>
        </w:rPr>
        <w:t>tool</w:t>
      </w:r>
      <w:r w:rsidR="000F2AED" w:rsidRPr="002806CF">
        <w:rPr>
          <w:color w:val="000000" w:themeColor="text1"/>
        </w:rPr>
        <w:t xml:space="preserve">. All installation procedures are included in the INSTALL.sh script. </w:t>
      </w:r>
      <w:r w:rsidR="00635D75" w:rsidRPr="002806CF">
        <w:rPr>
          <w:color w:val="000000" w:themeColor="text1"/>
        </w:rPr>
        <w:t>The u</w:t>
      </w:r>
      <w:r w:rsidR="000F2AED" w:rsidRPr="002806CF">
        <w:rPr>
          <w:color w:val="000000" w:themeColor="text1"/>
        </w:rPr>
        <w:t xml:space="preserve">ser can install all required dependencies by running </w:t>
      </w:r>
      <w:r w:rsidR="00FE6542" w:rsidRPr="002806CF">
        <w:rPr>
          <w:color w:val="000000" w:themeColor="text1"/>
        </w:rPr>
        <w:t xml:space="preserve">the </w:t>
      </w:r>
      <w:r w:rsidR="000F2AED" w:rsidRPr="002806CF">
        <w:rPr>
          <w:color w:val="000000" w:themeColor="text1"/>
        </w:rPr>
        <w:t>INSTALL.sh</w:t>
      </w:r>
      <w:r w:rsidR="00FE6542" w:rsidRPr="002806CF">
        <w:rPr>
          <w:color w:val="000000" w:themeColor="text1"/>
        </w:rPr>
        <w:t xml:space="preserve"> script</w:t>
      </w:r>
      <w:r w:rsidR="000F2AED" w:rsidRPr="002806CF">
        <w:rPr>
          <w:color w:val="000000" w:themeColor="text1"/>
        </w:rPr>
        <w:t>.</w:t>
      </w:r>
    </w:p>
    <w:p w14:paraId="76BEE6B9" w14:textId="77777777" w:rsidR="008E64F5" w:rsidRPr="002806CF" w:rsidRDefault="008E64F5" w:rsidP="002E2B25">
      <w:pPr>
        <w:pStyle w:val="NormalWeb"/>
        <w:spacing w:before="0" w:beforeAutospacing="0" w:after="0" w:afterAutospacing="0"/>
        <w:rPr>
          <w:color w:val="000000" w:themeColor="text1"/>
        </w:rPr>
      </w:pPr>
    </w:p>
    <w:p w14:paraId="4E84E890" w14:textId="1C431DF2" w:rsidR="00241BFE" w:rsidRPr="002806CF" w:rsidRDefault="00C0795F" w:rsidP="002E2B25">
      <w:pPr>
        <w:pStyle w:val="NormalWeb"/>
        <w:spacing w:before="0" w:beforeAutospacing="0" w:after="0" w:afterAutospacing="0"/>
        <w:rPr>
          <w:b/>
          <w:color w:val="000000" w:themeColor="text1"/>
        </w:rPr>
      </w:pPr>
      <w:proofErr w:type="spellStart"/>
      <w:r w:rsidRPr="002806CF">
        <w:rPr>
          <w:b/>
          <w:color w:val="000000" w:themeColor="text1"/>
        </w:rPr>
        <w:t>BactPrep</w:t>
      </w:r>
      <w:proofErr w:type="spellEnd"/>
      <w:r w:rsidRPr="002806CF">
        <w:rPr>
          <w:b/>
          <w:color w:val="000000" w:themeColor="text1"/>
        </w:rPr>
        <w:t xml:space="preserve"> </w:t>
      </w:r>
      <w:r w:rsidR="00C85046" w:rsidRPr="002806CF">
        <w:rPr>
          <w:b/>
          <w:color w:val="000000" w:themeColor="text1"/>
        </w:rPr>
        <w:t>advantage</w:t>
      </w:r>
    </w:p>
    <w:p w14:paraId="660E0867" w14:textId="42661374" w:rsidR="00F613DB" w:rsidRPr="002806CF" w:rsidRDefault="00C85046" w:rsidP="008E64F5">
      <w:pPr>
        <w:pStyle w:val="NormalWeb"/>
        <w:spacing w:before="0" w:beforeAutospacing="0" w:after="0" w:afterAutospacing="0"/>
        <w:rPr>
          <w:color w:val="000000" w:themeColor="text1"/>
        </w:rPr>
      </w:pPr>
      <w:proofErr w:type="spellStart"/>
      <w:r w:rsidRPr="002806CF">
        <w:rPr>
          <w:color w:val="000000" w:themeColor="text1"/>
        </w:rPr>
        <w:t>Roary</w:t>
      </w:r>
      <w:proofErr w:type="spellEnd"/>
      <w:r w:rsidRPr="002806CF">
        <w:rPr>
          <w:color w:val="000000" w:themeColor="text1"/>
        </w:rPr>
        <w:t xml:space="preserve">, </w:t>
      </w:r>
      <w:proofErr w:type="spellStart"/>
      <w:r w:rsidRPr="002806CF">
        <w:rPr>
          <w:color w:val="000000" w:themeColor="text1"/>
        </w:rPr>
        <w:t>Gubbins</w:t>
      </w:r>
      <w:proofErr w:type="spellEnd"/>
      <w:r w:rsidRPr="002806CF">
        <w:rPr>
          <w:color w:val="000000" w:themeColor="text1"/>
        </w:rPr>
        <w:t xml:space="preserve">, and </w:t>
      </w:r>
      <w:proofErr w:type="spellStart"/>
      <w:r w:rsidRPr="002806CF">
        <w:rPr>
          <w:color w:val="000000" w:themeColor="text1"/>
        </w:rPr>
        <w:t>fastGear</w:t>
      </w:r>
      <w:proofErr w:type="spellEnd"/>
      <w:r w:rsidRPr="002806CF">
        <w:rPr>
          <w:color w:val="000000" w:themeColor="text1"/>
        </w:rPr>
        <w:t xml:space="preserve"> are </w:t>
      </w:r>
      <w:r w:rsidR="00FE6542" w:rsidRPr="002806CF">
        <w:rPr>
          <w:color w:val="000000" w:themeColor="text1"/>
        </w:rPr>
        <w:t>all popular</w:t>
      </w:r>
      <w:r w:rsidRPr="002806CF">
        <w:rPr>
          <w:color w:val="000000" w:themeColor="text1"/>
        </w:rPr>
        <w:t xml:space="preserve"> tools to study bacterial </w:t>
      </w:r>
      <w:r w:rsidR="00FE6542" w:rsidRPr="002806CF">
        <w:rPr>
          <w:color w:val="000000" w:themeColor="text1"/>
        </w:rPr>
        <w:t>WGS</w:t>
      </w:r>
      <w:r w:rsidRPr="002806CF">
        <w:rPr>
          <w:color w:val="000000" w:themeColor="text1"/>
        </w:rPr>
        <w:t xml:space="preserve">. However, each tool requires different levels of learning and multiple </w:t>
      </w:r>
      <w:r w:rsidR="000F2AED" w:rsidRPr="002806CF">
        <w:rPr>
          <w:color w:val="000000" w:themeColor="text1"/>
        </w:rPr>
        <w:t>supporting</w:t>
      </w:r>
      <w:r w:rsidRPr="002806CF">
        <w:rPr>
          <w:color w:val="000000" w:themeColor="text1"/>
        </w:rPr>
        <w:t xml:space="preserve"> tools to prepare </w:t>
      </w:r>
      <w:r w:rsidR="00C0795F" w:rsidRPr="002806CF">
        <w:rPr>
          <w:color w:val="000000" w:themeColor="text1"/>
        </w:rPr>
        <w:t>their</w:t>
      </w:r>
      <w:r w:rsidR="00386A76" w:rsidRPr="002806CF">
        <w:rPr>
          <w:color w:val="000000" w:themeColor="text1"/>
        </w:rPr>
        <w:t xml:space="preserve"> </w:t>
      </w:r>
      <w:r w:rsidR="00484702" w:rsidRPr="002806CF">
        <w:rPr>
          <w:color w:val="000000" w:themeColor="text1"/>
        </w:rPr>
        <w:t xml:space="preserve">specific </w:t>
      </w:r>
      <w:r w:rsidRPr="002806CF">
        <w:rPr>
          <w:color w:val="000000" w:themeColor="text1"/>
        </w:rPr>
        <w:t>input</w:t>
      </w:r>
      <w:r w:rsidR="00484702" w:rsidRPr="002806CF">
        <w:rPr>
          <w:color w:val="000000" w:themeColor="text1"/>
        </w:rPr>
        <w:t xml:space="preserve"> files</w:t>
      </w:r>
      <w:r w:rsidRPr="002806CF">
        <w:rPr>
          <w:color w:val="000000" w:themeColor="text1"/>
        </w:rPr>
        <w:t xml:space="preserve">. For example, the input of </w:t>
      </w:r>
      <w:proofErr w:type="spellStart"/>
      <w:r w:rsidRPr="002806CF">
        <w:rPr>
          <w:color w:val="000000" w:themeColor="text1"/>
        </w:rPr>
        <w:t>Roary</w:t>
      </w:r>
      <w:proofErr w:type="spellEnd"/>
      <w:r w:rsidRPr="002806CF">
        <w:rPr>
          <w:color w:val="000000" w:themeColor="text1"/>
        </w:rPr>
        <w:t xml:space="preserve"> requires the GFF3 annotation files produced by the tool </w:t>
      </w:r>
      <w:proofErr w:type="spellStart"/>
      <w:r w:rsidRPr="002806CF">
        <w:rPr>
          <w:color w:val="000000" w:themeColor="text1"/>
        </w:rPr>
        <w:t>Prokka</w:t>
      </w:r>
      <w:proofErr w:type="spellEnd"/>
      <w:r w:rsidRPr="002806CF">
        <w:rPr>
          <w:color w:val="000000" w:themeColor="text1"/>
        </w:rPr>
        <w:t xml:space="preserve">, while </w:t>
      </w:r>
      <w:proofErr w:type="spellStart"/>
      <w:r w:rsidRPr="002806CF">
        <w:rPr>
          <w:color w:val="000000" w:themeColor="text1"/>
        </w:rPr>
        <w:t>Gubbins</w:t>
      </w:r>
      <w:proofErr w:type="spellEnd"/>
      <w:r w:rsidRPr="002806CF">
        <w:rPr>
          <w:color w:val="000000" w:themeColor="text1"/>
        </w:rPr>
        <w:t xml:space="preserve"> requires the whole genome alignment of all </w:t>
      </w:r>
      <w:r w:rsidR="00E73365" w:rsidRPr="002806CF">
        <w:rPr>
          <w:color w:val="000000" w:themeColor="text1"/>
        </w:rPr>
        <w:t>input bacterial</w:t>
      </w:r>
      <w:r w:rsidRPr="002806CF">
        <w:rPr>
          <w:color w:val="000000" w:themeColor="text1"/>
        </w:rPr>
        <w:t xml:space="preserve"> assemblies</w:t>
      </w:r>
      <w:r w:rsidR="00484702" w:rsidRPr="002806CF">
        <w:rPr>
          <w:color w:val="000000" w:themeColor="text1"/>
        </w:rPr>
        <w:t>, which is typically obtained through Snippy analys</w:t>
      </w:r>
      <w:r w:rsidR="003B258E" w:rsidRPr="002806CF">
        <w:rPr>
          <w:color w:val="000000" w:themeColor="text1"/>
        </w:rPr>
        <w:t>e</w:t>
      </w:r>
      <w:r w:rsidR="00484702" w:rsidRPr="002806CF">
        <w:rPr>
          <w:color w:val="000000" w:themeColor="text1"/>
        </w:rPr>
        <w:t>s for each input isolate</w:t>
      </w:r>
      <w:r w:rsidRPr="002806CF">
        <w:rPr>
          <w:color w:val="000000" w:themeColor="text1"/>
        </w:rPr>
        <w:t>.</w:t>
      </w:r>
      <w:r w:rsidR="00F613DB" w:rsidRPr="002806CF">
        <w:rPr>
          <w:color w:val="000000" w:themeColor="text1"/>
        </w:rPr>
        <w:t xml:space="preserve"> Finally, </w:t>
      </w:r>
      <w:proofErr w:type="spellStart"/>
      <w:r w:rsidRPr="002806CF">
        <w:rPr>
          <w:color w:val="000000" w:themeColor="text1"/>
        </w:rPr>
        <w:t>fastGear</w:t>
      </w:r>
      <w:proofErr w:type="spellEnd"/>
      <w:r w:rsidRPr="002806CF">
        <w:rPr>
          <w:color w:val="000000" w:themeColor="text1"/>
        </w:rPr>
        <w:t>,</w:t>
      </w:r>
      <w:r w:rsidR="00F613DB" w:rsidRPr="002806CF">
        <w:rPr>
          <w:color w:val="000000" w:themeColor="text1"/>
        </w:rPr>
        <w:t xml:space="preserve"> a tool</w:t>
      </w:r>
      <w:r w:rsidRPr="002806CF">
        <w:rPr>
          <w:color w:val="000000" w:themeColor="text1"/>
        </w:rPr>
        <w:t xml:space="preserve"> designed for detecting recombination regions in a gene-wise fashion, can be difficult to use in the WGS era when </w:t>
      </w:r>
      <w:r w:rsidR="00F613DB" w:rsidRPr="002806CF">
        <w:rPr>
          <w:color w:val="000000" w:themeColor="text1"/>
        </w:rPr>
        <w:t xml:space="preserve">a </w:t>
      </w:r>
      <w:r w:rsidRPr="002806CF">
        <w:rPr>
          <w:color w:val="000000" w:themeColor="text1"/>
        </w:rPr>
        <w:t xml:space="preserve">large amount of gene </w:t>
      </w:r>
      <w:r w:rsidR="00F613DB" w:rsidRPr="002806CF">
        <w:rPr>
          <w:color w:val="000000" w:themeColor="text1"/>
        </w:rPr>
        <w:t>alignments from</w:t>
      </w:r>
      <w:r w:rsidRPr="002806CF">
        <w:rPr>
          <w:color w:val="000000" w:themeColor="text1"/>
        </w:rPr>
        <w:t xml:space="preserve"> bacteria</w:t>
      </w:r>
      <w:r w:rsidR="00386A76" w:rsidRPr="002806CF">
        <w:rPr>
          <w:color w:val="000000" w:themeColor="text1"/>
        </w:rPr>
        <w:t>l genomes</w:t>
      </w:r>
      <w:r w:rsidRPr="002806CF">
        <w:rPr>
          <w:color w:val="000000" w:themeColor="text1"/>
        </w:rPr>
        <w:t xml:space="preserve"> </w:t>
      </w:r>
      <w:r w:rsidR="00E73365" w:rsidRPr="002806CF">
        <w:rPr>
          <w:color w:val="000000" w:themeColor="text1"/>
        </w:rPr>
        <w:t>need</w:t>
      </w:r>
      <w:r w:rsidR="00C0795F" w:rsidRPr="002806CF">
        <w:rPr>
          <w:color w:val="000000" w:themeColor="text1"/>
        </w:rPr>
        <w:t>s</w:t>
      </w:r>
      <w:r w:rsidRPr="002806CF">
        <w:rPr>
          <w:color w:val="000000" w:themeColor="text1"/>
        </w:rPr>
        <w:t xml:space="preserve"> to be </w:t>
      </w:r>
      <w:r w:rsidR="00F613DB" w:rsidRPr="002806CF">
        <w:rPr>
          <w:color w:val="000000" w:themeColor="text1"/>
        </w:rPr>
        <w:t xml:space="preserve">extracted and aligned before </w:t>
      </w:r>
      <w:r w:rsidR="003B258E" w:rsidRPr="002806CF">
        <w:rPr>
          <w:color w:val="000000" w:themeColor="text1"/>
        </w:rPr>
        <w:t xml:space="preserve">being </w:t>
      </w:r>
      <w:r w:rsidRPr="002806CF">
        <w:rPr>
          <w:color w:val="000000" w:themeColor="text1"/>
        </w:rPr>
        <w:t xml:space="preserve">analyzed individually. </w:t>
      </w:r>
      <w:proofErr w:type="spellStart"/>
      <w:r w:rsidR="00484702" w:rsidRPr="002806CF">
        <w:rPr>
          <w:color w:val="000000" w:themeColor="text1"/>
        </w:rPr>
        <w:t>BactPrep</w:t>
      </w:r>
      <w:proofErr w:type="spellEnd"/>
      <w:r w:rsidR="00484702" w:rsidRPr="002806CF">
        <w:rPr>
          <w:color w:val="000000" w:themeColor="text1"/>
        </w:rPr>
        <w:t xml:space="preserve"> combine</w:t>
      </w:r>
      <w:r w:rsidR="003B258E" w:rsidRPr="002806CF">
        <w:rPr>
          <w:color w:val="000000" w:themeColor="text1"/>
        </w:rPr>
        <w:t>s</w:t>
      </w:r>
      <w:r w:rsidR="00484702" w:rsidRPr="002806CF">
        <w:rPr>
          <w:color w:val="000000" w:themeColor="text1"/>
        </w:rPr>
        <w:t xml:space="preserve"> pre-analysis </w:t>
      </w:r>
      <w:r w:rsidR="00F613DB" w:rsidRPr="002806CF">
        <w:rPr>
          <w:color w:val="000000" w:themeColor="text1"/>
        </w:rPr>
        <w:t>workflow for each tool</w:t>
      </w:r>
      <w:r w:rsidR="00484702" w:rsidRPr="002806CF">
        <w:rPr>
          <w:color w:val="000000" w:themeColor="text1"/>
        </w:rPr>
        <w:t xml:space="preserve"> </w:t>
      </w:r>
      <w:r w:rsidR="00386A76" w:rsidRPr="002806CF">
        <w:rPr>
          <w:color w:val="000000" w:themeColor="text1"/>
        </w:rPr>
        <w:t xml:space="preserve">and </w:t>
      </w:r>
      <w:r w:rsidR="00484702" w:rsidRPr="002806CF">
        <w:rPr>
          <w:color w:val="000000" w:themeColor="text1"/>
        </w:rPr>
        <w:t>allow</w:t>
      </w:r>
      <w:r w:rsidR="00F613DB" w:rsidRPr="002806CF">
        <w:rPr>
          <w:color w:val="000000" w:themeColor="text1"/>
        </w:rPr>
        <w:t>s</w:t>
      </w:r>
      <w:r w:rsidR="00484702" w:rsidRPr="002806CF">
        <w:rPr>
          <w:color w:val="000000" w:themeColor="text1"/>
        </w:rPr>
        <w:t xml:space="preserve"> </w:t>
      </w:r>
      <w:r w:rsidR="003B258E" w:rsidRPr="002806CF">
        <w:rPr>
          <w:color w:val="000000" w:themeColor="text1"/>
        </w:rPr>
        <w:t xml:space="preserve">the </w:t>
      </w:r>
      <w:r w:rsidR="00484702" w:rsidRPr="002806CF">
        <w:rPr>
          <w:color w:val="000000" w:themeColor="text1"/>
        </w:rPr>
        <w:t xml:space="preserve">user to </w:t>
      </w:r>
      <w:r w:rsidR="00FE6542" w:rsidRPr="002806CF">
        <w:rPr>
          <w:color w:val="000000" w:themeColor="text1"/>
        </w:rPr>
        <w:t xml:space="preserve">quickly </w:t>
      </w:r>
      <w:r w:rsidR="00484702" w:rsidRPr="002806CF">
        <w:rPr>
          <w:color w:val="000000" w:themeColor="text1"/>
        </w:rPr>
        <w:t xml:space="preserve">perform a comprehensive </w:t>
      </w:r>
      <w:r w:rsidR="00FE6542" w:rsidRPr="002806CF">
        <w:rPr>
          <w:color w:val="000000" w:themeColor="text1"/>
        </w:rPr>
        <w:t xml:space="preserve">genome </w:t>
      </w:r>
      <w:r w:rsidR="00484702" w:rsidRPr="002806CF">
        <w:rPr>
          <w:color w:val="000000" w:themeColor="text1"/>
        </w:rPr>
        <w:t>analysis on their dataset</w:t>
      </w:r>
      <w:r w:rsidR="003B258E" w:rsidRPr="002806CF">
        <w:rPr>
          <w:color w:val="000000" w:themeColor="text1"/>
        </w:rPr>
        <w:t>s</w:t>
      </w:r>
      <w:r w:rsidR="00484702" w:rsidRPr="002806CF">
        <w:rPr>
          <w:color w:val="000000" w:themeColor="text1"/>
        </w:rPr>
        <w:t xml:space="preserve"> with </w:t>
      </w:r>
      <w:r w:rsidR="00F613DB" w:rsidRPr="002806CF">
        <w:rPr>
          <w:color w:val="000000" w:themeColor="text1"/>
        </w:rPr>
        <w:t xml:space="preserve">a single </w:t>
      </w:r>
      <w:r w:rsidR="00484702" w:rsidRPr="002806CF">
        <w:rPr>
          <w:color w:val="000000" w:themeColor="text1"/>
        </w:rPr>
        <w:t>line of code</w:t>
      </w:r>
      <w:r w:rsidR="00386A76" w:rsidRPr="002806CF">
        <w:rPr>
          <w:color w:val="000000" w:themeColor="text1"/>
        </w:rPr>
        <w:t xml:space="preserve"> (</w:t>
      </w:r>
      <w:r w:rsidR="00F613DB" w:rsidRPr="002806CF">
        <w:rPr>
          <w:color w:val="000000" w:themeColor="text1"/>
        </w:rPr>
        <w:t>which greatly reduce</w:t>
      </w:r>
      <w:r w:rsidR="003B258E" w:rsidRPr="002806CF">
        <w:rPr>
          <w:color w:val="000000" w:themeColor="text1"/>
        </w:rPr>
        <w:t>s</w:t>
      </w:r>
      <w:r w:rsidR="00F613DB" w:rsidRPr="002806CF">
        <w:rPr>
          <w:color w:val="000000" w:themeColor="text1"/>
        </w:rPr>
        <w:t xml:space="preserve"> the learning curve for </w:t>
      </w:r>
      <w:r w:rsidR="00FE6542" w:rsidRPr="002806CF">
        <w:rPr>
          <w:color w:val="000000" w:themeColor="text1"/>
        </w:rPr>
        <w:t>learning</w:t>
      </w:r>
      <w:r w:rsidR="00F613DB" w:rsidRPr="002806CF">
        <w:rPr>
          <w:color w:val="000000" w:themeColor="text1"/>
        </w:rPr>
        <w:t xml:space="preserve"> each tool</w:t>
      </w:r>
      <w:r w:rsidR="00FE6542" w:rsidRPr="002806CF">
        <w:rPr>
          <w:color w:val="000000" w:themeColor="text1"/>
        </w:rPr>
        <w:t xml:space="preserve"> individually</w:t>
      </w:r>
      <w:r w:rsidR="00386A76" w:rsidRPr="002806CF">
        <w:rPr>
          <w:color w:val="000000" w:themeColor="text1"/>
        </w:rPr>
        <w:t>)</w:t>
      </w:r>
      <w:r w:rsidR="00F613DB" w:rsidRPr="002806CF">
        <w:rPr>
          <w:color w:val="000000" w:themeColor="text1"/>
        </w:rPr>
        <w:t xml:space="preserve">. Moreover, </w:t>
      </w:r>
      <w:proofErr w:type="spellStart"/>
      <w:r w:rsidR="00F613DB" w:rsidRPr="002806CF">
        <w:rPr>
          <w:color w:val="000000" w:themeColor="text1"/>
        </w:rPr>
        <w:t>BactPrep</w:t>
      </w:r>
      <w:proofErr w:type="spellEnd"/>
      <w:r w:rsidR="00F613DB" w:rsidRPr="002806CF">
        <w:rPr>
          <w:color w:val="000000" w:themeColor="text1"/>
        </w:rPr>
        <w:t xml:space="preserve"> also include</w:t>
      </w:r>
      <w:r w:rsidR="00386A76" w:rsidRPr="002806CF">
        <w:rPr>
          <w:color w:val="000000" w:themeColor="text1"/>
        </w:rPr>
        <w:t>s</w:t>
      </w:r>
      <w:r w:rsidR="00F613DB" w:rsidRPr="002806CF">
        <w:rPr>
          <w:color w:val="000000" w:themeColor="text1"/>
        </w:rPr>
        <w:t xml:space="preserve"> the ML reconstruction step for the results of every tool, which allows users to directly visualize the results of each analysis, saving the </w:t>
      </w:r>
      <w:r w:rsidR="008B2ACD" w:rsidRPr="002806CF">
        <w:rPr>
          <w:color w:val="000000" w:themeColor="text1"/>
        </w:rPr>
        <w:t>e</w:t>
      </w:r>
      <w:r w:rsidR="003B258E" w:rsidRPr="002806CF">
        <w:rPr>
          <w:color w:val="000000" w:themeColor="text1"/>
        </w:rPr>
        <w:t xml:space="preserve">ffort of </w:t>
      </w:r>
      <w:r w:rsidR="00FE6542" w:rsidRPr="002806CF">
        <w:rPr>
          <w:color w:val="000000" w:themeColor="text1"/>
        </w:rPr>
        <w:t xml:space="preserve">building a ML phylogeny </w:t>
      </w:r>
      <w:r w:rsidR="003B258E" w:rsidRPr="002806CF">
        <w:rPr>
          <w:color w:val="000000" w:themeColor="text1"/>
        </w:rPr>
        <w:t xml:space="preserve">separately for each </w:t>
      </w:r>
      <w:r w:rsidR="00F613DB" w:rsidRPr="002806CF">
        <w:rPr>
          <w:color w:val="000000" w:themeColor="text1"/>
        </w:rPr>
        <w:t xml:space="preserve">individual </w:t>
      </w:r>
      <w:r w:rsidR="00386A76" w:rsidRPr="002806CF">
        <w:rPr>
          <w:color w:val="000000" w:themeColor="text1"/>
        </w:rPr>
        <w:t>tool</w:t>
      </w:r>
      <w:r w:rsidR="00F613DB" w:rsidRPr="002806CF">
        <w:rPr>
          <w:color w:val="000000" w:themeColor="text1"/>
        </w:rPr>
        <w:t>.</w:t>
      </w:r>
    </w:p>
    <w:p w14:paraId="0DB903E0" w14:textId="77777777" w:rsidR="008E64F5" w:rsidRPr="002806CF" w:rsidRDefault="008E64F5" w:rsidP="002E2B25">
      <w:pPr>
        <w:pStyle w:val="NormalWeb"/>
        <w:spacing w:before="0" w:beforeAutospacing="0" w:after="0" w:afterAutospacing="0"/>
        <w:rPr>
          <w:color w:val="000000" w:themeColor="text1"/>
        </w:rPr>
      </w:pPr>
    </w:p>
    <w:p w14:paraId="28FE202D" w14:textId="6F1FFD01" w:rsidR="008E64F5" w:rsidRPr="002806CF" w:rsidRDefault="00F613DB" w:rsidP="002E2B25">
      <w:pPr>
        <w:pStyle w:val="NormalWeb"/>
        <w:spacing w:before="0" w:beforeAutospacing="0" w:after="0" w:afterAutospacing="0"/>
        <w:rPr>
          <w:b/>
          <w:color w:val="000000" w:themeColor="text1"/>
        </w:rPr>
      </w:pPr>
      <w:r w:rsidRPr="002806CF">
        <w:rPr>
          <w:b/>
          <w:color w:val="000000" w:themeColor="text1"/>
        </w:rPr>
        <w:lastRenderedPageBreak/>
        <w:t>Comparison with other tools</w:t>
      </w:r>
    </w:p>
    <w:p w14:paraId="5E44921D" w14:textId="37E47E1A" w:rsidR="00E73365" w:rsidRPr="002806CF" w:rsidRDefault="000F2AED" w:rsidP="008D0DB4">
      <w:pPr>
        <w:ind w:firstLine="720"/>
        <w:rPr>
          <w:color w:val="2A2A2A"/>
        </w:rPr>
      </w:pPr>
      <w:r w:rsidRPr="002806CF">
        <w:rPr>
          <w:color w:val="000000" w:themeColor="text1"/>
        </w:rPr>
        <w:t xml:space="preserve">Recently, multiple tools and pipelines were developed </w:t>
      </w:r>
      <w:r w:rsidR="00E73365" w:rsidRPr="002806CF">
        <w:rPr>
          <w:color w:val="000000" w:themeColor="text1"/>
        </w:rPr>
        <w:t>to analyze</w:t>
      </w:r>
      <w:r w:rsidRPr="002806CF">
        <w:rPr>
          <w:color w:val="000000" w:themeColor="text1"/>
        </w:rPr>
        <w:t xml:space="preserve"> bacterial</w:t>
      </w:r>
      <w:r w:rsidR="00570E85" w:rsidRPr="002806CF">
        <w:rPr>
          <w:color w:val="000000" w:themeColor="text1"/>
        </w:rPr>
        <w:t xml:space="preserve"> </w:t>
      </w:r>
      <w:r w:rsidRPr="002806CF">
        <w:rPr>
          <w:color w:val="000000" w:themeColor="text1"/>
        </w:rPr>
        <w:t>genomes</w:t>
      </w:r>
      <w:r w:rsidR="00E73365" w:rsidRPr="002806CF">
        <w:rPr>
          <w:color w:val="000000" w:themeColor="text1"/>
        </w:rPr>
        <w:t xml:space="preserve">. </w:t>
      </w:r>
      <w:r w:rsidR="00911FBE" w:rsidRPr="002806CF">
        <w:rPr>
          <w:color w:val="000000" w:themeColor="text1"/>
        </w:rPr>
        <w:t xml:space="preserve">However, </w:t>
      </w:r>
      <w:r w:rsidRPr="002806CF">
        <w:rPr>
          <w:color w:val="000000" w:themeColor="text1"/>
        </w:rPr>
        <w:t xml:space="preserve">each of them was implemented </w:t>
      </w:r>
      <w:r w:rsidR="00570E85" w:rsidRPr="002806CF">
        <w:rPr>
          <w:color w:val="000000" w:themeColor="text1"/>
        </w:rPr>
        <w:t xml:space="preserve">with different </w:t>
      </w:r>
      <w:r w:rsidR="003B258E" w:rsidRPr="002806CF">
        <w:rPr>
          <w:color w:val="000000" w:themeColor="text1"/>
        </w:rPr>
        <w:t>goals</w:t>
      </w:r>
      <w:r w:rsidR="00C26824" w:rsidRPr="002806CF">
        <w:rPr>
          <w:color w:val="000000" w:themeColor="text1"/>
        </w:rPr>
        <w:t xml:space="preserve"> (Table 3)</w:t>
      </w:r>
      <w:r w:rsidRPr="002806CF">
        <w:rPr>
          <w:color w:val="000000" w:themeColor="text1"/>
        </w:rPr>
        <w:t xml:space="preserve">. For example, </w:t>
      </w:r>
      <w:proofErr w:type="spellStart"/>
      <w:r w:rsidRPr="002806CF">
        <w:rPr>
          <w:color w:val="000000" w:themeColor="text1"/>
        </w:rPr>
        <w:t>Bactopia</w:t>
      </w:r>
      <w:proofErr w:type="spellEnd"/>
      <w:r w:rsidRPr="002806CF">
        <w:rPr>
          <w:color w:val="000000" w:themeColor="text1"/>
        </w:rPr>
        <w:t xml:space="preserve"> </w:t>
      </w:r>
      <w:r w:rsidR="003B258E" w:rsidRPr="002806CF">
        <w:rPr>
          <w:color w:val="000000" w:themeColor="text1"/>
        </w:rPr>
        <w:t xml:space="preserve">was </w:t>
      </w:r>
      <w:r w:rsidRPr="002806CF">
        <w:rPr>
          <w:color w:val="000000" w:themeColor="text1"/>
        </w:rPr>
        <w:t xml:space="preserve">designed to </w:t>
      </w:r>
      <w:r w:rsidR="00570E85" w:rsidRPr="002806CF">
        <w:rPr>
          <w:color w:val="000000" w:themeColor="text1"/>
        </w:rPr>
        <w:t xml:space="preserve">specifically </w:t>
      </w:r>
      <w:r w:rsidRPr="002806CF">
        <w:rPr>
          <w:color w:val="000000" w:themeColor="text1"/>
        </w:rPr>
        <w:t xml:space="preserve">perform comparative genomic analysis for </w:t>
      </w:r>
      <w:r w:rsidR="00570E85" w:rsidRPr="002806CF">
        <w:rPr>
          <w:color w:val="000000" w:themeColor="text1"/>
        </w:rPr>
        <w:t xml:space="preserve">Illumina sequenced </w:t>
      </w:r>
      <w:r w:rsidRPr="002806CF">
        <w:rPr>
          <w:color w:val="000000" w:themeColor="text1"/>
        </w:rPr>
        <w:t>bacterial genomes</w:t>
      </w:r>
      <w:r w:rsidR="00570E85" w:rsidRPr="002806CF">
        <w:rPr>
          <w:color w:val="000000" w:themeColor="text1"/>
        </w:rPr>
        <w:t xml:space="preserve"> </w:t>
      </w:r>
      <w:r w:rsidRPr="002806CF">
        <w:rPr>
          <w:color w:val="000000" w:themeColor="text1"/>
        </w:rPr>
        <w:fldChar w:fldCharType="begin"/>
      </w:r>
      <w:r w:rsidR="00C35DA5" w:rsidRPr="002806CF">
        <w:rPr>
          <w:color w:val="000000" w:themeColor="text1"/>
        </w:rPr>
        <w:instrText xml:space="preserve"> ADDIN ZOTERO_ITEM CSL_CITATION {"citationID":"SVLE5FXG","properties":{"formattedCitation":"[48]","plainCitation":"[48]","noteIndex":0},"citationItems":[{"id":2052,"uris":["http://zotero.org/users/8256916/items/K2RWJ39C"],"uri":["http://zotero.org/users/8256916/items/K2RWJ39C"],"itemData":{"id":2052,"type":"article-journal","container-title":"mSystems","DOI":"10.1128/mSystems.00190-20","issue":"4","note":"publisher: American Society for Microbiology","page":"e00190-20","source":"journals.asm.org (Atypon)","title":"Bactopia: a Flexible Pipeline for Complete Analysis of Bacterial Genomes","title-short":"Bactopia","URL":"https://journals.asm.org/doi/10.1128/msystems.00190-20","volume":"5","author":[{"family":"Petit","given":"Robert A."},{"family":"Read","given":"Timothy D."}],"accessed":{"date-parts":[["2021",6,24]]}}}],"schema":"https://github.com/citation-style-language/schema/raw/master/csl-citation.json"} </w:instrText>
      </w:r>
      <w:r w:rsidRPr="002806CF">
        <w:rPr>
          <w:color w:val="000000" w:themeColor="text1"/>
        </w:rPr>
        <w:fldChar w:fldCharType="separate"/>
      </w:r>
      <w:r w:rsidR="00C35DA5" w:rsidRPr="002806CF">
        <w:rPr>
          <w:noProof/>
          <w:color w:val="000000" w:themeColor="text1"/>
        </w:rPr>
        <w:t>[48]</w:t>
      </w:r>
      <w:r w:rsidRPr="002806CF">
        <w:rPr>
          <w:color w:val="000000" w:themeColor="text1"/>
        </w:rPr>
        <w:fldChar w:fldCharType="end"/>
      </w:r>
      <w:r w:rsidRPr="002806CF">
        <w:rPr>
          <w:color w:val="000000" w:themeColor="text1"/>
        </w:rPr>
        <w:t xml:space="preserve">. Although implemented with a broad range of functionalities, </w:t>
      </w:r>
      <w:r w:rsidR="00E73365" w:rsidRPr="002806CF">
        <w:rPr>
          <w:color w:val="000000" w:themeColor="text1"/>
        </w:rPr>
        <w:t xml:space="preserve">the </w:t>
      </w:r>
      <w:proofErr w:type="spellStart"/>
      <w:r w:rsidRPr="002806CF">
        <w:rPr>
          <w:color w:val="000000" w:themeColor="text1"/>
        </w:rPr>
        <w:t>Bactopia</w:t>
      </w:r>
      <w:proofErr w:type="spellEnd"/>
      <w:r w:rsidR="00570E85" w:rsidRPr="002806CF">
        <w:rPr>
          <w:color w:val="000000" w:themeColor="text1"/>
        </w:rPr>
        <w:t xml:space="preserve"> pipeline could not be used</w:t>
      </w:r>
      <w:r w:rsidRPr="002806CF">
        <w:rPr>
          <w:color w:val="000000" w:themeColor="text1"/>
        </w:rPr>
        <w:t xml:space="preserve"> to analyze bacterial genomes sequenced by </w:t>
      </w:r>
      <w:r w:rsidR="00570E85" w:rsidRPr="002806CF">
        <w:rPr>
          <w:color w:val="000000" w:themeColor="text1"/>
        </w:rPr>
        <w:t xml:space="preserve">data produced from </w:t>
      </w:r>
      <w:r w:rsidRPr="002806CF">
        <w:rPr>
          <w:color w:val="000000" w:themeColor="text1"/>
        </w:rPr>
        <w:t xml:space="preserve">the emerging </w:t>
      </w:r>
      <w:r w:rsidR="00E73365" w:rsidRPr="002806CF">
        <w:rPr>
          <w:color w:val="000000" w:themeColor="text1"/>
        </w:rPr>
        <w:t>long-read</w:t>
      </w:r>
      <w:r w:rsidRPr="002806CF">
        <w:rPr>
          <w:color w:val="000000" w:themeColor="text1"/>
        </w:rPr>
        <w:t xml:space="preserve"> sequencing platforms (PacBio or Oxford Nanopore Technologies (ONT)) </w:t>
      </w:r>
      <w:r w:rsidRPr="002806CF">
        <w:rPr>
          <w:color w:val="000000" w:themeColor="text1"/>
        </w:rPr>
        <w:fldChar w:fldCharType="begin"/>
      </w:r>
      <w:r w:rsidR="00C35DA5" w:rsidRPr="002806CF">
        <w:rPr>
          <w:color w:val="000000" w:themeColor="text1"/>
        </w:rPr>
        <w:instrText xml:space="preserve"> ADDIN ZOTERO_ITEM CSL_CITATION {"citationID":"vhyIyGBw","properties":{"formattedCitation":"[48]","plainCitation":"[48]","noteIndex":0},"citationItems":[{"id":2052,"uris":["http://zotero.org/users/8256916/items/K2RWJ39C"],"uri":["http://zotero.org/users/8256916/items/K2RWJ39C"],"itemData":{"id":2052,"type":"article-journal","container-title":"mSystems","DOI":"10.1128/mSystems.00190-20","issue":"4","note":"publisher: American Society for Microbiology","page":"e00190-20","source":"journals.asm.org (Atypon)","title":"Bactopia: a Flexible Pipeline for Complete Analysis of Bacterial Genomes","title-short":"Bactopia","URL":"https://journals.asm.org/doi/10.1128/msystems.00190-20","volume":"5","author":[{"family":"Petit","given":"Robert A."},{"family":"Read","given":"Timothy D."}],"accessed":{"date-parts":[["2021",6,24]]}}}],"schema":"https://github.com/citation-style-language/schema/raw/master/csl-citation.json"} </w:instrText>
      </w:r>
      <w:r w:rsidRPr="002806CF">
        <w:rPr>
          <w:color w:val="000000" w:themeColor="text1"/>
        </w:rPr>
        <w:fldChar w:fldCharType="separate"/>
      </w:r>
      <w:r w:rsidR="00C35DA5" w:rsidRPr="002806CF">
        <w:rPr>
          <w:noProof/>
          <w:color w:val="000000" w:themeColor="text1"/>
        </w:rPr>
        <w:t>[48]</w:t>
      </w:r>
      <w:r w:rsidRPr="002806CF">
        <w:rPr>
          <w:color w:val="000000" w:themeColor="text1"/>
        </w:rPr>
        <w:fldChar w:fldCharType="end"/>
      </w:r>
      <w:r w:rsidRPr="002806CF">
        <w:rPr>
          <w:color w:val="000000" w:themeColor="text1"/>
        </w:rPr>
        <w:t xml:space="preserve">. An alternative pipeline, </w:t>
      </w:r>
      <w:bookmarkStart w:id="27" w:name="OLE_LINK9"/>
      <w:bookmarkStart w:id="28" w:name="OLE_LINK10"/>
      <w:bookmarkStart w:id="29" w:name="OLE_LINK137"/>
      <w:r w:rsidRPr="002806CF">
        <w:rPr>
          <w:color w:val="000000" w:themeColor="text1"/>
        </w:rPr>
        <w:t>ASA</w:t>
      </w:r>
      <w:r w:rsidRPr="002806CF">
        <w:rPr>
          <w:color w:val="000000" w:themeColor="text1"/>
          <w:vertAlign w:val="superscript"/>
        </w:rPr>
        <w:t>3</w:t>
      </w:r>
      <w:r w:rsidRPr="002806CF">
        <w:rPr>
          <w:color w:val="000000" w:themeColor="text1"/>
        </w:rPr>
        <w:t>P</w:t>
      </w:r>
      <w:bookmarkEnd w:id="27"/>
      <w:bookmarkEnd w:id="28"/>
      <w:bookmarkEnd w:id="29"/>
      <w:r w:rsidRPr="002806CF">
        <w:rPr>
          <w:color w:val="000000" w:themeColor="text1"/>
        </w:rPr>
        <w:t xml:space="preserve">, which also starts from raw read sequences, has implementations dealing with </w:t>
      </w:r>
      <w:r w:rsidR="00E73365" w:rsidRPr="002806CF">
        <w:rPr>
          <w:color w:val="000000" w:themeColor="text1"/>
        </w:rPr>
        <w:t>long-read</w:t>
      </w:r>
      <w:r w:rsidRPr="002806CF">
        <w:rPr>
          <w:color w:val="000000" w:themeColor="text1"/>
        </w:rPr>
        <w:t xml:space="preserve"> sequences </w:t>
      </w:r>
      <w:r w:rsidRPr="002806CF">
        <w:rPr>
          <w:color w:val="000000" w:themeColor="text1"/>
        </w:rPr>
        <w:fldChar w:fldCharType="begin"/>
      </w:r>
      <w:r w:rsidR="00C35DA5" w:rsidRPr="002806CF">
        <w:rPr>
          <w:color w:val="000000" w:themeColor="text1"/>
        </w:rPr>
        <w:instrText xml:space="preserve"> ADDIN ZOTERO_ITEM CSL_CITATION {"citationID":"AVxdrG3L","properties":{"formattedCitation":"[49]","plainCitation":"[49]","noteIndex":0},"citationItems":[{"id":2121,"uris":["http://zotero.org/users/8256916/items/TPF83YPS"],"uri":["http://zotero.org/users/8256916/items/TPF83YPS"],"itemData":{"id":2121,"type":"article-journal","container-title":"PLOS Computational Biology","DOI":"10.1371/journal.pcbi.1007134","ISSN":"1553-7358","issue":"3","journalAbbreviation":"PLoS Comput Biol","language":"en","page":"e1007134","source":"DOI.org (Crossref)","title":"ASA3P: An automatic and scalable pipeline for the assembly, annotation and higher-level analysis of closely related bacterial isolates","title-short":"ASA3P","URL":"https://dx.plos.org/10.1371/journal.pcbi.1007134","volume":"16","author":[{"family":"Schwengers","given":"Oliver"},{"family":"Hoek","given":"Andreas"},{"family":"Fritzenwanker","given":"Moritz"},{"family":"Falgenhauer","given":"Linda"},{"family":"Hain","given":"Torsten"},{"family":"Chakraborty","given":"Trinad"},{"family":"Goesmann","given":"Alexander"}],"editor":[{"family":"Pertea","given":"Mihaela"}],"accessed":{"date-parts":[["2021",7,19]]},"issued":{"date-parts":[["2020",3,5]]}}}],"schema":"https://github.com/citation-style-language/schema/raw/master/csl-citation.json"} </w:instrText>
      </w:r>
      <w:r w:rsidRPr="002806CF">
        <w:rPr>
          <w:color w:val="000000" w:themeColor="text1"/>
        </w:rPr>
        <w:fldChar w:fldCharType="separate"/>
      </w:r>
      <w:r w:rsidR="00C35DA5" w:rsidRPr="002806CF">
        <w:rPr>
          <w:noProof/>
          <w:color w:val="000000" w:themeColor="text1"/>
        </w:rPr>
        <w:t>[49]</w:t>
      </w:r>
      <w:r w:rsidRPr="002806CF">
        <w:rPr>
          <w:color w:val="000000" w:themeColor="text1"/>
        </w:rPr>
        <w:fldChar w:fldCharType="end"/>
      </w:r>
      <w:r w:rsidRPr="002806CF">
        <w:rPr>
          <w:color w:val="000000" w:themeColor="text1"/>
        </w:rPr>
        <w:t xml:space="preserve">. However, </w:t>
      </w:r>
      <w:r w:rsidR="00570E85" w:rsidRPr="002806CF">
        <w:rPr>
          <w:color w:val="000000" w:themeColor="text1"/>
        </w:rPr>
        <w:t xml:space="preserve">WGS </w:t>
      </w:r>
      <w:r w:rsidRPr="002806CF">
        <w:rPr>
          <w:color w:val="000000" w:themeColor="text1"/>
        </w:rPr>
        <w:t xml:space="preserve">recombination </w:t>
      </w:r>
      <w:r w:rsidR="00570E85" w:rsidRPr="002806CF">
        <w:rPr>
          <w:color w:val="000000" w:themeColor="text1"/>
        </w:rPr>
        <w:t>detection</w:t>
      </w:r>
      <w:r w:rsidRPr="002806CF">
        <w:rPr>
          <w:color w:val="000000" w:themeColor="text1"/>
        </w:rPr>
        <w:t xml:space="preserve"> ha</w:t>
      </w:r>
      <w:r w:rsidR="00386A76" w:rsidRPr="002806CF">
        <w:rPr>
          <w:color w:val="000000" w:themeColor="text1"/>
        </w:rPr>
        <w:t>s</w:t>
      </w:r>
      <w:r w:rsidRPr="002806CF">
        <w:rPr>
          <w:color w:val="000000" w:themeColor="text1"/>
        </w:rPr>
        <w:t xml:space="preserve"> not been addressed in the ASA</w:t>
      </w:r>
      <w:r w:rsidRPr="002806CF">
        <w:rPr>
          <w:color w:val="000000" w:themeColor="text1"/>
          <w:vertAlign w:val="superscript"/>
        </w:rPr>
        <w:t>3</w:t>
      </w:r>
      <w:r w:rsidRPr="002806CF">
        <w:rPr>
          <w:color w:val="000000" w:themeColor="text1"/>
        </w:rPr>
        <w:t>P’s analysis</w:t>
      </w:r>
      <w:r w:rsidR="00386A76" w:rsidRPr="002806CF">
        <w:rPr>
          <w:color w:val="000000" w:themeColor="text1"/>
        </w:rPr>
        <w:t>, which has focused only on core/pangenome analyses</w:t>
      </w:r>
      <w:r w:rsidRPr="002806CF">
        <w:rPr>
          <w:color w:val="000000" w:themeColor="text1"/>
        </w:rPr>
        <w:t xml:space="preserve">. </w:t>
      </w:r>
      <w:r w:rsidR="00386A76" w:rsidRPr="002806CF">
        <w:rPr>
          <w:color w:val="000000" w:themeColor="text1"/>
        </w:rPr>
        <w:t xml:space="preserve">The </w:t>
      </w:r>
      <w:r w:rsidRPr="002806CF">
        <w:rPr>
          <w:color w:val="000000" w:themeColor="text1"/>
        </w:rPr>
        <w:t xml:space="preserve">workflow </w:t>
      </w:r>
      <w:bookmarkStart w:id="30" w:name="OLE_LINK15"/>
      <w:bookmarkStart w:id="31" w:name="OLE_LINK16"/>
      <w:r w:rsidRPr="002806CF">
        <w:rPr>
          <w:color w:val="2A2A2A"/>
        </w:rPr>
        <w:t>TORMES</w:t>
      </w:r>
      <w:bookmarkEnd w:id="30"/>
      <w:bookmarkEnd w:id="31"/>
      <w:r w:rsidRPr="002806CF">
        <w:rPr>
          <w:color w:val="2A2A2A"/>
        </w:rPr>
        <w:t xml:space="preserve"> </w:t>
      </w:r>
      <w:r w:rsidRPr="002806CF">
        <w:rPr>
          <w:color w:val="2A2A2A"/>
        </w:rPr>
        <w:fldChar w:fldCharType="begin"/>
      </w:r>
      <w:r w:rsidR="00C35DA5" w:rsidRPr="002806CF">
        <w:rPr>
          <w:color w:val="2A2A2A"/>
        </w:rPr>
        <w:instrText xml:space="preserve"> ADDIN ZOTERO_ITEM CSL_CITATION {"citationID":"bkPqpQYv","properties":{"formattedCitation":"[50]","plainCitation":"[50]","noteIndex":0},"citationItems":[{"id":2123,"uris":["http://zotero.org/users/8256916/items/H5F2XTZW"],"uri":["http://zotero.org/users/8256916/items/H5F2XTZW"],"itemData":{"id":2123,"type":"article-journal","abstract":"Motivation: The progress of High Throughput Sequencing (HTS) technologies and the reduction in the sequencing costs are such that Whole Genome Sequencing (WGS) could replace many traditional laboratory assays and procedures. Exploiting the volume of data produced by HTS platforms requires substantial computing skills and this is the main bottleneck in the implementation of WGS as a routine laboratory technique. The way in which the vast amount of results are presented to researchers and clinicians with no specialist knowledge of genome sequencing is also a signiﬁcant issue.","container-title":"Bioinformatics","DOI":"10.1093/bioinformatics/btz220","ISSN":"1367-4803, 1460-2059","issue":"21","language":"en","page":"4207-4212","source":"DOI.org (Crossref)","title":"TORMES: an automated pipeline for whole bacterial genome analysis","title-short":"TORMES","URL":"https://academic.oup.com/bioinformatics/article/35/21/4207/5430930","volume":"35","author":[{"family":"Quijada","given":"Narciso M"},{"family":"Rodríguez-Lázaro","given":"David"},{"family":"Eiros","given":"Jose María"},{"family":"Hernández","given":"Marta"}],"editor":[{"family":"Valencia","given":"Alfonso"}],"accessed":{"date-parts":[["2021",7,19]]},"issued":{"date-parts":[["2019",11,1]]}}}],"schema":"https://github.com/citation-style-language/schema/raw/master/csl-citation.json"} </w:instrText>
      </w:r>
      <w:r w:rsidRPr="002806CF">
        <w:rPr>
          <w:color w:val="2A2A2A"/>
        </w:rPr>
        <w:fldChar w:fldCharType="separate"/>
      </w:r>
      <w:r w:rsidR="00C35DA5" w:rsidRPr="002806CF">
        <w:rPr>
          <w:noProof/>
          <w:color w:val="2A2A2A"/>
        </w:rPr>
        <w:t>[50]</w:t>
      </w:r>
      <w:r w:rsidRPr="002806CF">
        <w:rPr>
          <w:color w:val="2A2A2A"/>
        </w:rPr>
        <w:fldChar w:fldCharType="end"/>
      </w:r>
      <w:r w:rsidR="00386A76" w:rsidRPr="002806CF">
        <w:rPr>
          <w:color w:val="2A2A2A"/>
        </w:rPr>
        <w:t xml:space="preserve"> </w:t>
      </w:r>
      <w:r w:rsidRPr="002806CF">
        <w:rPr>
          <w:color w:val="2A2A2A"/>
        </w:rPr>
        <w:t>has the same limitation.</w:t>
      </w:r>
    </w:p>
    <w:p w14:paraId="4418360A" w14:textId="0D136DB8" w:rsidR="00AC7A57" w:rsidRPr="002806CF" w:rsidRDefault="000F2AED" w:rsidP="00B06A9B">
      <w:pPr>
        <w:ind w:firstLine="720"/>
        <w:rPr>
          <w:color w:val="000000" w:themeColor="text1"/>
        </w:rPr>
      </w:pPr>
      <w:r w:rsidRPr="002806CF">
        <w:rPr>
          <w:color w:val="2A2A2A"/>
        </w:rPr>
        <w:t xml:space="preserve">In contrast to </w:t>
      </w:r>
      <w:r w:rsidRPr="002806CF">
        <w:rPr>
          <w:color w:val="000000" w:themeColor="text1"/>
        </w:rPr>
        <w:t>ASA</w:t>
      </w:r>
      <w:r w:rsidRPr="002806CF">
        <w:rPr>
          <w:color w:val="000000" w:themeColor="text1"/>
          <w:vertAlign w:val="superscript"/>
        </w:rPr>
        <w:t>3</w:t>
      </w:r>
      <w:r w:rsidRPr="002806CF">
        <w:rPr>
          <w:color w:val="000000" w:themeColor="text1"/>
        </w:rPr>
        <w:t xml:space="preserve">P and </w:t>
      </w:r>
      <w:bookmarkStart w:id="32" w:name="OLE_LINK138"/>
      <w:bookmarkStart w:id="33" w:name="OLE_LINK139"/>
      <w:r w:rsidRPr="002806CF">
        <w:rPr>
          <w:color w:val="2A2A2A"/>
        </w:rPr>
        <w:t>TORMES</w:t>
      </w:r>
      <w:bookmarkEnd w:id="32"/>
      <w:bookmarkEnd w:id="33"/>
      <w:r w:rsidRPr="002806CF">
        <w:rPr>
          <w:color w:val="2A2A2A"/>
        </w:rPr>
        <w:t xml:space="preserve">, </w:t>
      </w:r>
      <w:r w:rsidR="00386A76" w:rsidRPr="002806CF">
        <w:rPr>
          <w:color w:val="2A2A2A"/>
        </w:rPr>
        <w:t xml:space="preserve">the </w:t>
      </w:r>
      <w:r w:rsidRPr="002806CF">
        <w:rPr>
          <w:color w:val="2A2A2A"/>
        </w:rPr>
        <w:t>pipeli</w:t>
      </w:r>
      <w:r w:rsidRPr="002806CF">
        <w:rPr>
          <w:color w:val="000000" w:themeColor="text1"/>
        </w:rPr>
        <w:t xml:space="preserve">ne </w:t>
      </w:r>
      <w:bookmarkStart w:id="34" w:name="OLE_LINK140"/>
      <w:bookmarkStart w:id="35" w:name="OLE_LINK141"/>
      <w:r w:rsidR="00B91356" w:rsidRPr="002806CF">
        <w:fldChar w:fldCharType="begin"/>
      </w:r>
      <w:r w:rsidR="00B91356" w:rsidRPr="002806CF">
        <w:instrText xml:space="preserve"> HYPERLINK "https://github.com/nf-core/bactmap" </w:instrText>
      </w:r>
      <w:r w:rsidR="00B91356" w:rsidRPr="002806CF">
        <w:fldChar w:fldCharType="separate"/>
      </w:r>
      <w:proofErr w:type="spellStart"/>
      <w:r w:rsidRPr="002806CF">
        <w:rPr>
          <w:color w:val="000000" w:themeColor="text1"/>
          <w:u w:val="single"/>
        </w:rPr>
        <w:t>bactmap</w:t>
      </w:r>
      <w:proofErr w:type="spellEnd"/>
      <w:r w:rsidR="00B91356" w:rsidRPr="002806CF">
        <w:rPr>
          <w:color w:val="000000" w:themeColor="text1"/>
          <w:u w:val="single"/>
        </w:rPr>
        <w:fldChar w:fldCharType="end"/>
      </w:r>
      <w:bookmarkEnd w:id="34"/>
      <w:bookmarkEnd w:id="35"/>
      <w:r w:rsidRPr="002806CF">
        <w:rPr>
          <w:color w:val="000000" w:themeColor="text1"/>
        </w:rPr>
        <w:t xml:space="preserve"> w</w:t>
      </w:r>
      <w:r w:rsidR="00386A76" w:rsidRPr="002806CF">
        <w:rPr>
          <w:color w:val="000000" w:themeColor="text1"/>
        </w:rPr>
        <w:t>as</w:t>
      </w:r>
      <w:r w:rsidRPr="002806CF">
        <w:rPr>
          <w:color w:val="000000" w:themeColor="text1"/>
        </w:rPr>
        <w:t xml:space="preserve"> designed </w:t>
      </w:r>
      <w:r w:rsidR="00386A76" w:rsidRPr="002806CF">
        <w:rPr>
          <w:color w:val="000000" w:themeColor="text1"/>
        </w:rPr>
        <w:t xml:space="preserve">to </w:t>
      </w:r>
      <w:r w:rsidRPr="002806CF">
        <w:rPr>
          <w:color w:val="000000" w:themeColor="text1"/>
        </w:rPr>
        <w:t>only deal with recombination detection without reconstruct</w:t>
      </w:r>
      <w:r w:rsidR="00386A76" w:rsidRPr="002806CF">
        <w:rPr>
          <w:color w:val="000000" w:themeColor="text1"/>
        </w:rPr>
        <w:t>ing the</w:t>
      </w:r>
      <w:r w:rsidRPr="002806CF">
        <w:rPr>
          <w:color w:val="000000" w:themeColor="text1"/>
        </w:rPr>
        <w:t xml:space="preserve"> pangenome and </w:t>
      </w:r>
      <w:r w:rsidR="00E73365" w:rsidRPr="002806CF">
        <w:rPr>
          <w:color w:val="000000" w:themeColor="text1"/>
        </w:rPr>
        <w:t>extracting</w:t>
      </w:r>
      <w:r w:rsidRPr="002806CF">
        <w:rPr>
          <w:color w:val="000000" w:themeColor="text1"/>
        </w:rPr>
        <w:t xml:space="preserve"> core and accessory gene profiles for each isolate </w:t>
      </w:r>
      <w:r w:rsidRPr="002806CF">
        <w:rPr>
          <w:color w:val="000000" w:themeColor="text1"/>
        </w:rPr>
        <w:fldChar w:fldCharType="begin"/>
      </w:r>
      <w:r w:rsidR="00C35DA5" w:rsidRPr="002806CF">
        <w:rPr>
          <w:color w:val="000000" w:themeColor="text1"/>
        </w:rPr>
        <w:instrText xml:space="preserve"> ADDIN ZOTERO_ITEM CSL_CITATION {"citationID":"UYRhbzB3","properties":{"formattedCitation":"[51]","plainCitation":"[51]","noteIndex":0},"citationItems":[{"id":2061,"uris":["http://zotero.org/users/8256916/items/B83CWU7C"],"uri":["http://zotero.org/users/8256916/items/B83CWU7C"],"itemData":{"id":2061,"type":"article-journal","container-title":"Nature Biotechnology","DOI":"10.1038/s41587-020-0439-x","ISSN":"1546-1696","issue":"3","journalAbbreviation":"Nat Biotechnol","language":"en","note":"Bandiera_abtest: a\nCg_type: Nature Research Journals\nnumber: 3\nPrimary_atype: Correspondence\npublisher: Nature Publishing Group\nSubject_term: Computational biology and bioinformatics;Scientific community\nSubject_term_id: computational-biology-and-bioinformatics;scientific-community","page":"276-278","source":"www.nature.com","title":"The nf-core framework for community-curated bioinformatics pipelines","URL":"https://www.nature.com/articles/s41587-020-0439-x","volume":"38","author":[{"family":"Ewels","given":"Philip A."},{"family":"Peltzer","given":"Alexander"},{"family":"Fillinger","given":"Sven"},{"family":"Patel","given":"Harshil"},{"family":"Alneberg","given":"Johannes"},{"family":"Wilm","given":"Andreas"},{"family":"Garcia","given":"Maxime Ulysse"},{"family":"Di Tommaso","given":"Paolo"},{"family":"Nahnsen","given":"Sven"}],"accessed":{"date-parts":[["2021",6,24]]},"issued":{"date-parts":[["2020",3]]}}}],"schema":"https://github.com/citation-style-language/schema/raw/master/csl-citation.json"} </w:instrText>
      </w:r>
      <w:r w:rsidRPr="002806CF">
        <w:rPr>
          <w:color w:val="000000" w:themeColor="text1"/>
        </w:rPr>
        <w:fldChar w:fldCharType="separate"/>
      </w:r>
      <w:r w:rsidR="00C35DA5" w:rsidRPr="002806CF">
        <w:rPr>
          <w:noProof/>
          <w:color w:val="000000" w:themeColor="text1"/>
        </w:rPr>
        <w:t>[51]</w:t>
      </w:r>
      <w:r w:rsidRPr="002806CF">
        <w:rPr>
          <w:color w:val="000000" w:themeColor="text1"/>
        </w:rPr>
        <w:fldChar w:fldCharType="end"/>
      </w:r>
      <w:r w:rsidRPr="002806CF">
        <w:rPr>
          <w:color w:val="000000" w:themeColor="text1"/>
        </w:rPr>
        <w:t xml:space="preserve">. </w:t>
      </w:r>
      <w:proofErr w:type="spellStart"/>
      <w:r w:rsidRPr="002806CF">
        <w:rPr>
          <w:color w:val="000000" w:themeColor="text1"/>
        </w:rPr>
        <w:t>BactPrep</w:t>
      </w:r>
      <w:proofErr w:type="spellEnd"/>
      <w:r w:rsidRPr="002806CF">
        <w:rPr>
          <w:color w:val="000000" w:themeColor="text1"/>
        </w:rPr>
        <w:t xml:space="preserve"> was designed and implemented specifically for detecting the non-conserved regions from bacterial WGS assemblies. Without the accessory functionalities implemented in other currently available pipelines, </w:t>
      </w:r>
      <w:proofErr w:type="spellStart"/>
      <w:r w:rsidRPr="002806CF">
        <w:rPr>
          <w:color w:val="000000" w:themeColor="text1"/>
        </w:rPr>
        <w:t>BactPrep</w:t>
      </w:r>
      <w:proofErr w:type="spellEnd"/>
      <w:r w:rsidRPr="002806CF">
        <w:rPr>
          <w:color w:val="000000" w:themeColor="text1"/>
        </w:rPr>
        <w:t xml:space="preserve"> provide</w:t>
      </w:r>
      <w:r w:rsidR="003B258E" w:rsidRPr="002806CF">
        <w:rPr>
          <w:color w:val="000000" w:themeColor="text1"/>
        </w:rPr>
        <w:t>s</w:t>
      </w:r>
      <w:r w:rsidRPr="002806CF">
        <w:rPr>
          <w:color w:val="000000" w:themeColor="text1"/>
        </w:rPr>
        <w:t xml:space="preserve"> a </w:t>
      </w:r>
      <w:r w:rsidR="00E73365" w:rsidRPr="002806CF">
        <w:rPr>
          <w:color w:val="000000" w:themeColor="text1"/>
        </w:rPr>
        <w:t>lightweight</w:t>
      </w:r>
      <w:r w:rsidRPr="002806CF">
        <w:rPr>
          <w:color w:val="000000" w:themeColor="text1"/>
        </w:rPr>
        <w:t xml:space="preserve"> platform to </w:t>
      </w:r>
      <w:r w:rsidR="00117A90" w:rsidRPr="002806CF">
        <w:rPr>
          <w:color w:val="000000" w:themeColor="text1"/>
        </w:rPr>
        <w:t xml:space="preserve">identify </w:t>
      </w:r>
      <w:r w:rsidR="008D0DB4" w:rsidRPr="002806CF">
        <w:rPr>
          <w:color w:val="000000" w:themeColor="text1"/>
        </w:rPr>
        <w:t>mobile genetic events</w:t>
      </w:r>
      <w:r w:rsidR="00117A90" w:rsidRPr="002806CF">
        <w:rPr>
          <w:color w:val="000000" w:themeColor="text1"/>
        </w:rPr>
        <w:t xml:space="preserve"> in bacterial </w:t>
      </w:r>
      <w:r w:rsidR="00481196" w:rsidRPr="002806CF">
        <w:rPr>
          <w:color w:val="000000" w:themeColor="text1"/>
        </w:rPr>
        <w:t>WGS and</w:t>
      </w:r>
      <w:r w:rsidR="00117A90" w:rsidRPr="002806CF">
        <w:rPr>
          <w:color w:val="000000" w:themeColor="text1"/>
        </w:rPr>
        <w:t xml:space="preserve"> </w:t>
      </w:r>
      <w:r w:rsidRPr="002806CF">
        <w:rPr>
          <w:color w:val="000000" w:themeColor="text1"/>
        </w:rPr>
        <w:t>separate</w:t>
      </w:r>
      <w:r w:rsidR="00117A90" w:rsidRPr="002806CF">
        <w:rPr>
          <w:color w:val="000000" w:themeColor="text1"/>
        </w:rPr>
        <w:t>s</w:t>
      </w:r>
      <w:r w:rsidRPr="002806CF">
        <w:rPr>
          <w:color w:val="000000" w:themeColor="text1"/>
        </w:rPr>
        <w:t xml:space="preserve"> the non-conserved and conserved genomic regions for downstream bacterial WGS analyses. By taking WGS assemblies as the input, </w:t>
      </w:r>
      <w:proofErr w:type="spellStart"/>
      <w:r w:rsidRPr="002806CF">
        <w:rPr>
          <w:color w:val="000000" w:themeColor="text1"/>
        </w:rPr>
        <w:t>BactPrep</w:t>
      </w:r>
      <w:proofErr w:type="spellEnd"/>
      <w:r w:rsidRPr="002806CF">
        <w:rPr>
          <w:color w:val="000000" w:themeColor="text1"/>
        </w:rPr>
        <w:t xml:space="preserve"> allows users </w:t>
      </w:r>
      <w:r w:rsidR="008D0DB4" w:rsidRPr="002806CF">
        <w:rPr>
          <w:color w:val="000000" w:themeColor="text1"/>
        </w:rPr>
        <w:t xml:space="preserve">to prepare input assemblies </w:t>
      </w:r>
      <w:r w:rsidRPr="002806CF">
        <w:rPr>
          <w:color w:val="000000" w:themeColor="text1"/>
        </w:rPr>
        <w:t>us</w:t>
      </w:r>
      <w:r w:rsidR="008D0DB4" w:rsidRPr="002806CF">
        <w:rPr>
          <w:color w:val="000000" w:themeColor="text1"/>
        </w:rPr>
        <w:t>ing an</w:t>
      </w:r>
      <w:r w:rsidRPr="002806CF">
        <w:rPr>
          <w:color w:val="000000" w:themeColor="text1"/>
        </w:rPr>
        <w:t xml:space="preserve"> assembler of their choice</w:t>
      </w:r>
      <w:r w:rsidR="008D0DB4" w:rsidRPr="002806CF">
        <w:rPr>
          <w:color w:val="000000" w:themeColor="text1"/>
        </w:rPr>
        <w:t xml:space="preserve"> with appropriate parameters</w:t>
      </w:r>
      <w:r w:rsidRPr="002806CF">
        <w:rPr>
          <w:color w:val="000000" w:themeColor="text1"/>
        </w:rPr>
        <w:t>, thus avoid</w:t>
      </w:r>
      <w:r w:rsidR="00386A76" w:rsidRPr="002806CF">
        <w:rPr>
          <w:color w:val="000000" w:themeColor="text1"/>
        </w:rPr>
        <w:t>ing</w:t>
      </w:r>
      <w:r w:rsidRPr="002806CF">
        <w:rPr>
          <w:color w:val="000000" w:themeColor="text1"/>
        </w:rPr>
        <w:t xml:space="preserve"> the limitation of only dealing with short-read sequences. More importantly, this implementation allows users to analyze WGS assemblies published in public databases without raw reads records. On the other hand, </w:t>
      </w:r>
      <w:proofErr w:type="spellStart"/>
      <w:r w:rsidRPr="002806CF">
        <w:rPr>
          <w:color w:val="000000" w:themeColor="text1"/>
        </w:rPr>
        <w:t>BactPrep</w:t>
      </w:r>
      <w:proofErr w:type="spellEnd"/>
      <w:r w:rsidRPr="002806CF">
        <w:rPr>
          <w:color w:val="000000" w:themeColor="text1"/>
        </w:rPr>
        <w:t xml:space="preserve"> can extract non-conserved genomic regions using </w:t>
      </w:r>
      <w:r w:rsidR="00AC7A57" w:rsidRPr="002806CF">
        <w:rPr>
          <w:color w:val="000000" w:themeColor="text1"/>
        </w:rPr>
        <w:t xml:space="preserve">both </w:t>
      </w:r>
      <w:r w:rsidRPr="002806CF">
        <w:rPr>
          <w:color w:val="000000" w:themeColor="text1"/>
        </w:rPr>
        <w:t>core genome construction and recombination detection methods, thus allow</w:t>
      </w:r>
      <w:r w:rsidR="00AC7A57" w:rsidRPr="002806CF">
        <w:rPr>
          <w:color w:val="000000" w:themeColor="text1"/>
        </w:rPr>
        <w:t>ing</w:t>
      </w:r>
      <w:r w:rsidRPr="002806CF">
        <w:rPr>
          <w:color w:val="000000" w:themeColor="text1"/>
        </w:rPr>
        <w:t xml:space="preserve"> users to choose their method of preference based </w:t>
      </w:r>
      <w:r w:rsidR="00AC7A57" w:rsidRPr="002806CF">
        <w:rPr>
          <w:color w:val="000000" w:themeColor="text1"/>
        </w:rPr>
        <w:t xml:space="preserve">on </w:t>
      </w:r>
      <w:r w:rsidRPr="002806CF">
        <w:rPr>
          <w:color w:val="000000" w:themeColor="text1"/>
        </w:rPr>
        <w:t xml:space="preserve">the genetic divergence </w:t>
      </w:r>
      <w:r w:rsidR="008D0DB4" w:rsidRPr="002806CF">
        <w:rPr>
          <w:color w:val="000000" w:themeColor="text1"/>
        </w:rPr>
        <w:t>within the genomes of</w:t>
      </w:r>
      <w:r w:rsidRPr="002806CF">
        <w:rPr>
          <w:color w:val="000000" w:themeColor="text1"/>
        </w:rPr>
        <w:t xml:space="preserve"> their dataset</w:t>
      </w:r>
      <w:r w:rsidR="008D0DB4" w:rsidRPr="002806CF">
        <w:rPr>
          <w:color w:val="000000" w:themeColor="text1"/>
        </w:rPr>
        <w:t>s</w:t>
      </w:r>
      <w:r w:rsidRPr="002806CF">
        <w:rPr>
          <w:color w:val="000000" w:themeColor="text1"/>
        </w:rPr>
        <w:t xml:space="preserve">. Finally, </w:t>
      </w:r>
      <w:proofErr w:type="spellStart"/>
      <w:r w:rsidRPr="002806CF">
        <w:rPr>
          <w:color w:val="000000" w:themeColor="text1"/>
        </w:rPr>
        <w:t>BactPrep</w:t>
      </w:r>
      <w:proofErr w:type="spellEnd"/>
      <w:r w:rsidRPr="002806CF">
        <w:rPr>
          <w:color w:val="000000" w:themeColor="text1"/>
        </w:rPr>
        <w:t xml:space="preserve"> is </w:t>
      </w:r>
      <w:r w:rsidRPr="002806CF">
        <w:rPr>
          <w:color w:val="000000" w:themeColor="text1"/>
        </w:rPr>
        <w:lastRenderedPageBreak/>
        <w:t xml:space="preserve">the first </w:t>
      </w:r>
      <w:r w:rsidR="00C0795F" w:rsidRPr="002806CF">
        <w:rPr>
          <w:color w:val="000000" w:themeColor="text1"/>
        </w:rPr>
        <w:t xml:space="preserve">tool </w:t>
      </w:r>
      <w:r w:rsidRPr="002806CF">
        <w:rPr>
          <w:color w:val="000000" w:themeColor="text1"/>
        </w:rPr>
        <w:t xml:space="preserve">designed to deal with gene-wise recombination within the conserved core genome, which has not been implemented </w:t>
      </w:r>
      <w:r w:rsidR="00E73365" w:rsidRPr="002806CF">
        <w:rPr>
          <w:color w:val="000000" w:themeColor="text1"/>
        </w:rPr>
        <w:t xml:space="preserve">in </w:t>
      </w:r>
      <w:r w:rsidRPr="002806CF">
        <w:rPr>
          <w:color w:val="000000" w:themeColor="text1"/>
        </w:rPr>
        <w:t>any of the</w:t>
      </w:r>
      <w:r w:rsidR="00AC7A57" w:rsidRPr="002806CF">
        <w:rPr>
          <w:color w:val="000000" w:themeColor="text1"/>
        </w:rPr>
        <w:t xml:space="preserve"> </w:t>
      </w:r>
      <w:r w:rsidR="00E73365" w:rsidRPr="002806CF">
        <w:rPr>
          <w:color w:val="000000" w:themeColor="text1"/>
        </w:rPr>
        <w:t>tools mentioned above</w:t>
      </w:r>
      <w:r w:rsidRPr="002806CF">
        <w:rPr>
          <w:color w:val="000000" w:themeColor="text1"/>
        </w:rPr>
        <w:t>.</w:t>
      </w:r>
    </w:p>
    <w:p w14:paraId="143DB186" w14:textId="249ABD4B" w:rsidR="00075BFC" w:rsidRPr="00AE1F06" w:rsidRDefault="00075BFC" w:rsidP="00F13F93">
      <w:pPr>
        <w:rPr>
          <w:color w:val="000000" w:themeColor="text1"/>
        </w:rPr>
      </w:pPr>
      <w:r w:rsidRPr="002806CF">
        <w:rPr>
          <w:b/>
          <w:bCs/>
          <w:color w:val="000000" w:themeColor="text1"/>
        </w:rPr>
        <w:t xml:space="preserve">Table </w:t>
      </w:r>
      <w:r w:rsidR="008E64F5" w:rsidRPr="002806CF">
        <w:rPr>
          <w:b/>
          <w:bCs/>
          <w:color w:val="000000" w:themeColor="text1"/>
        </w:rPr>
        <w:t>3</w:t>
      </w:r>
      <w:r w:rsidRPr="002806CF">
        <w:rPr>
          <w:b/>
          <w:bCs/>
          <w:color w:val="000000" w:themeColor="text1"/>
        </w:rPr>
        <w:t xml:space="preserve">. </w:t>
      </w:r>
      <w:r w:rsidR="00C0795F" w:rsidRPr="002806CF">
        <w:rPr>
          <w:bCs/>
          <w:color w:val="000000" w:themeColor="text1"/>
        </w:rPr>
        <w:t xml:space="preserve">Tool </w:t>
      </w:r>
      <w:r w:rsidR="008E64F5" w:rsidRPr="002806CF">
        <w:rPr>
          <w:bCs/>
          <w:color w:val="000000" w:themeColor="text1"/>
        </w:rPr>
        <w:t>c</w:t>
      </w:r>
      <w:r w:rsidR="00C0795F" w:rsidRPr="002806CF">
        <w:rPr>
          <w:bCs/>
          <w:color w:val="000000" w:themeColor="text1"/>
        </w:rPr>
        <w:t>omparison for</w:t>
      </w:r>
      <w:r w:rsidR="00C0795F" w:rsidRPr="002806CF">
        <w:rPr>
          <w:b/>
          <w:bCs/>
          <w:color w:val="000000" w:themeColor="text1"/>
        </w:rPr>
        <w:t xml:space="preserve"> </w:t>
      </w:r>
      <w:r w:rsidR="008E64F5" w:rsidRPr="002806CF">
        <w:rPr>
          <w:color w:val="000000" w:themeColor="text1"/>
        </w:rPr>
        <w:t>b</w:t>
      </w:r>
      <w:r w:rsidRPr="002806CF">
        <w:rPr>
          <w:color w:val="000000" w:themeColor="text1"/>
        </w:rPr>
        <w:t xml:space="preserve">acterial </w:t>
      </w:r>
      <w:r w:rsidR="008E64F5" w:rsidRPr="002806CF">
        <w:rPr>
          <w:color w:val="000000" w:themeColor="text1"/>
        </w:rPr>
        <w:t>w</w:t>
      </w:r>
      <w:r w:rsidR="00C0795F" w:rsidRPr="002806CF">
        <w:rPr>
          <w:color w:val="000000" w:themeColor="text1"/>
        </w:rPr>
        <w:t>hole-</w:t>
      </w:r>
      <w:r w:rsidR="008E64F5" w:rsidRPr="002806CF">
        <w:rPr>
          <w:color w:val="000000" w:themeColor="text1"/>
        </w:rPr>
        <w:t>g</w:t>
      </w:r>
      <w:r w:rsidR="00C0795F" w:rsidRPr="002806CF">
        <w:rPr>
          <w:color w:val="000000" w:themeColor="text1"/>
        </w:rPr>
        <w:t xml:space="preserve">enome </w:t>
      </w:r>
      <w:r w:rsidR="008E64F5" w:rsidRPr="002806CF">
        <w:rPr>
          <w:color w:val="000000" w:themeColor="text1"/>
        </w:rPr>
        <w:t>s</w:t>
      </w:r>
      <w:r w:rsidR="00C0795F" w:rsidRPr="002806CF">
        <w:rPr>
          <w:color w:val="000000" w:themeColor="text1"/>
        </w:rPr>
        <w:t>equencing</w:t>
      </w:r>
      <w:r w:rsidRPr="002806CF">
        <w:rPr>
          <w:color w:val="000000" w:themeColor="text1"/>
        </w:rPr>
        <w:t xml:space="preserve"> </w:t>
      </w:r>
      <w:r w:rsidR="008E64F5" w:rsidRPr="002806CF">
        <w:rPr>
          <w:color w:val="000000" w:themeColor="text1"/>
        </w:rPr>
        <w:t>a</w:t>
      </w:r>
      <w:r w:rsidRPr="002806CF">
        <w:rPr>
          <w:color w:val="000000" w:themeColor="text1"/>
        </w:rPr>
        <w:t>nalysis.</w:t>
      </w:r>
    </w:p>
    <w:tbl>
      <w:tblPr>
        <w:tblpPr w:leftFromText="180" w:rightFromText="180" w:vertAnchor="text" w:horzAnchor="margin" w:tblpY="-78"/>
        <w:tblW w:w="10286" w:type="dxa"/>
        <w:tblBorders>
          <w:top w:val="nil"/>
          <w:left w:val="nil"/>
          <w:right w:val="nil"/>
        </w:tblBorders>
        <w:tblLayout w:type="fixed"/>
        <w:tblLook w:val="0000" w:firstRow="0" w:lastRow="0" w:firstColumn="0" w:lastColumn="0" w:noHBand="0" w:noVBand="0"/>
      </w:tblPr>
      <w:tblGrid>
        <w:gridCol w:w="1348"/>
        <w:gridCol w:w="1367"/>
        <w:gridCol w:w="1540"/>
        <w:gridCol w:w="1595"/>
        <w:gridCol w:w="1620"/>
        <w:gridCol w:w="1350"/>
        <w:gridCol w:w="720"/>
        <w:gridCol w:w="746"/>
      </w:tblGrid>
      <w:tr w:rsidR="00A85F09" w:rsidRPr="002806CF" w14:paraId="18D2C871" w14:textId="77777777" w:rsidTr="0029230B">
        <w:trPr>
          <w:trHeight w:val="939"/>
        </w:trPr>
        <w:tc>
          <w:tcPr>
            <w:tcW w:w="1348" w:type="dxa"/>
            <w:tcBorders>
              <w:top w:val="single" w:sz="8" w:space="0" w:color="000000"/>
              <w:bottom w:val="single" w:sz="8" w:space="0" w:color="000000"/>
            </w:tcBorders>
            <w:tcMar>
              <w:top w:w="192" w:type="nil"/>
              <w:left w:w="96" w:type="nil"/>
              <w:bottom w:w="96" w:type="nil"/>
              <w:right w:w="192" w:type="nil"/>
            </w:tcMar>
            <w:vAlign w:val="center"/>
          </w:tcPr>
          <w:p w14:paraId="20FFBC28" w14:textId="47AB9EDB" w:rsidR="00A85F09" w:rsidRPr="002806CF" w:rsidRDefault="00AC7A57" w:rsidP="00A15DB1">
            <w:pPr>
              <w:autoSpaceDE w:val="0"/>
              <w:autoSpaceDN w:val="0"/>
              <w:adjustRightInd w:val="0"/>
              <w:spacing w:line="240" w:lineRule="auto"/>
              <w:jc w:val="center"/>
              <w:rPr>
                <w:rFonts w:eastAsiaTheme="minorEastAsia"/>
                <w:color w:val="000000"/>
              </w:rPr>
            </w:pPr>
            <w:bookmarkStart w:id="36" w:name="OLE_LINK144"/>
            <w:bookmarkStart w:id="37" w:name="OLE_LINK145"/>
            <w:r w:rsidRPr="002806CF">
              <w:rPr>
                <w:rFonts w:eastAsiaTheme="minorEastAsia"/>
                <w:color w:val="000000"/>
              </w:rPr>
              <w:t>W</w:t>
            </w:r>
            <w:r w:rsidR="00A85F09" w:rsidRPr="002806CF">
              <w:rPr>
                <w:rFonts w:eastAsiaTheme="minorEastAsia"/>
                <w:color w:val="000000"/>
              </w:rPr>
              <w:t>orkflow</w:t>
            </w:r>
          </w:p>
        </w:tc>
        <w:tc>
          <w:tcPr>
            <w:tcW w:w="1367" w:type="dxa"/>
            <w:tcBorders>
              <w:top w:val="single" w:sz="8" w:space="0" w:color="000000"/>
              <w:bottom w:val="single" w:sz="8" w:space="0" w:color="000000"/>
            </w:tcBorders>
            <w:tcMar>
              <w:top w:w="192" w:type="nil"/>
              <w:left w:w="96" w:type="nil"/>
              <w:bottom w:w="96" w:type="nil"/>
              <w:right w:w="192" w:type="nil"/>
            </w:tcMar>
            <w:vAlign w:val="center"/>
          </w:tcPr>
          <w:p w14:paraId="0DE21D1B"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Input files</w:t>
            </w:r>
          </w:p>
        </w:tc>
        <w:tc>
          <w:tcPr>
            <w:tcW w:w="1540" w:type="dxa"/>
            <w:tcBorders>
              <w:top w:val="single" w:sz="8" w:space="0" w:color="000000"/>
              <w:bottom w:val="single" w:sz="8" w:space="0" w:color="000000"/>
            </w:tcBorders>
            <w:tcMar>
              <w:top w:w="192" w:type="nil"/>
              <w:left w:w="96" w:type="nil"/>
              <w:bottom w:w="96" w:type="nil"/>
              <w:right w:w="192" w:type="nil"/>
            </w:tcMar>
            <w:vAlign w:val="center"/>
          </w:tcPr>
          <w:p w14:paraId="36834EBB"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WGS recombination detection</w:t>
            </w:r>
          </w:p>
        </w:tc>
        <w:tc>
          <w:tcPr>
            <w:tcW w:w="1595" w:type="dxa"/>
            <w:tcBorders>
              <w:top w:val="single" w:sz="8" w:space="0" w:color="000000"/>
              <w:bottom w:val="single" w:sz="8" w:space="0" w:color="000000"/>
            </w:tcBorders>
            <w:tcMar>
              <w:top w:w="192" w:type="nil"/>
              <w:left w:w="96" w:type="nil"/>
              <w:bottom w:w="96" w:type="nil"/>
              <w:right w:w="192" w:type="nil"/>
            </w:tcMar>
            <w:vAlign w:val="center"/>
          </w:tcPr>
          <w:p w14:paraId="66701F11"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Core/ pangenome reconstruction</w:t>
            </w:r>
          </w:p>
        </w:tc>
        <w:tc>
          <w:tcPr>
            <w:tcW w:w="1620" w:type="dxa"/>
            <w:tcBorders>
              <w:top w:val="single" w:sz="8" w:space="0" w:color="000000"/>
              <w:bottom w:val="single" w:sz="8" w:space="0" w:color="000000"/>
            </w:tcBorders>
            <w:tcMar>
              <w:top w:w="192" w:type="nil"/>
              <w:left w:w="96" w:type="nil"/>
              <w:bottom w:w="96" w:type="nil"/>
              <w:right w:w="192" w:type="nil"/>
            </w:tcMar>
            <w:vAlign w:val="center"/>
          </w:tcPr>
          <w:p w14:paraId="7664C5C9"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Core genome recombination detection</w:t>
            </w:r>
          </w:p>
        </w:tc>
        <w:tc>
          <w:tcPr>
            <w:tcW w:w="1350" w:type="dxa"/>
            <w:tcBorders>
              <w:top w:val="single" w:sz="8" w:space="0" w:color="000000"/>
              <w:bottom w:val="single" w:sz="8" w:space="0" w:color="000000"/>
            </w:tcBorders>
            <w:tcMar>
              <w:top w:w="192" w:type="nil"/>
              <w:left w:w="96" w:type="nil"/>
              <w:bottom w:w="96" w:type="nil"/>
              <w:right w:w="192" w:type="nil"/>
            </w:tcMar>
            <w:vAlign w:val="center"/>
          </w:tcPr>
          <w:p w14:paraId="13049E78" w14:textId="0F4E44CE" w:rsidR="00A85F09" w:rsidRPr="002806CF" w:rsidRDefault="00075BFC"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F</w:t>
            </w:r>
            <w:r w:rsidR="00A85F09" w:rsidRPr="002806CF">
              <w:rPr>
                <w:rFonts w:eastAsiaTheme="minorEastAsia"/>
                <w:color w:val="000000"/>
              </w:rPr>
              <w:t>ramework</w:t>
            </w:r>
          </w:p>
        </w:tc>
        <w:tc>
          <w:tcPr>
            <w:tcW w:w="720" w:type="dxa"/>
            <w:tcBorders>
              <w:top w:val="single" w:sz="8" w:space="0" w:color="000000"/>
              <w:bottom w:val="single" w:sz="8" w:space="0" w:color="000000"/>
            </w:tcBorders>
            <w:tcMar>
              <w:top w:w="192" w:type="nil"/>
              <w:left w:w="96" w:type="nil"/>
              <w:bottom w:w="96" w:type="nil"/>
              <w:right w:w="192" w:type="nil"/>
            </w:tcMar>
            <w:vAlign w:val="center"/>
          </w:tcPr>
          <w:p w14:paraId="33400B2E" w14:textId="7DAA156A" w:rsidR="00A85F09" w:rsidRPr="002806CF" w:rsidRDefault="00075BFC"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Y</w:t>
            </w:r>
            <w:r w:rsidR="00A85F09" w:rsidRPr="002806CF">
              <w:rPr>
                <w:rFonts w:eastAsiaTheme="minorEastAsia"/>
                <w:color w:val="000000"/>
              </w:rPr>
              <w:t>ear</w:t>
            </w:r>
          </w:p>
        </w:tc>
        <w:tc>
          <w:tcPr>
            <w:tcW w:w="746" w:type="dxa"/>
            <w:tcBorders>
              <w:top w:val="single" w:sz="8" w:space="0" w:color="000000"/>
              <w:bottom w:val="single" w:sz="8" w:space="0" w:color="000000"/>
            </w:tcBorders>
            <w:tcMar>
              <w:top w:w="192" w:type="nil"/>
              <w:left w:w="96" w:type="nil"/>
              <w:bottom w:w="96" w:type="nil"/>
              <w:right w:w="192" w:type="nil"/>
            </w:tcMar>
            <w:vAlign w:val="center"/>
          </w:tcPr>
          <w:p w14:paraId="3AF9B648"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Ref</w:t>
            </w:r>
          </w:p>
        </w:tc>
      </w:tr>
      <w:tr w:rsidR="00A85F09" w:rsidRPr="002806CF" w14:paraId="13167E19" w14:textId="77777777" w:rsidTr="0029230B">
        <w:tblPrEx>
          <w:tblBorders>
            <w:top w:val="none" w:sz="0" w:space="0" w:color="auto"/>
          </w:tblBorders>
        </w:tblPrEx>
        <w:trPr>
          <w:trHeight w:val="591"/>
        </w:trPr>
        <w:tc>
          <w:tcPr>
            <w:tcW w:w="1348" w:type="dxa"/>
            <w:tcBorders>
              <w:top w:val="single" w:sz="8" w:space="0" w:color="000000"/>
            </w:tcBorders>
            <w:tcMar>
              <w:top w:w="192" w:type="nil"/>
              <w:left w:w="96" w:type="nil"/>
              <w:bottom w:w="96" w:type="nil"/>
              <w:right w:w="192" w:type="nil"/>
            </w:tcMar>
            <w:vAlign w:val="center"/>
          </w:tcPr>
          <w:p w14:paraId="69605A2F" w14:textId="77777777" w:rsidR="00A85F09" w:rsidRPr="002806CF" w:rsidRDefault="00A85F09" w:rsidP="00A15DB1">
            <w:pPr>
              <w:autoSpaceDE w:val="0"/>
              <w:autoSpaceDN w:val="0"/>
              <w:adjustRightInd w:val="0"/>
              <w:spacing w:line="240" w:lineRule="auto"/>
              <w:jc w:val="center"/>
              <w:rPr>
                <w:rFonts w:eastAsiaTheme="minorEastAsia"/>
                <w:color w:val="000000"/>
              </w:rPr>
            </w:pPr>
            <w:proofErr w:type="spellStart"/>
            <w:r w:rsidRPr="002806CF">
              <w:rPr>
                <w:rFonts w:eastAsiaTheme="minorEastAsia"/>
                <w:color w:val="000000"/>
              </w:rPr>
              <w:t>BactPrep</w:t>
            </w:r>
            <w:proofErr w:type="spellEnd"/>
          </w:p>
        </w:tc>
        <w:tc>
          <w:tcPr>
            <w:tcW w:w="1367" w:type="dxa"/>
            <w:tcBorders>
              <w:top w:val="single" w:sz="8" w:space="0" w:color="000000"/>
            </w:tcBorders>
            <w:tcMar>
              <w:top w:w="192" w:type="nil"/>
              <w:left w:w="96" w:type="nil"/>
              <w:bottom w:w="96" w:type="nil"/>
              <w:right w:w="192" w:type="nil"/>
            </w:tcMar>
            <w:vAlign w:val="center"/>
          </w:tcPr>
          <w:p w14:paraId="3070B3B0"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WGS assemblies</w:t>
            </w:r>
          </w:p>
        </w:tc>
        <w:tc>
          <w:tcPr>
            <w:tcW w:w="1540" w:type="dxa"/>
            <w:tcBorders>
              <w:top w:val="single" w:sz="8" w:space="0" w:color="000000"/>
            </w:tcBorders>
            <w:tcMar>
              <w:top w:w="192" w:type="nil"/>
              <w:left w:w="96" w:type="nil"/>
              <w:bottom w:w="96" w:type="nil"/>
              <w:right w:w="192" w:type="nil"/>
            </w:tcMar>
            <w:vAlign w:val="center"/>
          </w:tcPr>
          <w:p w14:paraId="6EAA2F04" w14:textId="2134BD2F"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Yes</w:t>
            </w:r>
          </w:p>
          <w:p w14:paraId="11DAA29E"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t>
            </w:r>
            <w:proofErr w:type="spellStart"/>
            <w:r w:rsidRPr="002806CF">
              <w:rPr>
                <w:rFonts w:eastAsiaTheme="minorEastAsia"/>
                <w:color w:val="000000"/>
              </w:rPr>
              <w:t>Gubbins</w:t>
            </w:r>
            <w:proofErr w:type="spellEnd"/>
            <w:r w:rsidRPr="002806CF">
              <w:rPr>
                <w:rFonts w:eastAsiaTheme="minorEastAsia"/>
                <w:color w:val="000000"/>
              </w:rPr>
              <w:t>)</w:t>
            </w:r>
          </w:p>
        </w:tc>
        <w:tc>
          <w:tcPr>
            <w:tcW w:w="1595" w:type="dxa"/>
            <w:tcBorders>
              <w:top w:val="single" w:sz="8" w:space="0" w:color="000000"/>
            </w:tcBorders>
            <w:tcMar>
              <w:top w:w="192" w:type="nil"/>
              <w:left w:w="96" w:type="nil"/>
              <w:bottom w:w="96" w:type="nil"/>
              <w:right w:w="192" w:type="nil"/>
            </w:tcMar>
            <w:vAlign w:val="center"/>
          </w:tcPr>
          <w:p w14:paraId="0B9D4C1C"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Yes</w:t>
            </w:r>
          </w:p>
          <w:p w14:paraId="2C7D974E"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t>
            </w:r>
            <w:proofErr w:type="spellStart"/>
            <w:r w:rsidRPr="002806CF">
              <w:rPr>
                <w:rFonts w:eastAsiaTheme="minorEastAsia"/>
                <w:color w:val="000000"/>
              </w:rPr>
              <w:t>Roary</w:t>
            </w:r>
            <w:proofErr w:type="spellEnd"/>
            <w:r w:rsidRPr="002806CF">
              <w:rPr>
                <w:rFonts w:eastAsiaTheme="minorEastAsia"/>
                <w:color w:val="000000"/>
              </w:rPr>
              <w:t>)</w:t>
            </w:r>
          </w:p>
        </w:tc>
        <w:tc>
          <w:tcPr>
            <w:tcW w:w="1620" w:type="dxa"/>
            <w:tcBorders>
              <w:top w:val="single" w:sz="8" w:space="0" w:color="000000"/>
            </w:tcBorders>
            <w:tcMar>
              <w:top w:w="192" w:type="nil"/>
              <w:left w:w="96" w:type="nil"/>
              <w:bottom w:w="96" w:type="nil"/>
              <w:right w:w="192" w:type="nil"/>
            </w:tcMar>
            <w:vAlign w:val="center"/>
          </w:tcPr>
          <w:p w14:paraId="69224999" w14:textId="7F4A691F"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Yes</w:t>
            </w:r>
          </w:p>
          <w:p w14:paraId="636E709C" w14:textId="129C1833"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t>
            </w:r>
            <w:proofErr w:type="spellStart"/>
            <w:r w:rsidRPr="002806CF">
              <w:rPr>
                <w:rFonts w:eastAsiaTheme="minorEastAsia"/>
                <w:color w:val="000000"/>
              </w:rPr>
              <w:t>fastGear</w:t>
            </w:r>
            <w:proofErr w:type="spellEnd"/>
            <w:r w:rsidRPr="002806CF">
              <w:rPr>
                <w:rFonts w:eastAsiaTheme="minorEastAsia"/>
                <w:color w:val="000000"/>
              </w:rPr>
              <w:t>-</w:t>
            </w:r>
            <w:r w:rsidR="00E73365" w:rsidRPr="002806CF">
              <w:rPr>
                <w:rFonts w:eastAsiaTheme="minorEastAsia"/>
                <w:color w:val="000000"/>
              </w:rPr>
              <w:t>gene-wise</w:t>
            </w:r>
            <w:r w:rsidRPr="002806CF">
              <w:rPr>
                <w:rFonts w:eastAsiaTheme="minorEastAsia"/>
                <w:color w:val="000000"/>
              </w:rPr>
              <w:t>)</w:t>
            </w:r>
          </w:p>
        </w:tc>
        <w:tc>
          <w:tcPr>
            <w:tcW w:w="1350" w:type="dxa"/>
            <w:tcBorders>
              <w:top w:val="single" w:sz="8" w:space="0" w:color="000000"/>
            </w:tcBorders>
            <w:tcMar>
              <w:top w:w="192" w:type="nil"/>
              <w:left w:w="96" w:type="nil"/>
              <w:bottom w:w="96" w:type="nil"/>
              <w:right w:w="192" w:type="nil"/>
            </w:tcMar>
            <w:vAlign w:val="center"/>
          </w:tcPr>
          <w:p w14:paraId="1EE2FE72" w14:textId="77777777" w:rsidR="00A85F09" w:rsidRPr="002806CF" w:rsidRDefault="00A85F09" w:rsidP="00A15DB1">
            <w:pPr>
              <w:autoSpaceDE w:val="0"/>
              <w:autoSpaceDN w:val="0"/>
              <w:adjustRightInd w:val="0"/>
              <w:spacing w:line="240" w:lineRule="auto"/>
              <w:jc w:val="center"/>
              <w:rPr>
                <w:rFonts w:eastAsiaTheme="minorEastAsia"/>
                <w:color w:val="000000"/>
              </w:rPr>
            </w:pPr>
            <w:proofErr w:type="spellStart"/>
            <w:r w:rsidRPr="002806CF">
              <w:rPr>
                <w:rFonts w:eastAsiaTheme="minorEastAsia"/>
                <w:color w:val="000000"/>
              </w:rPr>
              <w:t>Snakemake</w:t>
            </w:r>
            <w:proofErr w:type="spellEnd"/>
          </w:p>
        </w:tc>
        <w:tc>
          <w:tcPr>
            <w:tcW w:w="720" w:type="dxa"/>
            <w:tcBorders>
              <w:top w:val="single" w:sz="8" w:space="0" w:color="000000"/>
            </w:tcBorders>
            <w:tcMar>
              <w:top w:w="192" w:type="nil"/>
              <w:left w:w="96" w:type="nil"/>
              <w:bottom w:w="96" w:type="nil"/>
              <w:right w:w="192" w:type="nil"/>
            </w:tcMar>
            <w:vAlign w:val="center"/>
          </w:tcPr>
          <w:p w14:paraId="054812DD"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2021</w:t>
            </w:r>
          </w:p>
        </w:tc>
        <w:tc>
          <w:tcPr>
            <w:tcW w:w="746" w:type="dxa"/>
            <w:tcBorders>
              <w:top w:val="single" w:sz="8" w:space="0" w:color="000000"/>
            </w:tcBorders>
            <w:tcMar>
              <w:top w:w="192" w:type="nil"/>
              <w:left w:w="96" w:type="nil"/>
              <w:bottom w:w="96" w:type="nil"/>
              <w:right w:w="192" w:type="nil"/>
            </w:tcMar>
            <w:vAlign w:val="center"/>
          </w:tcPr>
          <w:p w14:paraId="39086BA5"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NA</w:t>
            </w:r>
          </w:p>
        </w:tc>
      </w:tr>
      <w:tr w:rsidR="00A85F09" w:rsidRPr="002806CF" w14:paraId="38EA76F3" w14:textId="77777777" w:rsidTr="0029230B">
        <w:tblPrEx>
          <w:tblBorders>
            <w:top w:val="none" w:sz="0" w:space="0" w:color="auto"/>
          </w:tblBorders>
        </w:tblPrEx>
        <w:trPr>
          <w:trHeight w:val="625"/>
        </w:trPr>
        <w:tc>
          <w:tcPr>
            <w:tcW w:w="1348" w:type="dxa"/>
            <w:tcMar>
              <w:top w:w="192" w:type="nil"/>
              <w:left w:w="96" w:type="nil"/>
              <w:bottom w:w="96" w:type="nil"/>
              <w:right w:w="192" w:type="nil"/>
            </w:tcMar>
            <w:vAlign w:val="center"/>
          </w:tcPr>
          <w:p w14:paraId="60F040CC" w14:textId="77777777" w:rsidR="00A85F09" w:rsidRPr="002806CF" w:rsidRDefault="00A85F09" w:rsidP="00A15DB1">
            <w:pPr>
              <w:autoSpaceDE w:val="0"/>
              <w:autoSpaceDN w:val="0"/>
              <w:adjustRightInd w:val="0"/>
              <w:spacing w:line="240" w:lineRule="auto"/>
              <w:jc w:val="center"/>
              <w:rPr>
                <w:rFonts w:eastAsiaTheme="minorEastAsia"/>
                <w:color w:val="000000"/>
              </w:rPr>
            </w:pPr>
            <w:proofErr w:type="spellStart"/>
            <w:r w:rsidRPr="002806CF">
              <w:rPr>
                <w:rFonts w:eastAsiaTheme="minorEastAsia"/>
                <w:color w:val="000000"/>
              </w:rPr>
              <w:t>Bactopia</w:t>
            </w:r>
            <w:proofErr w:type="spellEnd"/>
          </w:p>
        </w:tc>
        <w:tc>
          <w:tcPr>
            <w:tcW w:w="1367" w:type="dxa"/>
            <w:tcMar>
              <w:top w:w="192" w:type="nil"/>
              <w:left w:w="96" w:type="nil"/>
              <w:bottom w:w="96" w:type="nil"/>
              <w:right w:w="192" w:type="nil"/>
            </w:tcMar>
            <w:vAlign w:val="center"/>
          </w:tcPr>
          <w:p w14:paraId="7BF2C964"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Illumina</w:t>
            </w:r>
          </w:p>
        </w:tc>
        <w:tc>
          <w:tcPr>
            <w:tcW w:w="1540" w:type="dxa"/>
            <w:tcMar>
              <w:top w:w="192" w:type="nil"/>
              <w:left w:w="96" w:type="nil"/>
              <w:bottom w:w="96" w:type="nil"/>
              <w:right w:w="192" w:type="nil"/>
            </w:tcMar>
            <w:vAlign w:val="center"/>
          </w:tcPr>
          <w:p w14:paraId="2C250820"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No</w:t>
            </w:r>
          </w:p>
        </w:tc>
        <w:tc>
          <w:tcPr>
            <w:tcW w:w="1595" w:type="dxa"/>
            <w:tcMar>
              <w:top w:w="192" w:type="nil"/>
              <w:left w:w="96" w:type="nil"/>
              <w:bottom w:w="96" w:type="nil"/>
              <w:right w:w="192" w:type="nil"/>
            </w:tcMar>
            <w:vAlign w:val="center"/>
          </w:tcPr>
          <w:p w14:paraId="23B584C6"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Yes</w:t>
            </w:r>
          </w:p>
          <w:p w14:paraId="05B36EE8"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t>
            </w:r>
            <w:proofErr w:type="spellStart"/>
            <w:r w:rsidRPr="002806CF">
              <w:rPr>
                <w:rFonts w:eastAsiaTheme="minorEastAsia"/>
                <w:color w:val="000000"/>
              </w:rPr>
              <w:t>Roary</w:t>
            </w:r>
            <w:proofErr w:type="spellEnd"/>
            <w:r w:rsidRPr="002806CF">
              <w:rPr>
                <w:rFonts w:eastAsiaTheme="minorEastAsia"/>
                <w:color w:val="000000"/>
              </w:rPr>
              <w:t>)</w:t>
            </w:r>
          </w:p>
        </w:tc>
        <w:tc>
          <w:tcPr>
            <w:tcW w:w="1620" w:type="dxa"/>
            <w:tcMar>
              <w:top w:w="192" w:type="nil"/>
              <w:left w:w="96" w:type="nil"/>
              <w:bottom w:w="96" w:type="nil"/>
              <w:right w:w="192" w:type="nil"/>
            </w:tcMar>
            <w:vAlign w:val="center"/>
          </w:tcPr>
          <w:p w14:paraId="4FB27EFD"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Yes (</w:t>
            </w:r>
            <w:proofErr w:type="spellStart"/>
            <w:r w:rsidRPr="002806CF">
              <w:rPr>
                <w:rFonts w:eastAsiaTheme="minorEastAsia"/>
                <w:color w:val="000000"/>
              </w:rPr>
              <w:t>ClonalFrameML</w:t>
            </w:r>
            <w:proofErr w:type="spellEnd"/>
            <w:r w:rsidRPr="002806CF">
              <w:rPr>
                <w:rFonts w:eastAsiaTheme="minorEastAsia"/>
                <w:color w:val="000000"/>
              </w:rPr>
              <w:t>-core genome)</w:t>
            </w:r>
          </w:p>
        </w:tc>
        <w:tc>
          <w:tcPr>
            <w:tcW w:w="1350" w:type="dxa"/>
            <w:tcMar>
              <w:top w:w="192" w:type="nil"/>
              <w:left w:w="96" w:type="nil"/>
              <w:bottom w:w="96" w:type="nil"/>
              <w:right w:w="192" w:type="nil"/>
            </w:tcMar>
            <w:vAlign w:val="center"/>
          </w:tcPr>
          <w:p w14:paraId="0DBE9F68" w14:textId="77777777" w:rsidR="00A85F09" w:rsidRPr="002806CF" w:rsidRDefault="00A85F09" w:rsidP="00A15DB1">
            <w:pPr>
              <w:autoSpaceDE w:val="0"/>
              <w:autoSpaceDN w:val="0"/>
              <w:adjustRightInd w:val="0"/>
              <w:spacing w:line="240" w:lineRule="auto"/>
              <w:jc w:val="center"/>
              <w:rPr>
                <w:rFonts w:eastAsiaTheme="minorEastAsia"/>
                <w:color w:val="000000"/>
              </w:rPr>
            </w:pPr>
            <w:proofErr w:type="spellStart"/>
            <w:r w:rsidRPr="002806CF">
              <w:rPr>
                <w:rFonts w:eastAsiaTheme="minorEastAsia"/>
                <w:color w:val="000000"/>
              </w:rPr>
              <w:t>Nextflow</w:t>
            </w:r>
            <w:proofErr w:type="spellEnd"/>
          </w:p>
        </w:tc>
        <w:tc>
          <w:tcPr>
            <w:tcW w:w="720" w:type="dxa"/>
            <w:tcMar>
              <w:top w:w="192" w:type="nil"/>
              <w:left w:w="96" w:type="nil"/>
              <w:bottom w:w="96" w:type="nil"/>
              <w:right w:w="192" w:type="nil"/>
            </w:tcMar>
            <w:vAlign w:val="center"/>
          </w:tcPr>
          <w:p w14:paraId="64F6170B"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2020</w:t>
            </w:r>
          </w:p>
        </w:tc>
        <w:tc>
          <w:tcPr>
            <w:tcW w:w="746" w:type="dxa"/>
            <w:tcMar>
              <w:top w:w="192" w:type="nil"/>
              <w:left w:w="96" w:type="nil"/>
              <w:bottom w:w="96" w:type="nil"/>
              <w:right w:w="192" w:type="nil"/>
            </w:tcMar>
            <w:vAlign w:val="center"/>
          </w:tcPr>
          <w:p w14:paraId="4FDEFF06" w14:textId="2E038E7B"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fldChar w:fldCharType="begin"/>
            </w:r>
            <w:r w:rsidR="00C35DA5" w:rsidRPr="002806CF">
              <w:rPr>
                <w:rFonts w:eastAsiaTheme="minorEastAsia"/>
                <w:color w:val="000000"/>
              </w:rPr>
              <w:instrText xml:space="preserve"> ADDIN ZOTERO_ITEM CSL_CITATION {"citationID":"ZQbO39Vc","properties":{"formattedCitation":"[48]","plainCitation":"[48]","noteIndex":0},"citationItems":[{"id":2052,"uris":["http://zotero.org/users/8256916/items/K2RWJ39C"],"uri":["http://zotero.org/users/8256916/items/K2RWJ39C"],"itemData":{"id":2052,"type":"article-journal","container-title":"mSystems","DOI":"10.1128/mSystems.00190-20","issue":"4","note":"publisher: American Society for Microbiology","page":"e00190-20","source":"journals.asm.org (Atypon)","title":"Bactopia: a Flexible Pipeline for Complete Analysis of Bacterial Genomes","title-short":"Bactopia","URL":"https://journals.asm.org/doi/10.1128/msystems.00190-20","volume":"5","author":[{"family":"Petit","given":"Robert A."},{"family":"Read","given":"Timothy D."}],"accessed":{"date-parts":[["2021",6,24]]}}}],"schema":"https://github.com/citation-style-language/schema/raw/master/csl-citation.json"} </w:instrText>
            </w:r>
            <w:r w:rsidRPr="002806CF">
              <w:rPr>
                <w:rFonts w:eastAsiaTheme="minorEastAsia"/>
                <w:color w:val="000000"/>
              </w:rPr>
              <w:fldChar w:fldCharType="separate"/>
            </w:r>
            <w:r w:rsidR="00C35DA5" w:rsidRPr="002806CF">
              <w:rPr>
                <w:rFonts w:eastAsiaTheme="minorEastAsia"/>
                <w:noProof/>
                <w:color w:val="000000"/>
              </w:rPr>
              <w:t>[48]</w:t>
            </w:r>
            <w:r w:rsidRPr="002806CF">
              <w:rPr>
                <w:rFonts w:eastAsiaTheme="minorEastAsia"/>
                <w:color w:val="000000"/>
              </w:rPr>
              <w:fldChar w:fldCharType="end"/>
            </w:r>
          </w:p>
        </w:tc>
      </w:tr>
      <w:tr w:rsidR="00A85F09" w:rsidRPr="002806CF" w14:paraId="2F78545A" w14:textId="77777777" w:rsidTr="0029230B">
        <w:tblPrEx>
          <w:tblBorders>
            <w:top w:val="none" w:sz="0" w:space="0" w:color="auto"/>
          </w:tblBorders>
        </w:tblPrEx>
        <w:trPr>
          <w:trHeight w:val="591"/>
        </w:trPr>
        <w:tc>
          <w:tcPr>
            <w:tcW w:w="1348" w:type="dxa"/>
            <w:tcMar>
              <w:top w:w="192" w:type="nil"/>
              <w:left w:w="96" w:type="nil"/>
              <w:bottom w:w="96" w:type="nil"/>
              <w:right w:w="192" w:type="nil"/>
            </w:tcMar>
            <w:vAlign w:val="center"/>
          </w:tcPr>
          <w:p w14:paraId="15E22617"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ASA</w:t>
            </w:r>
            <w:r w:rsidRPr="002806CF">
              <w:rPr>
                <w:rFonts w:eastAsiaTheme="minorEastAsia"/>
                <w:color w:val="000000"/>
                <w:vertAlign w:val="superscript"/>
              </w:rPr>
              <w:t>3</w:t>
            </w:r>
            <w:r w:rsidRPr="002806CF">
              <w:rPr>
                <w:rFonts w:eastAsiaTheme="minorEastAsia"/>
                <w:color w:val="000000"/>
              </w:rPr>
              <w:t>P</w:t>
            </w:r>
          </w:p>
        </w:tc>
        <w:tc>
          <w:tcPr>
            <w:tcW w:w="1367" w:type="dxa"/>
            <w:tcMar>
              <w:top w:w="192" w:type="nil"/>
              <w:left w:w="96" w:type="nil"/>
              <w:bottom w:w="96" w:type="nil"/>
              <w:right w:w="192" w:type="nil"/>
            </w:tcMar>
            <w:vAlign w:val="center"/>
          </w:tcPr>
          <w:p w14:paraId="1FDC03B8"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Illumina/</w:t>
            </w:r>
          </w:p>
          <w:p w14:paraId="568768A2" w14:textId="77777777" w:rsidR="00A85F09" w:rsidRPr="002806CF" w:rsidRDefault="00A85F09" w:rsidP="00A15DB1">
            <w:pPr>
              <w:autoSpaceDE w:val="0"/>
              <w:autoSpaceDN w:val="0"/>
              <w:adjustRightInd w:val="0"/>
              <w:spacing w:line="240" w:lineRule="auto"/>
              <w:jc w:val="center"/>
              <w:rPr>
                <w:rFonts w:eastAsiaTheme="minorEastAsia"/>
                <w:color w:val="000000"/>
              </w:rPr>
            </w:pPr>
            <w:proofErr w:type="spellStart"/>
            <w:r w:rsidRPr="002806CF">
              <w:rPr>
                <w:rFonts w:eastAsiaTheme="minorEastAsia"/>
                <w:color w:val="000000"/>
              </w:rPr>
              <w:t>Pacbio</w:t>
            </w:r>
            <w:proofErr w:type="spellEnd"/>
            <w:r w:rsidRPr="002806CF">
              <w:rPr>
                <w:rFonts w:eastAsiaTheme="minorEastAsia"/>
                <w:color w:val="000000"/>
              </w:rPr>
              <w:t>/</w:t>
            </w:r>
          </w:p>
          <w:p w14:paraId="23C5F0EF"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ONT</w:t>
            </w:r>
          </w:p>
        </w:tc>
        <w:tc>
          <w:tcPr>
            <w:tcW w:w="1540" w:type="dxa"/>
            <w:tcMar>
              <w:top w:w="192" w:type="nil"/>
              <w:left w:w="96" w:type="nil"/>
              <w:bottom w:w="96" w:type="nil"/>
              <w:right w:w="192" w:type="nil"/>
            </w:tcMar>
            <w:vAlign w:val="center"/>
          </w:tcPr>
          <w:p w14:paraId="7BB8D1BE"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No</w:t>
            </w:r>
          </w:p>
        </w:tc>
        <w:tc>
          <w:tcPr>
            <w:tcW w:w="1595" w:type="dxa"/>
            <w:tcMar>
              <w:top w:w="192" w:type="nil"/>
              <w:left w:w="96" w:type="nil"/>
              <w:bottom w:w="96" w:type="nil"/>
              <w:right w:w="192" w:type="nil"/>
            </w:tcMar>
            <w:vAlign w:val="center"/>
          </w:tcPr>
          <w:p w14:paraId="7C536CD1" w14:textId="64AFBB2D"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Yes</w:t>
            </w:r>
          </w:p>
          <w:p w14:paraId="27828570"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t>
            </w:r>
            <w:proofErr w:type="spellStart"/>
            <w:r w:rsidRPr="002806CF">
              <w:rPr>
                <w:rFonts w:eastAsiaTheme="minorEastAsia"/>
                <w:color w:val="000000"/>
              </w:rPr>
              <w:t>Roary</w:t>
            </w:r>
            <w:proofErr w:type="spellEnd"/>
            <w:r w:rsidRPr="002806CF">
              <w:rPr>
                <w:rFonts w:eastAsiaTheme="minorEastAsia"/>
                <w:color w:val="000000"/>
              </w:rPr>
              <w:t>)</w:t>
            </w:r>
          </w:p>
        </w:tc>
        <w:tc>
          <w:tcPr>
            <w:tcW w:w="1620" w:type="dxa"/>
            <w:tcMar>
              <w:top w:w="192" w:type="nil"/>
              <w:left w:w="96" w:type="nil"/>
              <w:bottom w:w="96" w:type="nil"/>
              <w:right w:w="192" w:type="nil"/>
            </w:tcMar>
            <w:vAlign w:val="center"/>
          </w:tcPr>
          <w:p w14:paraId="5545E8BC"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No</w:t>
            </w:r>
          </w:p>
        </w:tc>
        <w:tc>
          <w:tcPr>
            <w:tcW w:w="1350" w:type="dxa"/>
            <w:tcMar>
              <w:top w:w="192" w:type="nil"/>
              <w:left w:w="96" w:type="nil"/>
              <w:bottom w:w="96" w:type="nil"/>
              <w:right w:w="192" w:type="nil"/>
            </w:tcMar>
            <w:vAlign w:val="center"/>
          </w:tcPr>
          <w:p w14:paraId="75FE6656"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Docker/</w:t>
            </w:r>
          </w:p>
          <w:p w14:paraId="3BA8DC9D"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OpenStack</w:t>
            </w:r>
          </w:p>
        </w:tc>
        <w:tc>
          <w:tcPr>
            <w:tcW w:w="720" w:type="dxa"/>
            <w:tcMar>
              <w:top w:w="192" w:type="nil"/>
              <w:left w:w="96" w:type="nil"/>
              <w:bottom w:w="96" w:type="nil"/>
              <w:right w:w="192" w:type="nil"/>
            </w:tcMar>
            <w:vAlign w:val="center"/>
          </w:tcPr>
          <w:p w14:paraId="5824581D"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2020</w:t>
            </w:r>
          </w:p>
        </w:tc>
        <w:tc>
          <w:tcPr>
            <w:tcW w:w="746" w:type="dxa"/>
            <w:tcMar>
              <w:top w:w="192" w:type="nil"/>
              <w:left w:w="96" w:type="nil"/>
              <w:bottom w:w="96" w:type="nil"/>
              <w:right w:w="192" w:type="nil"/>
            </w:tcMar>
            <w:vAlign w:val="center"/>
          </w:tcPr>
          <w:p w14:paraId="05552BA7" w14:textId="08F86E5C"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fldChar w:fldCharType="begin"/>
            </w:r>
            <w:r w:rsidR="00C35DA5" w:rsidRPr="002806CF">
              <w:rPr>
                <w:rFonts w:eastAsiaTheme="minorEastAsia"/>
                <w:color w:val="000000"/>
              </w:rPr>
              <w:instrText xml:space="preserve"> ADDIN ZOTERO_ITEM CSL_CITATION {"citationID":"GKm5TyPF","properties":{"formattedCitation":"[49]","plainCitation":"[49]","noteIndex":0},"citationItems":[{"id":2121,"uris":["http://zotero.org/users/8256916/items/TPF83YPS"],"uri":["http://zotero.org/users/8256916/items/TPF83YPS"],"itemData":{"id":2121,"type":"article-journal","container-title":"PLOS Computational Biology","DOI":"10.1371/journal.pcbi.1007134","ISSN":"1553-7358","issue":"3","journalAbbreviation":"PLoS Comput Biol","language":"en","page":"e1007134","source":"DOI.org (Crossref)","title":"ASA3P: An automatic and scalable pipeline for the assembly, annotation and higher-level analysis of closely related bacterial isolates","title-short":"ASA3P","URL":"https://dx.plos.org/10.1371/journal.pcbi.1007134","volume":"16","author":[{"family":"Schwengers","given":"Oliver"},{"family":"Hoek","given":"Andreas"},{"family":"Fritzenwanker","given":"Moritz"},{"family":"Falgenhauer","given":"Linda"},{"family":"Hain","given":"Torsten"},{"family":"Chakraborty","given":"Trinad"},{"family":"Goesmann","given":"Alexander"}],"editor":[{"family":"Pertea","given":"Mihaela"}],"accessed":{"date-parts":[["2021",7,19]]},"issued":{"date-parts":[["2020",3,5]]}}}],"schema":"https://github.com/citation-style-language/schema/raw/master/csl-citation.json"} </w:instrText>
            </w:r>
            <w:r w:rsidRPr="002806CF">
              <w:rPr>
                <w:rFonts w:eastAsiaTheme="minorEastAsia"/>
                <w:color w:val="000000"/>
              </w:rPr>
              <w:fldChar w:fldCharType="separate"/>
            </w:r>
            <w:r w:rsidR="00C35DA5" w:rsidRPr="002806CF">
              <w:rPr>
                <w:rFonts w:eastAsiaTheme="minorEastAsia"/>
                <w:noProof/>
                <w:color w:val="000000"/>
              </w:rPr>
              <w:t>[49]</w:t>
            </w:r>
            <w:r w:rsidRPr="002806CF">
              <w:rPr>
                <w:rFonts w:eastAsiaTheme="minorEastAsia"/>
                <w:color w:val="000000"/>
              </w:rPr>
              <w:fldChar w:fldCharType="end"/>
            </w:r>
          </w:p>
        </w:tc>
      </w:tr>
      <w:tr w:rsidR="00A85F09" w:rsidRPr="002806CF" w14:paraId="25BFB99F" w14:textId="77777777" w:rsidTr="0029230B">
        <w:tblPrEx>
          <w:tblBorders>
            <w:top w:val="none" w:sz="0" w:space="0" w:color="auto"/>
          </w:tblBorders>
        </w:tblPrEx>
        <w:trPr>
          <w:trHeight w:val="452"/>
        </w:trPr>
        <w:tc>
          <w:tcPr>
            <w:tcW w:w="1348" w:type="dxa"/>
            <w:tcMar>
              <w:top w:w="192" w:type="nil"/>
              <w:left w:w="96" w:type="nil"/>
              <w:bottom w:w="96" w:type="nil"/>
              <w:right w:w="192" w:type="nil"/>
            </w:tcMar>
            <w:vAlign w:val="center"/>
          </w:tcPr>
          <w:p w14:paraId="3648BA64"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TORMES</w:t>
            </w:r>
          </w:p>
        </w:tc>
        <w:tc>
          <w:tcPr>
            <w:tcW w:w="1367" w:type="dxa"/>
            <w:tcMar>
              <w:top w:w="192" w:type="nil"/>
              <w:left w:w="96" w:type="nil"/>
              <w:bottom w:w="96" w:type="nil"/>
              <w:right w:w="192" w:type="nil"/>
            </w:tcMar>
            <w:vAlign w:val="center"/>
          </w:tcPr>
          <w:p w14:paraId="1F2362ED"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Illumina</w:t>
            </w:r>
          </w:p>
        </w:tc>
        <w:tc>
          <w:tcPr>
            <w:tcW w:w="1540" w:type="dxa"/>
            <w:tcMar>
              <w:top w:w="192" w:type="nil"/>
              <w:left w:w="96" w:type="nil"/>
              <w:bottom w:w="96" w:type="nil"/>
              <w:right w:w="192" w:type="nil"/>
            </w:tcMar>
            <w:vAlign w:val="center"/>
          </w:tcPr>
          <w:p w14:paraId="2B96D459"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No</w:t>
            </w:r>
          </w:p>
        </w:tc>
        <w:tc>
          <w:tcPr>
            <w:tcW w:w="1595" w:type="dxa"/>
            <w:tcMar>
              <w:top w:w="192" w:type="nil"/>
              <w:left w:w="96" w:type="nil"/>
              <w:bottom w:w="96" w:type="nil"/>
              <w:right w:w="192" w:type="nil"/>
            </w:tcMar>
            <w:vAlign w:val="center"/>
          </w:tcPr>
          <w:p w14:paraId="545D214A" w14:textId="44ACA35C"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Yes</w:t>
            </w:r>
          </w:p>
          <w:p w14:paraId="13D2EE40"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t>
            </w:r>
            <w:proofErr w:type="spellStart"/>
            <w:r w:rsidRPr="002806CF">
              <w:rPr>
                <w:rFonts w:eastAsiaTheme="minorEastAsia"/>
                <w:color w:val="000000"/>
              </w:rPr>
              <w:t>Roary</w:t>
            </w:r>
            <w:proofErr w:type="spellEnd"/>
            <w:r w:rsidRPr="002806CF">
              <w:rPr>
                <w:rFonts w:eastAsiaTheme="minorEastAsia"/>
                <w:color w:val="000000"/>
              </w:rPr>
              <w:t>)</w:t>
            </w:r>
          </w:p>
        </w:tc>
        <w:tc>
          <w:tcPr>
            <w:tcW w:w="1620" w:type="dxa"/>
            <w:tcMar>
              <w:top w:w="192" w:type="nil"/>
              <w:left w:w="96" w:type="nil"/>
              <w:bottom w:w="96" w:type="nil"/>
              <w:right w:w="192" w:type="nil"/>
            </w:tcMar>
            <w:vAlign w:val="center"/>
          </w:tcPr>
          <w:p w14:paraId="1E0AC2FA"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No</w:t>
            </w:r>
          </w:p>
        </w:tc>
        <w:tc>
          <w:tcPr>
            <w:tcW w:w="1350" w:type="dxa"/>
            <w:tcMar>
              <w:top w:w="192" w:type="nil"/>
              <w:left w:w="96" w:type="nil"/>
              <w:bottom w:w="96" w:type="nil"/>
              <w:right w:w="192" w:type="nil"/>
            </w:tcMar>
            <w:vAlign w:val="center"/>
          </w:tcPr>
          <w:p w14:paraId="1DE6AD5D"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BASH/R</w:t>
            </w:r>
          </w:p>
        </w:tc>
        <w:tc>
          <w:tcPr>
            <w:tcW w:w="720" w:type="dxa"/>
            <w:tcMar>
              <w:top w:w="192" w:type="nil"/>
              <w:left w:w="96" w:type="nil"/>
              <w:bottom w:w="96" w:type="nil"/>
              <w:right w:w="192" w:type="nil"/>
            </w:tcMar>
            <w:vAlign w:val="center"/>
          </w:tcPr>
          <w:p w14:paraId="359599A2"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2019</w:t>
            </w:r>
          </w:p>
        </w:tc>
        <w:tc>
          <w:tcPr>
            <w:tcW w:w="746" w:type="dxa"/>
            <w:tcMar>
              <w:top w:w="192" w:type="nil"/>
              <w:left w:w="96" w:type="nil"/>
              <w:bottom w:w="96" w:type="nil"/>
              <w:right w:w="192" w:type="nil"/>
            </w:tcMar>
            <w:vAlign w:val="center"/>
          </w:tcPr>
          <w:p w14:paraId="4733B551" w14:textId="63AF46E2"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fldChar w:fldCharType="begin"/>
            </w:r>
            <w:r w:rsidR="00C35DA5" w:rsidRPr="002806CF">
              <w:rPr>
                <w:rFonts w:eastAsiaTheme="minorEastAsia"/>
                <w:color w:val="000000"/>
              </w:rPr>
              <w:instrText xml:space="preserve"> ADDIN ZOTERO_ITEM CSL_CITATION {"citationID":"rxJbmKb2","properties":{"formattedCitation":"[50]","plainCitation":"[50]","noteIndex":0},"citationItems":[{"id":2123,"uris":["http://zotero.org/users/8256916/items/H5F2XTZW"],"uri":["http://zotero.org/users/8256916/items/H5F2XTZW"],"itemData":{"id":2123,"type":"article-journal","abstract":"Motivation: The progress of High Throughput Sequencing (HTS) technologies and the reduction in the sequencing costs are such that Whole Genome Sequencing (WGS) could replace many traditional laboratory assays and procedures. Exploiting the volume of data produced by HTS platforms requires substantial computing skills and this is the main bottleneck in the implementation of WGS as a routine laboratory technique. The way in which the vast amount of results are presented to researchers and clinicians with no specialist knowledge of genome sequencing is also a signiﬁcant issue.","container-title":"Bioinformatics","DOI":"10.1093/bioinformatics/btz220","ISSN":"1367-4803, 1460-2059","issue":"21","language":"en","page":"4207-4212","source":"DOI.org (Crossref)","title":"TORMES: an automated pipeline for whole bacterial genome analysis","title-short":"TORMES","URL":"https://academic.oup.com/bioinformatics/article/35/21/4207/5430930","volume":"35","author":[{"family":"Quijada","given":"Narciso M"},{"family":"Rodríguez-Lázaro","given":"David"},{"family":"Eiros","given":"Jose María"},{"family":"Hernández","given":"Marta"}],"editor":[{"family":"Valencia","given":"Alfonso"}],"accessed":{"date-parts":[["2021",7,19]]},"issued":{"date-parts":[["2019",11,1]]}}}],"schema":"https://github.com/citation-style-language/schema/raw/master/csl-citation.json"} </w:instrText>
            </w:r>
            <w:r w:rsidRPr="002806CF">
              <w:rPr>
                <w:rFonts w:eastAsiaTheme="minorEastAsia"/>
                <w:color w:val="000000"/>
              </w:rPr>
              <w:fldChar w:fldCharType="separate"/>
            </w:r>
            <w:r w:rsidR="00C35DA5" w:rsidRPr="002806CF">
              <w:rPr>
                <w:rFonts w:eastAsiaTheme="minorEastAsia"/>
                <w:noProof/>
                <w:color w:val="000000"/>
              </w:rPr>
              <w:t>[50]</w:t>
            </w:r>
            <w:r w:rsidRPr="002806CF">
              <w:rPr>
                <w:rFonts w:eastAsiaTheme="minorEastAsia"/>
                <w:color w:val="000000"/>
              </w:rPr>
              <w:fldChar w:fldCharType="end"/>
            </w:r>
          </w:p>
        </w:tc>
      </w:tr>
      <w:tr w:rsidR="00A85F09" w:rsidRPr="002806CF" w14:paraId="07543746" w14:textId="77777777" w:rsidTr="0029230B">
        <w:trPr>
          <w:trHeight w:val="625"/>
        </w:trPr>
        <w:tc>
          <w:tcPr>
            <w:tcW w:w="1348" w:type="dxa"/>
            <w:tcBorders>
              <w:bottom w:val="single" w:sz="8" w:space="0" w:color="000000"/>
            </w:tcBorders>
            <w:tcMar>
              <w:top w:w="192" w:type="nil"/>
              <w:left w:w="96" w:type="nil"/>
              <w:bottom w:w="96" w:type="nil"/>
              <w:right w:w="192" w:type="nil"/>
            </w:tcMar>
            <w:vAlign w:val="center"/>
          </w:tcPr>
          <w:p w14:paraId="4740D065" w14:textId="77777777" w:rsidR="00A85F09" w:rsidRPr="002806CF" w:rsidRDefault="00A85F09" w:rsidP="00A15DB1">
            <w:pPr>
              <w:autoSpaceDE w:val="0"/>
              <w:autoSpaceDN w:val="0"/>
              <w:adjustRightInd w:val="0"/>
              <w:spacing w:line="240" w:lineRule="auto"/>
              <w:jc w:val="center"/>
              <w:rPr>
                <w:rFonts w:eastAsiaTheme="minorEastAsia"/>
                <w:color w:val="000000"/>
              </w:rPr>
            </w:pPr>
            <w:proofErr w:type="spellStart"/>
            <w:r w:rsidRPr="002806CF">
              <w:rPr>
                <w:rFonts w:eastAsiaTheme="minorEastAsia"/>
                <w:color w:val="000000"/>
              </w:rPr>
              <w:t>bactmap</w:t>
            </w:r>
            <w:proofErr w:type="spellEnd"/>
          </w:p>
        </w:tc>
        <w:tc>
          <w:tcPr>
            <w:tcW w:w="1367" w:type="dxa"/>
            <w:tcBorders>
              <w:bottom w:val="single" w:sz="8" w:space="0" w:color="000000"/>
            </w:tcBorders>
            <w:tcMar>
              <w:top w:w="192" w:type="nil"/>
              <w:left w:w="96" w:type="nil"/>
              <w:bottom w:w="96" w:type="nil"/>
              <w:right w:w="192" w:type="nil"/>
            </w:tcMar>
            <w:vAlign w:val="center"/>
          </w:tcPr>
          <w:p w14:paraId="1C877F0C"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Illumina/</w:t>
            </w:r>
          </w:p>
          <w:p w14:paraId="1521A65C"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WGS assemblies</w:t>
            </w:r>
          </w:p>
        </w:tc>
        <w:tc>
          <w:tcPr>
            <w:tcW w:w="1540" w:type="dxa"/>
            <w:tcBorders>
              <w:bottom w:val="single" w:sz="8" w:space="0" w:color="000000"/>
            </w:tcBorders>
            <w:tcMar>
              <w:top w:w="192" w:type="nil"/>
              <w:left w:w="96" w:type="nil"/>
              <w:bottom w:w="96" w:type="nil"/>
              <w:right w:w="192" w:type="nil"/>
            </w:tcMar>
            <w:vAlign w:val="center"/>
          </w:tcPr>
          <w:p w14:paraId="46F7D756" w14:textId="2E03DD7C"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Yes</w:t>
            </w:r>
          </w:p>
          <w:p w14:paraId="2D0CD5C3"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w:t>
            </w:r>
            <w:proofErr w:type="spellStart"/>
            <w:r w:rsidRPr="002806CF">
              <w:rPr>
                <w:rFonts w:eastAsiaTheme="minorEastAsia"/>
                <w:color w:val="000000"/>
              </w:rPr>
              <w:t>Gubbins</w:t>
            </w:r>
            <w:proofErr w:type="spellEnd"/>
            <w:r w:rsidRPr="002806CF">
              <w:rPr>
                <w:rFonts w:eastAsiaTheme="minorEastAsia"/>
                <w:color w:val="000000"/>
              </w:rPr>
              <w:t>)</w:t>
            </w:r>
          </w:p>
        </w:tc>
        <w:tc>
          <w:tcPr>
            <w:tcW w:w="1595" w:type="dxa"/>
            <w:tcBorders>
              <w:bottom w:val="single" w:sz="8" w:space="0" w:color="000000"/>
            </w:tcBorders>
            <w:tcMar>
              <w:top w:w="192" w:type="nil"/>
              <w:left w:w="96" w:type="nil"/>
              <w:bottom w:w="96" w:type="nil"/>
              <w:right w:w="192" w:type="nil"/>
            </w:tcMar>
            <w:vAlign w:val="center"/>
          </w:tcPr>
          <w:p w14:paraId="6071534F"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No</w:t>
            </w:r>
          </w:p>
        </w:tc>
        <w:tc>
          <w:tcPr>
            <w:tcW w:w="1620" w:type="dxa"/>
            <w:tcBorders>
              <w:bottom w:val="single" w:sz="8" w:space="0" w:color="000000"/>
            </w:tcBorders>
            <w:tcMar>
              <w:top w:w="192" w:type="nil"/>
              <w:left w:w="96" w:type="nil"/>
              <w:bottom w:w="96" w:type="nil"/>
              <w:right w:w="192" w:type="nil"/>
            </w:tcMar>
            <w:vAlign w:val="center"/>
          </w:tcPr>
          <w:p w14:paraId="7695E3C0"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No</w:t>
            </w:r>
          </w:p>
        </w:tc>
        <w:tc>
          <w:tcPr>
            <w:tcW w:w="1350" w:type="dxa"/>
            <w:tcBorders>
              <w:bottom w:val="single" w:sz="8" w:space="0" w:color="000000"/>
            </w:tcBorders>
            <w:tcMar>
              <w:top w:w="192" w:type="nil"/>
              <w:left w:w="96" w:type="nil"/>
              <w:bottom w:w="96" w:type="nil"/>
              <w:right w:w="192" w:type="nil"/>
            </w:tcMar>
            <w:vAlign w:val="center"/>
          </w:tcPr>
          <w:p w14:paraId="6F4F25B9" w14:textId="77777777" w:rsidR="00A85F09" w:rsidRPr="002806CF" w:rsidRDefault="00A85F09" w:rsidP="00A15DB1">
            <w:pPr>
              <w:autoSpaceDE w:val="0"/>
              <w:autoSpaceDN w:val="0"/>
              <w:adjustRightInd w:val="0"/>
              <w:spacing w:line="240" w:lineRule="auto"/>
              <w:jc w:val="center"/>
              <w:rPr>
                <w:rFonts w:eastAsiaTheme="minorEastAsia"/>
                <w:color w:val="000000"/>
              </w:rPr>
            </w:pPr>
            <w:proofErr w:type="spellStart"/>
            <w:r w:rsidRPr="002806CF">
              <w:rPr>
                <w:rFonts w:eastAsiaTheme="minorEastAsia"/>
                <w:color w:val="000000"/>
              </w:rPr>
              <w:t>Nextflow</w:t>
            </w:r>
            <w:proofErr w:type="spellEnd"/>
          </w:p>
        </w:tc>
        <w:tc>
          <w:tcPr>
            <w:tcW w:w="720" w:type="dxa"/>
            <w:tcBorders>
              <w:bottom w:val="single" w:sz="8" w:space="0" w:color="000000"/>
            </w:tcBorders>
            <w:tcMar>
              <w:top w:w="192" w:type="nil"/>
              <w:left w:w="96" w:type="nil"/>
              <w:bottom w:w="96" w:type="nil"/>
              <w:right w:w="192" w:type="nil"/>
            </w:tcMar>
            <w:vAlign w:val="center"/>
          </w:tcPr>
          <w:p w14:paraId="4A67167A" w14:textId="77777777"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t>2020</w:t>
            </w:r>
          </w:p>
        </w:tc>
        <w:tc>
          <w:tcPr>
            <w:tcW w:w="746" w:type="dxa"/>
            <w:tcBorders>
              <w:bottom w:val="single" w:sz="8" w:space="0" w:color="000000"/>
            </w:tcBorders>
            <w:tcMar>
              <w:top w:w="192" w:type="nil"/>
              <w:left w:w="96" w:type="nil"/>
              <w:bottom w:w="96" w:type="nil"/>
              <w:right w:w="192" w:type="nil"/>
            </w:tcMar>
            <w:vAlign w:val="center"/>
          </w:tcPr>
          <w:p w14:paraId="6FD6324A" w14:textId="68C13BCC" w:rsidR="00A85F09" w:rsidRPr="002806CF" w:rsidRDefault="00A85F09" w:rsidP="00A15DB1">
            <w:pPr>
              <w:autoSpaceDE w:val="0"/>
              <w:autoSpaceDN w:val="0"/>
              <w:adjustRightInd w:val="0"/>
              <w:spacing w:line="240" w:lineRule="auto"/>
              <w:jc w:val="center"/>
              <w:rPr>
                <w:rFonts w:eastAsiaTheme="minorEastAsia"/>
                <w:color w:val="000000"/>
              </w:rPr>
            </w:pPr>
            <w:r w:rsidRPr="002806CF">
              <w:rPr>
                <w:rFonts w:eastAsiaTheme="minorEastAsia"/>
                <w:color w:val="000000"/>
              </w:rPr>
              <w:fldChar w:fldCharType="begin"/>
            </w:r>
            <w:r w:rsidR="00C35DA5" w:rsidRPr="002806CF">
              <w:rPr>
                <w:rFonts w:eastAsiaTheme="minorEastAsia"/>
                <w:color w:val="000000"/>
              </w:rPr>
              <w:instrText xml:space="preserve"> ADDIN ZOTERO_ITEM CSL_CITATION {"citationID":"A5Dik71o","properties":{"formattedCitation":"[51]","plainCitation":"[51]","noteIndex":0},"citationItems":[{"id":2061,"uris":["http://zotero.org/users/8256916/items/B83CWU7C"],"uri":["http://zotero.org/users/8256916/items/B83CWU7C"],"itemData":{"id":2061,"type":"article-journal","container-title":"Nature Biotechnology","DOI":"10.1038/s41587-020-0439-x","ISSN":"1546-1696","issue":"3","journalAbbreviation":"Nat Biotechnol","language":"en","note":"Bandiera_abtest: a\nCg_type: Nature Research Journals\nnumber: 3\nPrimary_atype: Correspondence\npublisher: Nature Publishing Group\nSubject_term: Computational biology and bioinformatics;Scientific community\nSubject_term_id: computational-biology-and-bioinformatics;scientific-community","page":"276-278","source":"www.nature.com","title":"The nf-core framework for community-curated bioinformatics pipelines","URL":"https://www.nature.com/articles/s41587-020-0439-x","volume":"38","author":[{"family":"Ewels","given":"Philip A."},{"family":"Peltzer","given":"Alexander"},{"family":"Fillinger","given":"Sven"},{"family":"Patel","given":"Harshil"},{"family":"Alneberg","given":"Johannes"},{"family":"Wilm","given":"Andreas"},{"family":"Garcia","given":"Maxime Ulysse"},{"family":"Di Tommaso","given":"Paolo"},{"family":"Nahnsen","given":"Sven"}],"accessed":{"date-parts":[["2021",6,24]]},"issued":{"date-parts":[["2020",3]]}}}],"schema":"https://github.com/citation-style-language/schema/raw/master/csl-citation.json"} </w:instrText>
            </w:r>
            <w:r w:rsidRPr="002806CF">
              <w:rPr>
                <w:rFonts w:eastAsiaTheme="minorEastAsia"/>
                <w:color w:val="000000"/>
              </w:rPr>
              <w:fldChar w:fldCharType="separate"/>
            </w:r>
            <w:r w:rsidR="00C35DA5" w:rsidRPr="002806CF">
              <w:rPr>
                <w:rFonts w:eastAsiaTheme="minorEastAsia"/>
                <w:noProof/>
                <w:color w:val="000000"/>
              </w:rPr>
              <w:t>[51]</w:t>
            </w:r>
            <w:r w:rsidRPr="002806CF">
              <w:rPr>
                <w:rFonts w:eastAsiaTheme="minorEastAsia"/>
                <w:color w:val="000000"/>
              </w:rPr>
              <w:fldChar w:fldCharType="end"/>
            </w:r>
          </w:p>
        </w:tc>
      </w:tr>
      <w:bookmarkEnd w:id="36"/>
      <w:bookmarkEnd w:id="37"/>
    </w:tbl>
    <w:p w14:paraId="1EC686B6" w14:textId="77777777" w:rsidR="00A85F09" w:rsidRPr="002806CF" w:rsidRDefault="00A85F09" w:rsidP="008D0DB4">
      <w:pPr>
        <w:rPr>
          <w:b/>
          <w:bCs/>
          <w:color w:val="000000" w:themeColor="text1"/>
        </w:rPr>
      </w:pPr>
    </w:p>
    <w:p w14:paraId="3529EF97" w14:textId="77777777" w:rsidR="000F03B6" w:rsidRPr="002806CF" w:rsidRDefault="000F03B6" w:rsidP="009B6700">
      <w:pPr>
        <w:pStyle w:val="Heading3"/>
      </w:pPr>
      <w:r w:rsidRPr="002806CF">
        <w:rPr>
          <w:rStyle w:val="Strong"/>
          <w:b/>
          <w:bCs/>
        </w:rPr>
        <w:t>Conclusions</w:t>
      </w:r>
    </w:p>
    <w:p w14:paraId="6F4368C0" w14:textId="313C27C3" w:rsidR="00395C9D" w:rsidRPr="002806CF" w:rsidRDefault="004D606C" w:rsidP="008E64F5">
      <w:pPr>
        <w:pStyle w:val="NormalWeb"/>
        <w:spacing w:before="0" w:beforeAutospacing="0" w:after="0" w:afterAutospacing="0"/>
        <w:rPr>
          <w:color w:val="000000" w:themeColor="text1"/>
        </w:rPr>
      </w:pPr>
      <w:r w:rsidRPr="002806CF">
        <w:rPr>
          <w:color w:val="000000" w:themeColor="text1"/>
        </w:rPr>
        <w:t xml:space="preserve">With the decrease in the cost of Next Generation Sequencing, many bacterial genomes have become available to be studied. However, bacterial genome processing and analysis are complex and usually involve a high level of bioinformatics expertise. The development of </w:t>
      </w:r>
      <w:proofErr w:type="spellStart"/>
      <w:r w:rsidRPr="002806CF">
        <w:rPr>
          <w:color w:val="000000" w:themeColor="text1"/>
        </w:rPr>
        <w:t>BactPrep</w:t>
      </w:r>
      <w:proofErr w:type="spellEnd"/>
      <w:r w:rsidRPr="002806CF">
        <w:rPr>
          <w:color w:val="000000" w:themeColor="text1"/>
        </w:rPr>
        <w:t xml:space="preserve"> provides a fast and user-friendly platform to analyze the complex evolutionary mechanisms in bacterial genomes. Furthermore, </w:t>
      </w:r>
      <w:proofErr w:type="spellStart"/>
      <w:r w:rsidRPr="002806CF">
        <w:rPr>
          <w:color w:val="000000" w:themeColor="text1"/>
        </w:rPr>
        <w:t>BactPrep</w:t>
      </w:r>
      <w:proofErr w:type="spellEnd"/>
      <w:r w:rsidRPr="002806CF">
        <w:rPr>
          <w:color w:val="000000" w:themeColor="text1"/>
        </w:rPr>
        <w:t xml:space="preserve"> identifies and offers annotations for conserved and non-conserved regions in bacterial genomes, which provide opportunities to study both the (conserved) evolutionary dynamics of bacterial genomes as well as the non-clonal regions, contributing significantly to future bacterial genomics studies.</w:t>
      </w:r>
    </w:p>
    <w:p w14:paraId="02E8D21E" w14:textId="46039F3F" w:rsidR="00911FBE" w:rsidRPr="002806CF" w:rsidRDefault="000F03B6" w:rsidP="00A15DB1">
      <w:pPr>
        <w:pStyle w:val="Heading3"/>
        <w:spacing w:line="480" w:lineRule="auto"/>
      </w:pPr>
      <w:r w:rsidRPr="002806CF">
        <w:lastRenderedPageBreak/>
        <w:t>Availability and requirements</w:t>
      </w:r>
      <w:r w:rsidRPr="002806CF">
        <w:br/>
      </w:r>
      <w:r w:rsidRPr="002806CF">
        <w:rPr>
          <w:rStyle w:val="Strong"/>
        </w:rPr>
        <w:t>     Project name:</w:t>
      </w:r>
      <w:r w:rsidRPr="002806CF">
        <w:rPr>
          <w:rStyle w:val="apple-converted-space"/>
          <w:rFonts w:eastAsiaTheme="majorEastAsia"/>
        </w:rPr>
        <w:t> </w:t>
      </w:r>
      <w:proofErr w:type="spellStart"/>
      <w:r w:rsidR="00D77196" w:rsidRPr="002806CF">
        <w:t>BactPrep</w:t>
      </w:r>
      <w:proofErr w:type="spellEnd"/>
      <w:r w:rsidRPr="002806CF">
        <w:br/>
      </w:r>
      <w:r w:rsidRPr="002806CF">
        <w:rPr>
          <w:rStyle w:val="Strong"/>
        </w:rPr>
        <w:t>     Project home page:</w:t>
      </w:r>
      <w:r w:rsidRPr="002806CF">
        <w:rPr>
          <w:rStyle w:val="apple-converted-space"/>
          <w:rFonts w:eastAsiaTheme="majorEastAsia"/>
        </w:rPr>
        <w:t> </w:t>
      </w:r>
      <w:r w:rsidR="00D77196" w:rsidRPr="002806CF">
        <w:t>https://github.com/rx32940/BactPrep</w:t>
      </w:r>
      <w:r w:rsidRPr="002806CF">
        <w:br/>
      </w:r>
      <w:r w:rsidRPr="002806CF">
        <w:rPr>
          <w:rStyle w:val="Strong"/>
        </w:rPr>
        <w:t>     Operating system(s):</w:t>
      </w:r>
      <w:r w:rsidRPr="002806CF">
        <w:rPr>
          <w:rStyle w:val="apple-converted-space"/>
          <w:rFonts w:eastAsiaTheme="majorEastAsia"/>
        </w:rPr>
        <w:t> </w:t>
      </w:r>
      <w:r w:rsidR="00D77196" w:rsidRPr="002806CF">
        <w:t>Linux</w:t>
      </w:r>
      <w:r w:rsidRPr="002806CF">
        <w:br/>
      </w:r>
      <w:r w:rsidRPr="002806CF">
        <w:rPr>
          <w:rStyle w:val="Strong"/>
        </w:rPr>
        <w:t>     Programming language:</w:t>
      </w:r>
      <w:r w:rsidRPr="002806CF">
        <w:rPr>
          <w:rStyle w:val="apple-converted-space"/>
          <w:rFonts w:eastAsiaTheme="majorEastAsia"/>
        </w:rPr>
        <w:t> </w:t>
      </w:r>
      <w:r w:rsidR="00D77196" w:rsidRPr="002806CF">
        <w:t>Python, Bash, Perl</w:t>
      </w:r>
      <w:r w:rsidRPr="002806CF">
        <w:br/>
      </w:r>
      <w:r w:rsidRPr="002806CF">
        <w:rPr>
          <w:rStyle w:val="Strong"/>
        </w:rPr>
        <w:t>     Other requirements:</w:t>
      </w:r>
      <w:r w:rsidRPr="002806CF">
        <w:rPr>
          <w:rStyle w:val="apple-converted-space"/>
          <w:rFonts w:eastAsiaTheme="majorEastAsia"/>
        </w:rPr>
        <w:t> </w:t>
      </w:r>
      <w:r w:rsidR="00D77196" w:rsidRPr="002806CF">
        <w:t xml:space="preserve">Python 3.6 or higher, </w:t>
      </w:r>
      <w:proofErr w:type="spellStart"/>
      <w:r w:rsidR="00D77196" w:rsidRPr="002806CF">
        <w:t>Matlab</w:t>
      </w:r>
      <w:proofErr w:type="spellEnd"/>
      <w:r w:rsidR="00D77196" w:rsidRPr="002806CF">
        <w:t xml:space="preserve"> Runtime </w:t>
      </w:r>
      <w:r w:rsidRPr="002806CF">
        <w:br/>
      </w:r>
      <w:r w:rsidRPr="002806CF">
        <w:rPr>
          <w:rStyle w:val="Strong"/>
        </w:rPr>
        <w:t>     License:</w:t>
      </w:r>
      <w:r w:rsidRPr="002806CF">
        <w:rPr>
          <w:rStyle w:val="apple-converted-space"/>
          <w:rFonts w:eastAsiaTheme="majorEastAsia"/>
        </w:rPr>
        <w:t> </w:t>
      </w:r>
      <w:r w:rsidR="00D77196" w:rsidRPr="002806CF">
        <w:t xml:space="preserve"> MIT License</w:t>
      </w:r>
      <w:r w:rsidRPr="002806CF">
        <w:br/>
      </w:r>
      <w:r w:rsidRPr="002806CF">
        <w:rPr>
          <w:rStyle w:val="Strong"/>
        </w:rPr>
        <w:t>     Any restrictions to use by non-academics:</w:t>
      </w:r>
      <w:r w:rsidRPr="002806CF">
        <w:rPr>
          <w:rStyle w:val="apple-converted-space"/>
          <w:rFonts w:eastAsiaTheme="majorEastAsia"/>
        </w:rPr>
        <w:t> </w:t>
      </w:r>
      <w:r w:rsidR="00D77196" w:rsidRPr="002806CF">
        <w:t>N/A</w:t>
      </w:r>
    </w:p>
    <w:p w14:paraId="1F557FCD" w14:textId="435DDCB5" w:rsidR="000F03B6" w:rsidRPr="002806CF" w:rsidRDefault="000F03B6" w:rsidP="009B6700">
      <w:pPr>
        <w:pStyle w:val="Heading3"/>
      </w:pPr>
      <w:r w:rsidRPr="002806CF">
        <w:t>List of abbreviations</w:t>
      </w:r>
    </w:p>
    <w:p w14:paraId="6C31E274" w14:textId="6EAF9E0D" w:rsidR="00D77196" w:rsidRPr="002806CF" w:rsidRDefault="00D77196" w:rsidP="00B80120">
      <w:r w:rsidRPr="002806CF">
        <w:t>NGS</w:t>
      </w:r>
      <w:r w:rsidR="004D3F24" w:rsidRPr="002806CF">
        <w:t>: Next Generation Sequencing</w:t>
      </w:r>
    </w:p>
    <w:p w14:paraId="58E2DB48" w14:textId="45985787" w:rsidR="00D77196" w:rsidRPr="002806CF" w:rsidRDefault="00D77196" w:rsidP="00B80120">
      <w:r w:rsidRPr="002806CF">
        <w:t>WGS</w:t>
      </w:r>
      <w:r w:rsidR="004D3F24" w:rsidRPr="002806CF">
        <w:t>: Whole Genome Sequences</w:t>
      </w:r>
    </w:p>
    <w:p w14:paraId="4DB193DA" w14:textId="2C8E7C15" w:rsidR="00D77196" w:rsidRPr="002806CF" w:rsidRDefault="00D77196" w:rsidP="00B80120">
      <w:r w:rsidRPr="002806CF">
        <w:t>HGT</w:t>
      </w:r>
      <w:r w:rsidR="004D3F24" w:rsidRPr="002806CF">
        <w:t>: Horizontal Gene Transfer</w:t>
      </w:r>
    </w:p>
    <w:p w14:paraId="0528F159" w14:textId="1EC1B5C0" w:rsidR="00D77196" w:rsidRPr="002806CF" w:rsidRDefault="00D77196" w:rsidP="00B80120">
      <w:r w:rsidRPr="002806CF">
        <w:t>CSV</w:t>
      </w:r>
      <w:r w:rsidR="004D3F24" w:rsidRPr="002806CF">
        <w:t>: Comma Separated Values</w:t>
      </w:r>
    </w:p>
    <w:p w14:paraId="6623DBE1" w14:textId="61E50BCC" w:rsidR="00F77295" w:rsidRPr="002806CF" w:rsidRDefault="00F77295" w:rsidP="00B80120">
      <w:r w:rsidRPr="002806CF">
        <w:t>HMM</w:t>
      </w:r>
      <w:r w:rsidR="004D3F24" w:rsidRPr="002806CF">
        <w:t>: Hidden Markov Model</w:t>
      </w:r>
    </w:p>
    <w:p w14:paraId="56046545" w14:textId="77777777" w:rsidR="00A15DB1" w:rsidRPr="002806CF" w:rsidRDefault="004D3F24" w:rsidP="00A15DB1">
      <w:r w:rsidRPr="002806CF">
        <w:t>BF: Bayes Factor</w:t>
      </w:r>
    </w:p>
    <w:p w14:paraId="20F44DAB" w14:textId="642762C1" w:rsidR="000F03B6" w:rsidRPr="002806CF" w:rsidRDefault="000F03B6" w:rsidP="00A15DB1">
      <w:r w:rsidRPr="002806CF">
        <w:rPr>
          <w:b/>
          <w:color w:val="000000" w:themeColor="text1"/>
        </w:rPr>
        <w:t>Declarations</w:t>
      </w:r>
    </w:p>
    <w:p w14:paraId="57545A62" w14:textId="38823CC4" w:rsidR="000F03B6" w:rsidRPr="002806CF" w:rsidRDefault="000F03B6" w:rsidP="002E2B25">
      <w:pPr>
        <w:rPr>
          <w:b/>
          <w:color w:val="000000" w:themeColor="text1"/>
        </w:rPr>
      </w:pPr>
      <w:r w:rsidRPr="002806CF">
        <w:rPr>
          <w:b/>
          <w:color w:val="000000" w:themeColor="text1"/>
        </w:rPr>
        <w:t>Ethics approval and consent to participate</w:t>
      </w:r>
    </w:p>
    <w:p w14:paraId="7761EC9D" w14:textId="42ADC841" w:rsidR="006E37C3" w:rsidRPr="002806CF" w:rsidRDefault="006E37C3" w:rsidP="004126EC">
      <w:pPr>
        <w:rPr>
          <w:color w:val="000000" w:themeColor="text1"/>
        </w:rPr>
      </w:pPr>
      <w:r w:rsidRPr="002806CF">
        <w:rPr>
          <w:color w:val="000000" w:themeColor="text1"/>
        </w:rPr>
        <w:t>Not applicable</w:t>
      </w:r>
    </w:p>
    <w:p w14:paraId="1FE836B0" w14:textId="77777777" w:rsidR="00387095" w:rsidRPr="002806CF" w:rsidRDefault="00387095" w:rsidP="002E2B25">
      <w:pPr>
        <w:rPr>
          <w:color w:val="000000" w:themeColor="text1"/>
        </w:rPr>
      </w:pPr>
    </w:p>
    <w:p w14:paraId="5A1C4375" w14:textId="2EDF974F" w:rsidR="000F03B6" w:rsidRPr="002806CF" w:rsidRDefault="000F03B6" w:rsidP="002E2B25">
      <w:pPr>
        <w:rPr>
          <w:b/>
          <w:color w:val="000000" w:themeColor="text1"/>
        </w:rPr>
      </w:pPr>
      <w:r w:rsidRPr="002806CF">
        <w:rPr>
          <w:b/>
          <w:color w:val="000000" w:themeColor="text1"/>
        </w:rPr>
        <w:t>Consent for publication</w:t>
      </w:r>
    </w:p>
    <w:p w14:paraId="52BC822C" w14:textId="58A9C991" w:rsidR="006E37C3" w:rsidRPr="002806CF" w:rsidRDefault="006E37C3" w:rsidP="004126EC">
      <w:pPr>
        <w:rPr>
          <w:color w:val="000000" w:themeColor="text1"/>
        </w:rPr>
      </w:pPr>
      <w:bookmarkStart w:id="38" w:name="OLE_LINK69"/>
      <w:bookmarkStart w:id="39" w:name="OLE_LINK70"/>
      <w:r w:rsidRPr="002806CF">
        <w:rPr>
          <w:color w:val="000000" w:themeColor="text1"/>
        </w:rPr>
        <w:t>Not applicable</w:t>
      </w:r>
    </w:p>
    <w:p w14:paraId="04A692A0" w14:textId="77777777" w:rsidR="00387095" w:rsidRPr="002806CF" w:rsidRDefault="00387095" w:rsidP="002E2B25">
      <w:pPr>
        <w:rPr>
          <w:color w:val="000000" w:themeColor="text1"/>
        </w:rPr>
      </w:pPr>
      <w:bookmarkStart w:id="40" w:name="OLE_LINK74"/>
      <w:bookmarkStart w:id="41" w:name="OLE_LINK77"/>
    </w:p>
    <w:bookmarkEnd w:id="38"/>
    <w:bookmarkEnd w:id="39"/>
    <w:p w14:paraId="0954C1E3" w14:textId="502697BE" w:rsidR="000F03B6" w:rsidRPr="002806CF" w:rsidRDefault="000F03B6" w:rsidP="002E2B25">
      <w:pPr>
        <w:rPr>
          <w:b/>
          <w:color w:val="000000" w:themeColor="text1"/>
        </w:rPr>
      </w:pPr>
      <w:r w:rsidRPr="002806CF">
        <w:rPr>
          <w:b/>
          <w:color w:val="000000" w:themeColor="text1"/>
        </w:rPr>
        <w:t>Availability of data and materials</w:t>
      </w:r>
    </w:p>
    <w:p w14:paraId="4DBBF333" w14:textId="05ACCDB3" w:rsidR="00B67AE8" w:rsidRPr="002806CF" w:rsidRDefault="004126EC" w:rsidP="002E2B25">
      <w:pPr>
        <w:rPr>
          <w:color w:val="333333"/>
          <w:shd w:val="clear" w:color="auto" w:fill="FFFFFF"/>
        </w:rPr>
      </w:pPr>
      <w:r w:rsidRPr="002806CF">
        <w:rPr>
          <w:color w:val="333333"/>
          <w:shd w:val="clear" w:color="auto" w:fill="FFFFFF"/>
        </w:rPr>
        <w:lastRenderedPageBreak/>
        <w:t xml:space="preserve">The </w:t>
      </w:r>
      <w:r w:rsidR="00B67AE8" w:rsidRPr="002806CF">
        <w:rPr>
          <w:color w:val="333333"/>
          <w:shd w:val="clear" w:color="auto" w:fill="FFFFFF"/>
        </w:rPr>
        <w:t>source</w:t>
      </w:r>
      <w:r w:rsidR="006E37C3" w:rsidRPr="002806CF">
        <w:rPr>
          <w:color w:val="333333"/>
          <w:shd w:val="clear" w:color="auto" w:fill="FFFFFF"/>
        </w:rPr>
        <w:t xml:space="preserve"> code </w:t>
      </w:r>
      <w:r w:rsidRPr="002806CF">
        <w:rPr>
          <w:color w:val="333333"/>
          <w:shd w:val="clear" w:color="auto" w:fill="FFFFFF"/>
        </w:rPr>
        <w:t xml:space="preserve">files developed during the current study </w:t>
      </w:r>
      <w:r w:rsidR="006E37C3" w:rsidRPr="002806CF">
        <w:rPr>
          <w:color w:val="333333"/>
          <w:shd w:val="clear" w:color="auto" w:fill="FFFFFF"/>
        </w:rPr>
        <w:t xml:space="preserve">are available </w:t>
      </w:r>
      <w:r w:rsidRPr="002806CF">
        <w:rPr>
          <w:color w:val="333333"/>
          <w:shd w:val="clear" w:color="auto" w:fill="FFFFFF"/>
        </w:rPr>
        <w:t>i</w:t>
      </w:r>
      <w:r w:rsidR="006E37C3" w:rsidRPr="002806CF">
        <w:rPr>
          <w:color w:val="333333"/>
          <w:shd w:val="clear" w:color="auto" w:fill="FFFFFF"/>
        </w:rPr>
        <w:t xml:space="preserve">n </w:t>
      </w:r>
      <w:r w:rsidRPr="002806CF">
        <w:rPr>
          <w:color w:val="333333"/>
          <w:shd w:val="clear" w:color="auto" w:fill="FFFFFF"/>
        </w:rPr>
        <w:t xml:space="preserve">the </w:t>
      </w:r>
      <w:r w:rsidR="006E37C3" w:rsidRPr="002806CF">
        <w:rPr>
          <w:color w:val="333333"/>
          <w:shd w:val="clear" w:color="auto" w:fill="FFFFFF"/>
        </w:rPr>
        <w:t xml:space="preserve">GitHub Repository: </w:t>
      </w:r>
      <w:hyperlink r:id="rId6" w:history="1">
        <w:r w:rsidR="00B67AE8" w:rsidRPr="002806CF">
          <w:rPr>
            <w:rStyle w:val="Hyperlink"/>
            <w:shd w:val="clear" w:color="auto" w:fill="FFFFFF"/>
          </w:rPr>
          <w:t>https://github.com/rx32940/BactPrep.git</w:t>
        </w:r>
      </w:hyperlink>
      <w:r w:rsidRPr="002806CF">
        <w:rPr>
          <w:color w:val="333333"/>
          <w:shd w:val="clear" w:color="auto" w:fill="FFFFFF"/>
        </w:rPr>
        <w:t xml:space="preserve">. </w:t>
      </w:r>
      <w:r w:rsidR="00B80120" w:rsidRPr="002806CF">
        <w:rPr>
          <w:color w:val="333333"/>
          <w:shd w:val="clear" w:color="auto" w:fill="FFFFFF"/>
        </w:rPr>
        <w:t xml:space="preserve">The datasets generated and/or </w:t>
      </w:r>
      <w:r w:rsidR="00100D52" w:rsidRPr="002806CF">
        <w:rPr>
          <w:color w:val="333333"/>
          <w:shd w:val="clear" w:color="auto" w:fill="FFFFFF"/>
        </w:rPr>
        <w:t>analyzed</w:t>
      </w:r>
      <w:r w:rsidR="00B80120" w:rsidRPr="002806CF">
        <w:rPr>
          <w:color w:val="333333"/>
          <w:shd w:val="clear" w:color="auto" w:fill="FFFFFF"/>
        </w:rPr>
        <w:t xml:space="preserve"> during the current study are available in the “</w:t>
      </w:r>
      <w:proofErr w:type="spellStart"/>
      <w:r w:rsidR="00B80120" w:rsidRPr="002806CF">
        <w:rPr>
          <w:color w:val="333333"/>
          <w:shd w:val="clear" w:color="auto" w:fill="FFFFFF"/>
        </w:rPr>
        <w:t>BactPrep</w:t>
      </w:r>
      <w:proofErr w:type="spellEnd"/>
      <w:r w:rsidR="00B80120" w:rsidRPr="002806CF">
        <w:rPr>
          <w:color w:val="333333"/>
          <w:shd w:val="clear" w:color="auto" w:fill="FFFFFF"/>
        </w:rPr>
        <w:t>: An automatic pipeline for bacterial whole genome sequencing analysis - Sample Dataset” repository</w:t>
      </w:r>
      <w:r w:rsidR="00B67AE8" w:rsidRPr="002806CF">
        <w:rPr>
          <w:color w:val="333333"/>
          <w:shd w:val="clear" w:color="auto" w:fill="FFFFFF"/>
        </w:rPr>
        <w:t>: 10.5281/zenodo.5603335</w:t>
      </w:r>
      <w:r w:rsidR="00387095" w:rsidRPr="002806CF">
        <w:rPr>
          <w:color w:val="333333"/>
          <w:shd w:val="clear" w:color="auto" w:fill="FFFFFF"/>
        </w:rPr>
        <w:t>.</w:t>
      </w:r>
      <w:r w:rsidR="00B80120" w:rsidRPr="002806CF">
        <w:rPr>
          <w:color w:val="333333"/>
          <w:shd w:val="clear" w:color="auto" w:fill="FFFFFF"/>
        </w:rPr>
        <w:t xml:space="preserve"> </w:t>
      </w:r>
    </w:p>
    <w:bookmarkEnd w:id="40"/>
    <w:bookmarkEnd w:id="41"/>
    <w:p w14:paraId="7ACCC2DF" w14:textId="77777777" w:rsidR="00387095" w:rsidRPr="002806CF" w:rsidRDefault="00387095" w:rsidP="004126EC">
      <w:pPr>
        <w:rPr>
          <w:color w:val="000000" w:themeColor="text1"/>
        </w:rPr>
      </w:pPr>
    </w:p>
    <w:p w14:paraId="139EE7E7" w14:textId="06AECBCA" w:rsidR="000F03B6" w:rsidRPr="002806CF" w:rsidRDefault="000F03B6" w:rsidP="002E2B25">
      <w:pPr>
        <w:rPr>
          <w:b/>
          <w:color w:val="000000" w:themeColor="text1"/>
        </w:rPr>
      </w:pPr>
      <w:bookmarkStart w:id="42" w:name="OLE_LINK72"/>
      <w:bookmarkStart w:id="43" w:name="OLE_LINK73"/>
      <w:r w:rsidRPr="002806CF">
        <w:rPr>
          <w:b/>
          <w:color w:val="000000" w:themeColor="text1"/>
        </w:rPr>
        <w:t>Competing interests</w:t>
      </w:r>
    </w:p>
    <w:p w14:paraId="3239F6E1" w14:textId="71B4A705" w:rsidR="00387095" w:rsidRPr="002806CF" w:rsidRDefault="00387095" w:rsidP="00387095">
      <w:pPr>
        <w:rPr>
          <w:color w:val="000000" w:themeColor="text1"/>
        </w:rPr>
      </w:pPr>
      <w:bookmarkStart w:id="44" w:name="OLE_LINK58"/>
      <w:bookmarkStart w:id="45" w:name="OLE_LINK59"/>
      <w:r w:rsidRPr="002806CF">
        <w:rPr>
          <w:color w:val="000000" w:themeColor="text1"/>
        </w:rPr>
        <w:t>The authors declare that they do not have competing interests.</w:t>
      </w:r>
    </w:p>
    <w:p w14:paraId="07DDD9DF" w14:textId="09FFB7C7" w:rsidR="006E37C3" w:rsidRPr="002806CF" w:rsidRDefault="00387095" w:rsidP="002E2B25">
      <w:pPr>
        <w:rPr>
          <w:color w:val="000000" w:themeColor="text1"/>
        </w:rPr>
      </w:pPr>
      <w:r w:rsidRPr="002806CF">
        <w:rPr>
          <w:color w:val="000000" w:themeColor="text1"/>
        </w:rPr>
        <w:t xml:space="preserve"> </w:t>
      </w:r>
    </w:p>
    <w:bookmarkEnd w:id="44"/>
    <w:bookmarkEnd w:id="45"/>
    <w:p w14:paraId="52333281" w14:textId="03DD73BB" w:rsidR="000F03B6" w:rsidRPr="002806CF" w:rsidRDefault="000F03B6" w:rsidP="002E2B25">
      <w:pPr>
        <w:rPr>
          <w:b/>
          <w:color w:val="000000" w:themeColor="text1"/>
        </w:rPr>
      </w:pPr>
      <w:r w:rsidRPr="002806CF">
        <w:rPr>
          <w:b/>
          <w:color w:val="000000" w:themeColor="text1"/>
        </w:rPr>
        <w:t>Funding</w:t>
      </w:r>
    </w:p>
    <w:p w14:paraId="61AD9191" w14:textId="2558576A" w:rsidR="006E37C3" w:rsidRPr="002806CF" w:rsidRDefault="006E37C3" w:rsidP="00387095">
      <w:pPr>
        <w:rPr>
          <w:color w:val="000000" w:themeColor="text1"/>
        </w:rPr>
      </w:pPr>
      <w:r w:rsidRPr="002806CF">
        <w:t xml:space="preserve">This work was supported by the </w:t>
      </w:r>
      <w:r w:rsidRPr="002806CF">
        <w:rPr>
          <w:color w:val="000000" w:themeColor="text1"/>
        </w:rPr>
        <w:t xml:space="preserve">National Science Foundation under Grant No. DGE-1545433 to R.X. </w:t>
      </w:r>
      <w:r w:rsidRPr="002806CF">
        <w:t>and startup funds to L.C.M.S. from the University of Georgia Office of Research</w:t>
      </w:r>
      <w:r w:rsidRPr="002806CF">
        <w:rPr>
          <w:color w:val="000000" w:themeColor="text1"/>
        </w:rPr>
        <w:t>.</w:t>
      </w:r>
    </w:p>
    <w:bookmarkEnd w:id="42"/>
    <w:bookmarkEnd w:id="43"/>
    <w:p w14:paraId="7C1F7CD3" w14:textId="77777777" w:rsidR="00387095" w:rsidRPr="002806CF" w:rsidRDefault="00387095" w:rsidP="002E2B25">
      <w:pPr>
        <w:rPr>
          <w:color w:val="000000" w:themeColor="text1"/>
        </w:rPr>
      </w:pPr>
    </w:p>
    <w:p w14:paraId="11255170" w14:textId="04926B95" w:rsidR="000F03B6" w:rsidRPr="002806CF" w:rsidRDefault="000F03B6" w:rsidP="002E2B25">
      <w:pPr>
        <w:rPr>
          <w:b/>
          <w:color w:val="000000" w:themeColor="text1"/>
        </w:rPr>
      </w:pPr>
      <w:r w:rsidRPr="002806CF">
        <w:rPr>
          <w:b/>
          <w:color w:val="000000" w:themeColor="text1"/>
        </w:rPr>
        <w:t>Authors' contributions</w:t>
      </w:r>
    </w:p>
    <w:p w14:paraId="66402EB2" w14:textId="29BD4395" w:rsidR="006E37C3" w:rsidRPr="002806CF" w:rsidRDefault="006E37C3" w:rsidP="002E2B25">
      <w:pPr>
        <w:rPr>
          <w:color w:val="000000" w:themeColor="text1"/>
        </w:rPr>
      </w:pPr>
      <w:r w:rsidRPr="002806CF">
        <w:rPr>
          <w:color w:val="000000" w:themeColor="text1"/>
        </w:rPr>
        <w:t xml:space="preserve">R.X. performed research, analyzed data, and wrote first draft of manuscript. </w:t>
      </w:r>
      <w:r w:rsidR="001B6A22" w:rsidRPr="002806CF">
        <w:t xml:space="preserve">R.S. contributed to study interpretation and revised the manuscript. </w:t>
      </w:r>
      <w:r w:rsidRPr="002806CF">
        <w:rPr>
          <w:color w:val="000000" w:themeColor="text1"/>
        </w:rPr>
        <w:t xml:space="preserve">L.C.M.S. supervised </w:t>
      </w:r>
      <w:r w:rsidR="001B6A22" w:rsidRPr="002806CF">
        <w:rPr>
          <w:color w:val="000000" w:themeColor="text1"/>
        </w:rPr>
        <w:t>research</w:t>
      </w:r>
      <w:r w:rsidRPr="002806CF">
        <w:rPr>
          <w:color w:val="000000" w:themeColor="text1"/>
        </w:rPr>
        <w:t>, contributed to study interpretation, and revised the manuscript.</w:t>
      </w:r>
      <w:r w:rsidR="00387095" w:rsidRPr="002806CF">
        <w:rPr>
          <w:color w:val="000000" w:themeColor="text1"/>
        </w:rPr>
        <w:t xml:space="preserve"> All authors read and approved the final manuscript.</w:t>
      </w:r>
    </w:p>
    <w:p w14:paraId="46A52418" w14:textId="77777777" w:rsidR="00387095" w:rsidRPr="002806CF" w:rsidRDefault="00387095" w:rsidP="00387095">
      <w:pPr>
        <w:rPr>
          <w:color w:val="000000" w:themeColor="text1"/>
        </w:rPr>
      </w:pPr>
    </w:p>
    <w:p w14:paraId="5FB1EF9B" w14:textId="55700CBA" w:rsidR="000F03B6" w:rsidRPr="002806CF" w:rsidRDefault="000F03B6" w:rsidP="002E2B25">
      <w:pPr>
        <w:rPr>
          <w:b/>
          <w:color w:val="000000" w:themeColor="text1"/>
        </w:rPr>
      </w:pPr>
      <w:r w:rsidRPr="002806CF">
        <w:rPr>
          <w:b/>
          <w:color w:val="000000" w:themeColor="text1"/>
        </w:rPr>
        <w:t>Acknowledgements</w:t>
      </w:r>
    </w:p>
    <w:p w14:paraId="5C5A5AD5" w14:textId="18502B29" w:rsidR="006E37C3" w:rsidRPr="002806CF" w:rsidRDefault="006E37C3" w:rsidP="002E2B25">
      <w:pPr>
        <w:rPr>
          <w:color w:val="000000" w:themeColor="text1"/>
        </w:rPr>
      </w:pPr>
      <w:r w:rsidRPr="002806CF">
        <w:rPr>
          <w:color w:val="000000" w:themeColor="text1"/>
        </w:rPr>
        <w:t xml:space="preserve">R.X. acknowledges the support provided by the Interdisciplinary Disease Ecology Across Scales (IDEAS) </w:t>
      </w:r>
      <w:r w:rsidR="00190C4D" w:rsidRPr="002806CF">
        <w:rPr>
          <w:color w:val="000000" w:themeColor="text1"/>
        </w:rPr>
        <w:t xml:space="preserve">doctoral program </w:t>
      </w:r>
      <w:r w:rsidRPr="002806CF">
        <w:rPr>
          <w:color w:val="000000" w:themeColor="text1"/>
        </w:rPr>
        <w:t>at the University of Georgia.</w:t>
      </w:r>
    </w:p>
    <w:p w14:paraId="2A38202A" w14:textId="77777777" w:rsidR="00387095" w:rsidRPr="002806CF" w:rsidRDefault="00387095" w:rsidP="00387095">
      <w:pPr>
        <w:rPr>
          <w:b/>
          <w:color w:val="000000" w:themeColor="text1"/>
        </w:rPr>
      </w:pPr>
    </w:p>
    <w:p w14:paraId="4841F6CF" w14:textId="4F64D385" w:rsidR="000F03B6" w:rsidRPr="002806CF" w:rsidRDefault="000F03B6" w:rsidP="002E2B25">
      <w:pPr>
        <w:rPr>
          <w:b/>
          <w:color w:val="000000" w:themeColor="text1"/>
        </w:rPr>
      </w:pPr>
      <w:r w:rsidRPr="002806CF">
        <w:rPr>
          <w:b/>
          <w:color w:val="000000" w:themeColor="text1"/>
        </w:rPr>
        <w:t>Authors' information</w:t>
      </w:r>
    </w:p>
    <w:p w14:paraId="15BECC5B" w14:textId="0CA985A4" w:rsidR="00387095" w:rsidRPr="002806CF" w:rsidRDefault="00190C4D" w:rsidP="002E2B25">
      <w:pPr>
        <w:spacing w:before="100" w:beforeAutospacing="1" w:after="96"/>
        <w:rPr>
          <w:color w:val="D0CECE" w:themeColor="background2" w:themeShade="E6"/>
        </w:rPr>
      </w:pPr>
      <w:r w:rsidRPr="002806CF">
        <w:rPr>
          <w:color w:val="000000" w:themeColor="text1"/>
        </w:rPr>
        <w:lastRenderedPageBreak/>
        <w:t>R.X. is a PhD candidate at the Institute of Bioinformatics and the Interdisciplinary Disease Ecology Across Scales (IDEAS) doctoral program at the University of Georgia. R.S. is a Professor of Infectious Diseases (Biomedical and Diagnostic Sciences) at the College of Veterinary Medicine at the University Tennessee. L.C.M.S. is an Assistant Professor at the Institute of Bioinformatics and the Department of Infectious Diseases (College of Veterinary Medicine) at the University of Georgia. Both R.X. and L.C.M.S. are members of the Center for the Ecology of Infectious Diseases at the University of Georgia.</w:t>
      </w:r>
    </w:p>
    <w:p w14:paraId="76D9EF2B" w14:textId="77777777" w:rsidR="00F267FF" w:rsidRDefault="00F267FF" w:rsidP="00F13F93">
      <w:pPr>
        <w:pStyle w:val="Heading2"/>
        <w:spacing w:before="0" w:after="120"/>
        <w:rPr>
          <w:rFonts w:ascii="Times New Roman" w:hAnsi="Times New Roman" w:cs="Times New Roman"/>
          <w:b/>
          <w:bCs/>
          <w:color w:val="000000" w:themeColor="text1"/>
          <w:sz w:val="24"/>
          <w:szCs w:val="24"/>
        </w:rPr>
      </w:pPr>
    </w:p>
    <w:p w14:paraId="1BEA38B9" w14:textId="1AD19F53" w:rsidR="000F03B6" w:rsidRPr="002806CF" w:rsidRDefault="000F03B6" w:rsidP="00F13F93">
      <w:pPr>
        <w:pStyle w:val="Heading2"/>
        <w:spacing w:before="0" w:after="120"/>
        <w:rPr>
          <w:rFonts w:ascii="Times New Roman" w:hAnsi="Times New Roman" w:cs="Times New Roman"/>
          <w:b/>
          <w:bCs/>
          <w:color w:val="000000" w:themeColor="text1"/>
          <w:sz w:val="24"/>
          <w:szCs w:val="24"/>
        </w:rPr>
      </w:pPr>
      <w:r w:rsidRPr="002806CF">
        <w:rPr>
          <w:rFonts w:ascii="Times New Roman" w:hAnsi="Times New Roman" w:cs="Times New Roman"/>
          <w:b/>
          <w:bCs/>
          <w:color w:val="000000" w:themeColor="text1"/>
          <w:sz w:val="24"/>
          <w:szCs w:val="24"/>
        </w:rPr>
        <w:t>References</w:t>
      </w:r>
    </w:p>
    <w:p w14:paraId="657EF056" w14:textId="77777777" w:rsidR="00C35DA5" w:rsidRPr="002806CF" w:rsidRDefault="00624445" w:rsidP="00C35DA5">
      <w:pPr>
        <w:pStyle w:val="Bibliography"/>
      </w:pPr>
      <w:r w:rsidRPr="002806CF">
        <w:rPr>
          <w:color w:val="000000" w:themeColor="text1"/>
        </w:rPr>
        <w:fldChar w:fldCharType="begin"/>
      </w:r>
      <w:r w:rsidR="00C35DA5" w:rsidRPr="002806CF">
        <w:rPr>
          <w:color w:val="000000" w:themeColor="text1"/>
        </w:rPr>
        <w:instrText xml:space="preserve"> ADDIN ZOTERO_BIBL {"uncited":[],"omitted":[],"custom":[]} CSL_BIBLIOGRAPHY </w:instrText>
      </w:r>
      <w:r w:rsidRPr="002806CF">
        <w:rPr>
          <w:color w:val="000000" w:themeColor="text1"/>
        </w:rPr>
        <w:fldChar w:fldCharType="separate"/>
      </w:r>
      <w:r w:rsidR="00C35DA5" w:rsidRPr="002806CF">
        <w:t>1. Castillo-Ramírez S, Corander J, Marttinen P, Aldeljawi M, Hanage WP, Westh H, et al. Phylogeographic variation in recombination rates within a global clone of methicillin-resistant Staphylococcus aureus. Genome Biol. 2012;13:R126. doi:10.1186/gb-2012-13-12-r126.</w:t>
      </w:r>
    </w:p>
    <w:p w14:paraId="51D70069" w14:textId="77777777" w:rsidR="00C35DA5" w:rsidRPr="002806CF" w:rsidRDefault="00C35DA5" w:rsidP="00C35DA5">
      <w:pPr>
        <w:pStyle w:val="Bibliography"/>
      </w:pPr>
      <w:r w:rsidRPr="002806CF">
        <w:t>2. Ingle DJ, Howden BP, Duchene S. Development of Phylodynamic Methods for Bacterial Pathogens. Trends Microbiol. 2021. doi:10.1016/j.tim.2021.02.008.</w:t>
      </w:r>
    </w:p>
    <w:p w14:paraId="4037AEEF" w14:textId="77777777" w:rsidR="00C35DA5" w:rsidRPr="002806CF" w:rsidRDefault="00C35DA5" w:rsidP="00C35DA5">
      <w:pPr>
        <w:pStyle w:val="Bibliography"/>
      </w:pPr>
      <w:r w:rsidRPr="002806CF">
        <w:t>3. Mainda G, Lupolova N, Sikakwa L, Bessell PR, Muma JB, Hoyle DV, et al. Phylogenomic approaches to determine the zoonotic potential of Shiga toxin-producing Escherichia coli (STEC) isolated from Zambian dairy cattle. 2016. doi:10.1038/srep26589.</w:t>
      </w:r>
    </w:p>
    <w:p w14:paraId="333EEB28" w14:textId="77777777" w:rsidR="00C35DA5" w:rsidRPr="002806CF" w:rsidRDefault="00C35DA5" w:rsidP="00C35DA5">
      <w:pPr>
        <w:pStyle w:val="Bibliography"/>
      </w:pPr>
      <w:r w:rsidRPr="002806CF">
        <w:t>4. Kamath PL, Foster JT, Drees KP, Luikart G, Quance C, Anderson NJ, et al. Genomics reveals historic and contemporary transmission dynamics of a bacterial disease among wildlife and livestock. Nat Commun. 2016;7:11448. doi:10.1038/ncomms11448.</w:t>
      </w:r>
    </w:p>
    <w:p w14:paraId="0FD01954" w14:textId="77777777" w:rsidR="00C35DA5" w:rsidRPr="002806CF" w:rsidRDefault="00C35DA5" w:rsidP="00C35DA5">
      <w:pPr>
        <w:pStyle w:val="Bibliography"/>
      </w:pPr>
      <w:r w:rsidRPr="002806CF">
        <w:lastRenderedPageBreak/>
        <w:t>5. Feil EJ, Holmes EC, Bessen DE, Chan M-S, Day NPJ, Enright MC, et al. Recombination within natural populations of pathogenic bacteria: Short-term empirical estimates and long-term phylogenetic consequences. Proc Natl Acad Sci. 2001;98:182–7. doi:10.1073/pnas.98.1.182.</w:t>
      </w:r>
    </w:p>
    <w:p w14:paraId="3D685D0B" w14:textId="77777777" w:rsidR="00C35DA5" w:rsidRPr="002806CF" w:rsidRDefault="00C35DA5" w:rsidP="00C35DA5">
      <w:pPr>
        <w:pStyle w:val="Bibliography"/>
      </w:pPr>
      <w:r w:rsidRPr="002806CF">
        <w:t>6. Degnan JH, Rosenberg NA. Gene tree discordance, phylogenetic inference and the multispecies coalescent. Trends Ecol Evol. 2009;24:332–40.</w:t>
      </w:r>
    </w:p>
    <w:p w14:paraId="67C64B4E" w14:textId="77777777" w:rsidR="00C35DA5" w:rsidRPr="002806CF" w:rsidRDefault="00C35DA5" w:rsidP="00C35DA5">
      <w:pPr>
        <w:pStyle w:val="Bibliography"/>
      </w:pPr>
      <w:r w:rsidRPr="002806CF">
        <w:t>7. Sakoparnig T, Field C, van Nimwegen E. Whole genome phylogenies reflect the distributions of recombination rates for many bacterial species. eLife. 2021;10:e65366. doi:10.7554/eLife.65366.</w:t>
      </w:r>
    </w:p>
    <w:p w14:paraId="3D43E726" w14:textId="77777777" w:rsidR="00C35DA5" w:rsidRPr="002806CF" w:rsidRDefault="00C35DA5" w:rsidP="00C35DA5">
      <w:pPr>
        <w:pStyle w:val="Bibliography"/>
      </w:pPr>
      <w:r w:rsidRPr="002806CF">
        <w:t>8. Pearson T, Giffard P, Beckstrom-Sternberg S, Auerbach R, Hornstra H, Tuanyok A, et al. Phylogeographic reconstruction of a bacterial species with high levels of lateral gene transfer. BMC Biol. 2009;7:78. doi:10.1186/1741-7007-7-78.</w:t>
      </w:r>
    </w:p>
    <w:p w14:paraId="71076149" w14:textId="77777777" w:rsidR="00C35DA5" w:rsidRPr="002806CF" w:rsidRDefault="00C35DA5" w:rsidP="00C35DA5">
      <w:pPr>
        <w:pStyle w:val="Bibliography"/>
      </w:pPr>
      <w:r w:rsidRPr="002806CF">
        <w:t>9. Vaughan TG, Welch D, Drummond AJ, Biggs PJ, George T, French NP. Inferring Ancestral Recombination Graphs from Bacterial Genomic Data. Genetics. 2017;205:857–70. doi:10.1534/genetics.116.193425.</w:t>
      </w:r>
    </w:p>
    <w:p w14:paraId="432C2E79" w14:textId="77777777" w:rsidR="00C35DA5" w:rsidRPr="002806CF" w:rsidRDefault="00C35DA5" w:rsidP="00C35DA5">
      <w:pPr>
        <w:pStyle w:val="Bibliography"/>
      </w:pPr>
      <w:r w:rsidRPr="002806CF">
        <w:t>10. Majewski J. Sexual isolation in bacteria. FEMS Microbiol Lett. 2001;199:161–9. doi:10.1111/j.1574-6968.2001.tb10668.x.</w:t>
      </w:r>
    </w:p>
    <w:p w14:paraId="10FFA2AA" w14:textId="77777777" w:rsidR="00C35DA5" w:rsidRPr="002806CF" w:rsidRDefault="00C35DA5" w:rsidP="00C35DA5">
      <w:pPr>
        <w:pStyle w:val="Bibliography"/>
      </w:pPr>
      <w:r w:rsidRPr="002806CF">
        <w:t>11. Fraser C, Hanage WP, Spratt BG. Recombination and the Nature of Bacterial Speciation. Science. 2007;315:476–80. doi:10.1126/science.1127573.</w:t>
      </w:r>
    </w:p>
    <w:p w14:paraId="3A100AE8" w14:textId="77777777" w:rsidR="00C35DA5" w:rsidRPr="002806CF" w:rsidRDefault="00C35DA5" w:rsidP="00C35DA5">
      <w:pPr>
        <w:pStyle w:val="Bibliography"/>
      </w:pPr>
      <w:r w:rsidRPr="002806CF">
        <w:t>12. Marttinen P, Hanage WP, Croucher NJ, Connor TR, Harris SR, Bentley SD, et al. Detection of recombination events in bacterial genomes from large population samples. Nucleic Acids Res. 2012;40:e6. doi:10.1093/nar/gkr928.</w:t>
      </w:r>
    </w:p>
    <w:p w14:paraId="147F3422" w14:textId="77777777" w:rsidR="00C35DA5" w:rsidRPr="002806CF" w:rsidRDefault="00C35DA5" w:rsidP="00C35DA5">
      <w:pPr>
        <w:pStyle w:val="Bibliography"/>
      </w:pPr>
      <w:r w:rsidRPr="002806CF">
        <w:lastRenderedPageBreak/>
        <w:t>13. Vos M. Why do bacteria engage in homologous recombination? Trends Microbiol. 2009;17:226–32. doi:10.1016/j.tim.2009.03.001.</w:t>
      </w:r>
    </w:p>
    <w:p w14:paraId="6EFFCBA0" w14:textId="77777777" w:rsidR="00C35DA5" w:rsidRPr="002806CF" w:rsidRDefault="00C35DA5" w:rsidP="00C35DA5">
      <w:pPr>
        <w:pStyle w:val="Bibliography"/>
      </w:pPr>
      <w:r w:rsidRPr="002806CF">
        <w:t>14. Polz MF, Alm EJ, Hanage WP. Horizontal gene transfer and the evolution of bacterial and archaeal population structure. Trends Genet TIG. 2013;29:170–5. doi:10.1016/j.tig.2012.12.006.</w:t>
      </w:r>
    </w:p>
    <w:p w14:paraId="663399B5" w14:textId="77777777" w:rsidR="00C35DA5" w:rsidRPr="002806CF" w:rsidRDefault="00C35DA5" w:rsidP="00C35DA5">
      <w:pPr>
        <w:pStyle w:val="Bibliography"/>
      </w:pPr>
      <w:r w:rsidRPr="002806CF">
        <w:t>15. Hedge J, Wilson DJ. Bacterial Phylogenetic Reconstruction from Whole Genomes Is Robust to Recombination but Demographic Inference Is Not. mBio. 2014;5. doi:10.1128/MBIO.02158-14.</w:t>
      </w:r>
    </w:p>
    <w:p w14:paraId="649C93D6" w14:textId="77777777" w:rsidR="00C35DA5" w:rsidRPr="002806CF" w:rsidRDefault="00C35DA5" w:rsidP="00C35DA5">
      <w:pPr>
        <w:pStyle w:val="Bibliography"/>
      </w:pPr>
      <w:r w:rsidRPr="002806CF">
        <w:t>16. Didelot X, Croucher NJ, Bentley SD, Harris SR, Wilson DJ. Bayesian inference of ancestral dates on bacterial phylogenetic trees. Nucleic Acids Res. 2018;46:e134–e134. doi:10.1093/nar/gky783.</w:t>
      </w:r>
    </w:p>
    <w:p w14:paraId="65E065D6" w14:textId="77777777" w:rsidR="00C35DA5" w:rsidRPr="002806CF" w:rsidRDefault="00C35DA5" w:rsidP="00C35DA5">
      <w:pPr>
        <w:pStyle w:val="Bibliography"/>
      </w:pPr>
      <w:r w:rsidRPr="002806CF">
        <w:t>17. Costa SS, Guimarães LC, Silva A, Soares SC, Baraúna RA. First Steps in the Analysis of Prokaryotic Pan-Genomes. Bioinforma Biol Insights. 2020;14:1177932220938064. doi:10.1177/1177932220938064.</w:t>
      </w:r>
    </w:p>
    <w:p w14:paraId="6CAFAE90" w14:textId="77777777" w:rsidR="00C35DA5" w:rsidRPr="002806CF" w:rsidRDefault="00C35DA5" w:rsidP="00C35DA5">
      <w:pPr>
        <w:pStyle w:val="Bibliography"/>
      </w:pPr>
      <w:r w:rsidRPr="002806CF">
        <w:t>18. Moradigaravand D, Boinett CJ, Martin V, Peacock SJ, Parkhill J. Recent independent emergence of multiple multidrug-resistant Serratia marcescens clones within the United Kingdom and Ireland. Genome Res. 2016;26:1101–9. doi:10.1101/gr.205245.116.</w:t>
      </w:r>
    </w:p>
    <w:p w14:paraId="2AC8B2C4" w14:textId="77777777" w:rsidR="00C35DA5" w:rsidRPr="002806CF" w:rsidRDefault="00C35DA5" w:rsidP="00C35DA5">
      <w:pPr>
        <w:pStyle w:val="Bibliography"/>
      </w:pPr>
      <w:r w:rsidRPr="002806CF">
        <w:t>19. David S, Reuter S, Harris SR, Glasner C, Feltwell T, Argimon S, et al. Epidemic of carbapenem-resistant Klebsiella pneumoniae in Europe is driven by nosocomial spread. Nat Microbiol. 2019;4:1919–29. doi:10.1038/s41564-019-0492-8.</w:t>
      </w:r>
    </w:p>
    <w:p w14:paraId="707EC4C5" w14:textId="77777777" w:rsidR="00C35DA5" w:rsidRPr="002806CF" w:rsidRDefault="00C35DA5" w:rsidP="00C35DA5">
      <w:pPr>
        <w:pStyle w:val="Bibliography"/>
      </w:pPr>
      <w:r w:rsidRPr="002806CF">
        <w:t>20. Weill F-X, Domman D, Njamkepo E, Tarr C, Rauzier J, Fawal N, et al. Genomic history of the seventh pandemic of cholera in Africa. Science. 2017;358:785–9. doi:10.1126/science.aad5901.</w:t>
      </w:r>
    </w:p>
    <w:p w14:paraId="4A4FA2EA" w14:textId="77777777" w:rsidR="00C35DA5" w:rsidRPr="002806CF" w:rsidRDefault="00C35DA5" w:rsidP="00C35DA5">
      <w:pPr>
        <w:pStyle w:val="Bibliography"/>
      </w:pPr>
      <w:r w:rsidRPr="002806CF">
        <w:lastRenderedPageBreak/>
        <w:t>21. Bryant JM, Grogono DM, Rodriguez-Rincon D, Everall I, Brown KP, Moreno P, et al. Emergence and spread of a human-transmissible multidrug-resistant nontuberculous mycobacterium. Science. 2016;354:751–7. doi:10.1126/science.aaf8156.</w:t>
      </w:r>
    </w:p>
    <w:p w14:paraId="6C29D3D5" w14:textId="77777777" w:rsidR="00C35DA5" w:rsidRPr="002806CF" w:rsidRDefault="00C35DA5" w:rsidP="00C35DA5">
      <w:pPr>
        <w:pStyle w:val="Bibliography"/>
      </w:pPr>
      <w:r w:rsidRPr="002806CF">
        <w:t>22. Moura A, Criscuolo A, Pouseele H, Maury MM, Leclercq A, Tarr C, et al. Whole genome-based population biology and epidemiological surveillance of Listeria monocytogenes. Nat Microbiol. 2016;2:1–10. doi:10.1038/nmicrobiol.2016.185.</w:t>
      </w:r>
    </w:p>
    <w:p w14:paraId="1BB070A4" w14:textId="77777777" w:rsidR="00C35DA5" w:rsidRPr="002806CF" w:rsidRDefault="00C35DA5" w:rsidP="00C35DA5">
      <w:pPr>
        <w:pStyle w:val="Bibliography"/>
      </w:pPr>
      <w:r w:rsidRPr="002806CF">
        <w:t xml:space="preserve">23. Klemm EJ, Shakoor S, Page AJ, Qamar FN, Judge K, Saeed DK, et al. Emergence of an Extensively Drug-Resistant </w:t>
      </w:r>
      <w:r w:rsidRPr="002806CF">
        <w:rPr>
          <w:i/>
          <w:iCs/>
        </w:rPr>
        <w:t>Salmonella enterica</w:t>
      </w:r>
      <w:r w:rsidRPr="002806CF">
        <w:t xml:space="preserve"> Serovar Typhi Clone Harboring a Promiscuous Plasmid Encoding Resistance to Fluoroquinolones and Third-Generation Cephalosporins. mBio. 2018;9. doi:10.1128/mBio.00105-18.</w:t>
      </w:r>
    </w:p>
    <w:p w14:paraId="5ADE0A89" w14:textId="77777777" w:rsidR="00C35DA5" w:rsidRPr="002806CF" w:rsidRDefault="00C35DA5" w:rsidP="00C35DA5">
      <w:pPr>
        <w:pStyle w:val="Bibliography"/>
      </w:pPr>
      <w:r w:rsidRPr="002806CF">
        <w:t>24. Narra HP, Ochman H. Of What Use Is Sex to Bacteria? Curr Biol. 2006;16:R705–10. doi:10.1016/j.cub.2006.08.024.</w:t>
      </w:r>
    </w:p>
    <w:p w14:paraId="13470423" w14:textId="77777777" w:rsidR="00C35DA5" w:rsidRPr="002806CF" w:rsidRDefault="00C35DA5" w:rsidP="00C35DA5">
      <w:pPr>
        <w:pStyle w:val="Bibliography"/>
      </w:pPr>
      <w:r w:rsidRPr="002806CF">
        <w:t>25. Stott CM, Bobay L-M. Impact of homologous recombination on core genome phylogenies. 2020. doi:10.21203/rs.3.rs-29898/v1.</w:t>
      </w:r>
    </w:p>
    <w:p w14:paraId="26766871" w14:textId="77777777" w:rsidR="00C35DA5" w:rsidRPr="002806CF" w:rsidRDefault="00C35DA5" w:rsidP="00C35DA5">
      <w:pPr>
        <w:pStyle w:val="Bibliography"/>
      </w:pPr>
      <w:r w:rsidRPr="002806CF">
        <w:t>26. Page AJ, Cummins CA, Hunt M, Wong VK, Reuter S, Holden MTG, et al. Roary: rapid large-scale prokaryote pan genome analysis. doi:10.1093/bioinformatics/btv421.</w:t>
      </w:r>
    </w:p>
    <w:p w14:paraId="27917398" w14:textId="77777777" w:rsidR="00C35DA5" w:rsidRPr="002806CF" w:rsidRDefault="00C35DA5" w:rsidP="00C35DA5">
      <w:pPr>
        <w:pStyle w:val="Bibliography"/>
      </w:pPr>
      <w:r w:rsidRPr="002806CF">
        <w:t>27. Contreras-Moreira B, Vinuesa P. GET_HOMOLOGUES, a Versatile Software Package for Scalable and Robust Microbial Pangenome Analysis. Appl Environ Microbiol. 2013;79:7696–701. doi:10.1128/AEM.02411-13.</w:t>
      </w:r>
    </w:p>
    <w:p w14:paraId="120C5F12" w14:textId="77777777" w:rsidR="00C35DA5" w:rsidRPr="002806CF" w:rsidRDefault="00C35DA5" w:rsidP="00C35DA5">
      <w:pPr>
        <w:pStyle w:val="Bibliography"/>
      </w:pPr>
      <w:r w:rsidRPr="002806CF">
        <w:lastRenderedPageBreak/>
        <w:t>28. Chaudhari NM, Gupta VK, Dutta C. BPGA- an ultra-fast pan-genome analysis pipeline. Sci Rep. 2016;6:24373. doi:10.1038/srep24373.</w:t>
      </w:r>
    </w:p>
    <w:p w14:paraId="7FA7E8A3" w14:textId="77777777" w:rsidR="00C35DA5" w:rsidRPr="002806CF" w:rsidRDefault="00C35DA5" w:rsidP="00C35DA5">
      <w:pPr>
        <w:pStyle w:val="Bibliography"/>
      </w:pPr>
      <w:r w:rsidRPr="002806CF">
        <w:t>29. Ding W, Baumdicker F, Neher RA. panX: pan-genome analysis and exploration. Nucleic Acids Res. 2018;46:e5–e5. doi:10.1093/nar/gkx977.</w:t>
      </w:r>
    </w:p>
    <w:p w14:paraId="6794B0C5" w14:textId="77777777" w:rsidR="00C35DA5" w:rsidRPr="002806CF" w:rsidRDefault="00C35DA5" w:rsidP="00C35DA5">
      <w:pPr>
        <w:pStyle w:val="Bibliography"/>
      </w:pPr>
      <w:r w:rsidRPr="002806CF">
        <w:t>30. Croucher NJ, Page AJ, Connor TR, Delaney AJ, Keane JA, Bentley SD, et al. Rapid phylogenetic analysis of large samples of recombinant bacterial whole genome sequences using Gubbins. Nucleic Acids Res. 2015;43:e15–e15. doi:10.1093/nar/gku1196.</w:t>
      </w:r>
    </w:p>
    <w:p w14:paraId="4E4E63A3" w14:textId="77777777" w:rsidR="00C35DA5" w:rsidRPr="002806CF" w:rsidRDefault="00C35DA5" w:rsidP="00C35DA5">
      <w:pPr>
        <w:pStyle w:val="Bibliography"/>
      </w:pPr>
      <w:r w:rsidRPr="002806CF">
        <w:t>31. Didelot X, Wilson DJ. ClonalFrameML: Efficient Inference of Recombination in Whole Bacterial Genomes. 2015. doi:10.1371/journal.pcbi.1004041.</w:t>
      </w:r>
    </w:p>
    <w:p w14:paraId="30513789" w14:textId="77777777" w:rsidR="00C35DA5" w:rsidRPr="002806CF" w:rsidRDefault="00C35DA5" w:rsidP="00C35DA5">
      <w:pPr>
        <w:pStyle w:val="Bibliography"/>
      </w:pPr>
      <w:r w:rsidRPr="002806CF">
        <w:t>32. Mostowy R, Croucher NJ, Andam CP, Corander J, Hanage WP, Marttinen P. Efficient Inference of Recent and Ancestral Recombination within Bacterial Populations. Mol Biol Evol. 2017;34:1167–82.</w:t>
      </w:r>
    </w:p>
    <w:p w14:paraId="36CC5C03" w14:textId="77777777" w:rsidR="00C35DA5" w:rsidRPr="002806CF" w:rsidRDefault="00C35DA5" w:rsidP="00C35DA5">
      <w:pPr>
        <w:pStyle w:val="Bibliography"/>
      </w:pPr>
      <w:r w:rsidRPr="002806CF">
        <w:t>33. Seemann T. tseemann/snippy. 2021. https://github.com/tseemann/snippy. Accessed 22 Jan 2021.</w:t>
      </w:r>
    </w:p>
    <w:p w14:paraId="58F29F61" w14:textId="77777777" w:rsidR="00C35DA5" w:rsidRPr="002806CF" w:rsidRDefault="00C35DA5" w:rsidP="00C35DA5">
      <w:pPr>
        <w:pStyle w:val="Bibliography"/>
      </w:pPr>
      <w:r w:rsidRPr="002806CF">
        <w:t>34. Page AJ, Taylor B, Delaney AJ, Soares J, Seemann T, Keane JA, et al. SNP-sites: rapid efficient extraction of SNPs from multi-FASTA alignments. Microb Genomics. 2016;2:e000056.</w:t>
      </w:r>
    </w:p>
    <w:p w14:paraId="6ED9203B" w14:textId="77777777" w:rsidR="00C35DA5" w:rsidRPr="002806CF" w:rsidRDefault="00C35DA5" w:rsidP="00C35DA5">
      <w:pPr>
        <w:pStyle w:val="Bibliography"/>
      </w:pPr>
      <w:r w:rsidRPr="002806CF">
        <w:t>35. Seemann T. Prokka: Rapid prokaryotic genome annotation. Bioinformatics. 2014;30.</w:t>
      </w:r>
    </w:p>
    <w:p w14:paraId="1AB66907" w14:textId="77777777" w:rsidR="00C35DA5" w:rsidRPr="002806CF" w:rsidRDefault="00C35DA5" w:rsidP="00C35DA5">
      <w:pPr>
        <w:pStyle w:val="Bibliography"/>
      </w:pPr>
      <w:r w:rsidRPr="002806CF">
        <w:t>36. Katoh K, Standley DM. MAFFT multiple sequence alignment software version 7: Improvements in performance and usability. Mol Biol Evol. 2013;30.</w:t>
      </w:r>
    </w:p>
    <w:p w14:paraId="62E7F31A" w14:textId="77777777" w:rsidR="00C35DA5" w:rsidRPr="002806CF" w:rsidRDefault="00C35DA5" w:rsidP="00C35DA5">
      <w:pPr>
        <w:pStyle w:val="Bibliography"/>
      </w:pPr>
      <w:r w:rsidRPr="002806CF">
        <w:t>37. Nguyen LT, Schmidt HA, Von Haeseler A, Minh BQ. IQ-TREE: A fast and effective stochastic algorithm for estimating maximum-likelihood phylogenies. Mol Biol Evol. 2015;32.</w:t>
      </w:r>
    </w:p>
    <w:p w14:paraId="77662A2C" w14:textId="77777777" w:rsidR="00C35DA5" w:rsidRPr="002806CF" w:rsidRDefault="00C35DA5" w:rsidP="00C35DA5">
      <w:pPr>
        <w:pStyle w:val="Bibliography"/>
      </w:pPr>
      <w:r w:rsidRPr="002806CF">
        <w:lastRenderedPageBreak/>
        <w:t>38. Corander J, Marttinen P, Sirén J, Tang J. Enhanced Bayesian modelling in BAPS software for learning genetic structures of populations. BMC Bioinformatics. 2008;9:539. doi:10.1186/1471-2105-9-539.</w:t>
      </w:r>
    </w:p>
    <w:p w14:paraId="256CD23F" w14:textId="77777777" w:rsidR="00C35DA5" w:rsidRPr="002806CF" w:rsidRDefault="00C35DA5" w:rsidP="00C35DA5">
      <w:pPr>
        <w:pStyle w:val="Bibliography"/>
      </w:pPr>
      <w:r w:rsidRPr="002806CF">
        <w:t>39. Rabiner L, Juang B. An introduction to hidden Markov models. IEEE ASSP Mag. 1986;3:4–16.</w:t>
      </w:r>
    </w:p>
    <w:p w14:paraId="5ACA82E4" w14:textId="77777777" w:rsidR="00C35DA5" w:rsidRPr="002806CF" w:rsidRDefault="00C35DA5" w:rsidP="00C35DA5">
      <w:pPr>
        <w:pStyle w:val="Bibliography"/>
      </w:pPr>
      <w:r w:rsidRPr="002806CF">
        <w:t>40. Nylander J. nylander/catfasta2phyml. Perl. 2021. https://github.com/nylander/catfasta2phyml. Accessed 19 Jul 2021.</w:t>
      </w:r>
    </w:p>
    <w:p w14:paraId="260C5406" w14:textId="77777777" w:rsidR="00C35DA5" w:rsidRPr="002806CF" w:rsidRDefault="00C35DA5" w:rsidP="00C35DA5">
      <w:pPr>
        <w:pStyle w:val="Bibliography"/>
      </w:pPr>
      <w:r w:rsidRPr="002806CF">
        <w:t>41. Quinlan AR, Hall IM. BEDTools: a flexible suite of utilities for comparing genomic features. Bioinformatics. 2010;26:841–2. doi:10.1093/bioinformatics/btq033.</w:t>
      </w:r>
    </w:p>
    <w:p w14:paraId="420032EF" w14:textId="77777777" w:rsidR="00C35DA5" w:rsidRPr="002806CF" w:rsidRDefault="00C35DA5" w:rsidP="00C35DA5">
      <w:pPr>
        <w:pStyle w:val="Bibliography"/>
      </w:pPr>
      <w:r w:rsidRPr="002806CF">
        <w:t>42. Croucher NJ, Harris SR, Fraser C, Quail MA, Burton J, van der Linden M, et al. Rapid pneumococcal evolution in response to clinical interventions. Science. 2011;331:430–4. doi:10.1126/science.1198545.</w:t>
      </w:r>
    </w:p>
    <w:p w14:paraId="1CAEE2FA" w14:textId="77777777" w:rsidR="00C35DA5" w:rsidRPr="002806CF" w:rsidRDefault="00C35DA5" w:rsidP="00C35DA5">
      <w:pPr>
        <w:pStyle w:val="Bibliography"/>
      </w:pPr>
      <w:r w:rsidRPr="002806CF">
        <w:t>43. Babraham Bioinformatics - FastQC A Quality Control tool for High Throughput Sequence Data. http://www.bioinformatics.babraham.ac.uk/projects/fastqc/. Accessed 8 Feb 2021.</w:t>
      </w:r>
    </w:p>
    <w:p w14:paraId="7C4656BA" w14:textId="77777777" w:rsidR="00C35DA5" w:rsidRPr="002806CF" w:rsidRDefault="00C35DA5" w:rsidP="00C35DA5">
      <w:pPr>
        <w:pStyle w:val="Bibliography"/>
      </w:pPr>
      <w:r w:rsidRPr="002806CF">
        <w:t>44. Bolger AM, Lohse M, Usadel B. Trimmomatic: A flexible trimmer for Illumina sequence data. Bioinformatics. 2014;30.</w:t>
      </w:r>
    </w:p>
    <w:p w14:paraId="317A0978" w14:textId="77777777" w:rsidR="00C35DA5" w:rsidRPr="002806CF" w:rsidRDefault="00C35DA5" w:rsidP="00C35DA5">
      <w:pPr>
        <w:pStyle w:val="Bibliography"/>
      </w:pPr>
      <w:r w:rsidRPr="002806CF">
        <w:t>45. Hadfield J, Croucher NJ, Goater RJ, Abudahab K, Aanensen DM, Harris SR. Phandango: an interactive viewer for bacterial population genomics. Bioinformatics. 2018;34:292–3. doi:10.1093/bioinformatics/btx610.</w:t>
      </w:r>
    </w:p>
    <w:p w14:paraId="31CA09A6" w14:textId="77777777" w:rsidR="00C35DA5" w:rsidRPr="002806CF" w:rsidRDefault="00C35DA5" w:rsidP="00C35DA5">
      <w:pPr>
        <w:pStyle w:val="Bibliography"/>
      </w:pPr>
      <w:r w:rsidRPr="002806CF">
        <w:t>46. Corander J, Waldmann P, Sillanpää MJ. Bayesian analysis of genetic differentiation between populations. Genetics. 2003;163:367–74.</w:t>
      </w:r>
    </w:p>
    <w:p w14:paraId="2EE102F7" w14:textId="77777777" w:rsidR="00C35DA5" w:rsidRPr="002806CF" w:rsidRDefault="00C35DA5" w:rsidP="00C35DA5">
      <w:pPr>
        <w:pStyle w:val="Bibliography"/>
      </w:pPr>
      <w:r w:rsidRPr="002806CF">
        <w:lastRenderedPageBreak/>
        <w:t>47. Köster J, Rahmann S. Snakemake—a scalable bioinformatics workflow engine. Bioinformatics. 2012;28:2520–2. doi:10.1093/bioinformatics/bts480.</w:t>
      </w:r>
    </w:p>
    <w:p w14:paraId="093B9985" w14:textId="77777777" w:rsidR="00C35DA5" w:rsidRPr="002806CF" w:rsidRDefault="00C35DA5" w:rsidP="00C35DA5">
      <w:pPr>
        <w:pStyle w:val="Bibliography"/>
      </w:pPr>
      <w:r w:rsidRPr="002806CF">
        <w:t>48. Petit RA, Read TD. Bactopia: a Flexible Pipeline for Complete Analysis of Bacterial Genomes. mSystems. 5:e00190-20. doi:10.1128/mSystems.00190-20.</w:t>
      </w:r>
    </w:p>
    <w:p w14:paraId="4E7D4A59" w14:textId="77777777" w:rsidR="00C35DA5" w:rsidRPr="002806CF" w:rsidRDefault="00C35DA5" w:rsidP="00C35DA5">
      <w:pPr>
        <w:pStyle w:val="Bibliography"/>
      </w:pPr>
      <w:r w:rsidRPr="002806CF">
        <w:t>49. Schwengers O, Hoek A, Fritzenwanker M, Falgenhauer L, Hain T, Chakraborty T, et al. ASA3P: An automatic and scalable pipeline for the assembly, annotation and higher-level analysis of closely related bacterial isolates. PLOS Comput Biol. 2020;16:e1007134. doi:10.1371/journal.pcbi.1007134.</w:t>
      </w:r>
    </w:p>
    <w:p w14:paraId="379A19AA" w14:textId="77777777" w:rsidR="00C35DA5" w:rsidRPr="002806CF" w:rsidRDefault="00C35DA5" w:rsidP="00C35DA5">
      <w:pPr>
        <w:pStyle w:val="Bibliography"/>
      </w:pPr>
      <w:r w:rsidRPr="002806CF">
        <w:t>50. Quijada NM, Rodríguez-Lázaro D, Eiros JM, Hernández M. TORMES: an automated pipeline for whole bacterial genome analysis. Bioinformatics. 2019;35:4207–12. doi:10.1093/bioinformatics/btz220.</w:t>
      </w:r>
    </w:p>
    <w:p w14:paraId="2DD766BA" w14:textId="77777777" w:rsidR="00C35DA5" w:rsidRPr="002806CF" w:rsidRDefault="00C35DA5" w:rsidP="00C35DA5">
      <w:pPr>
        <w:pStyle w:val="Bibliography"/>
      </w:pPr>
      <w:r w:rsidRPr="002806CF">
        <w:t>51. Ewels PA, Peltzer A, Fillinger S, Patel H, Alneberg J, Wilm A, et al. The nf-core framework for community-curated bioinformatics pipelines. Nat Biotechnol. 2020;38:276–8. doi:10.1038/s41587-020-0439-x.</w:t>
      </w:r>
    </w:p>
    <w:p w14:paraId="23839F99" w14:textId="6385450D" w:rsidR="00A85F09" w:rsidRPr="002806CF" w:rsidRDefault="00624445" w:rsidP="004E09B9">
      <w:pPr>
        <w:suppressLineNumbers/>
        <w:spacing w:line="240" w:lineRule="auto"/>
        <w:rPr>
          <w:color w:val="000000" w:themeColor="text1"/>
        </w:rPr>
      </w:pPr>
      <w:r w:rsidRPr="002806CF">
        <w:rPr>
          <w:color w:val="000000" w:themeColor="text1"/>
        </w:rPr>
        <w:fldChar w:fldCharType="end"/>
      </w:r>
      <w:r w:rsidR="004E09B9" w:rsidRPr="002806CF">
        <w:rPr>
          <w:b/>
          <w:bCs/>
          <w:color w:val="000000" w:themeColor="text1"/>
        </w:rPr>
        <w:t xml:space="preserve">Figure Captions </w:t>
      </w:r>
    </w:p>
    <w:p w14:paraId="7D3B2D1F" w14:textId="77777777" w:rsidR="004E09B9" w:rsidRPr="002806CF" w:rsidRDefault="004E09B9" w:rsidP="004E09B9">
      <w:pPr>
        <w:autoSpaceDE w:val="0"/>
        <w:autoSpaceDN w:val="0"/>
        <w:adjustRightInd w:val="0"/>
        <w:rPr>
          <w:b/>
          <w:bCs/>
          <w:color w:val="000000" w:themeColor="text1"/>
        </w:rPr>
      </w:pPr>
    </w:p>
    <w:p w14:paraId="486240B8" w14:textId="2F32765D" w:rsidR="004E09B9" w:rsidRPr="002806CF" w:rsidRDefault="004E09B9" w:rsidP="00A15DB1">
      <w:r w:rsidRPr="002806CF">
        <w:rPr>
          <w:b/>
          <w:bCs/>
        </w:rPr>
        <w:t>Figure 1.</w:t>
      </w:r>
      <w:r w:rsidRPr="002806CF">
        <w:t xml:space="preserve"> Background and composition of the </w:t>
      </w:r>
      <w:proofErr w:type="spellStart"/>
      <w:r w:rsidRPr="002806CF">
        <w:t>BactPrep</w:t>
      </w:r>
      <w:proofErr w:type="spellEnd"/>
      <w:r w:rsidRPr="002806CF">
        <w:t xml:space="preserve"> pipeline module "ALL". </w:t>
      </w:r>
      <w:proofErr w:type="spellStart"/>
      <w:r w:rsidRPr="002806CF">
        <w:t>BactPrep</w:t>
      </w:r>
      <w:proofErr w:type="spellEnd"/>
      <w:r w:rsidRPr="002806CF">
        <w:t xml:space="preserve"> identifies core/accessory genes from the whole genome sequencing (WGS) input and reconstructs the pangenome of the population(A). Module "All" is composed by the modules "</w:t>
      </w:r>
      <w:proofErr w:type="spellStart"/>
      <w:r w:rsidRPr="002806CF">
        <w:t>wgsRecomb</w:t>
      </w:r>
      <w:proofErr w:type="spellEnd"/>
      <w:r w:rsidRPr="002806CF">
        <w:t>" (B), "</w:t>
      </w:r>
      <w:proofErr w:type="spellStart"/>
      <w:r w:rsidRPr="002806CF">
        <w:t>coreGen</w:t>
      </w:r>
      <w:proofErr w:type="spellEnd"/>
      <w:r w:rsidRPr="002806CF">
        <w:t>" (C), and "</w:t>
      </w:r>
      <w:proofErr w:type="spellStart"/>
      <w:r w:rsidRPr="002806CF">
        <w:t>coreRecomb</w:t>
      </w:r>
      <w:proofErr w:type="spellEnd"/>
      <w:r w:rsidRPr="002806CF">
        <w:t>" (D). Module “</w:t>
      </w:r>
      <w:proofErr w:type="spellStart"/>
      <w:r w:rsidRPr="002806CF">
        <w:t>wgsRecomb</w:t>
      </w:r>
      <w:proofErr w:type="spellEnd"/>
      <w:r w:rsidRPr="002806CF">
        <w:t>” identifies the recombination regions from the bacterial WGS alignment and calls single nucleotide polymorphisms (SNPs) from recombination-free regions. The module "</w:t>
      </w:r>
      <w:proofErr w:type="spellStart"/>
      <w:r w:rsidRPr="002806CF">
        <w:t>coreGen</w:t>
      </w:r>
      <w:proofErr w:type="spellEnd"/>
      <w:r w:rsidRPr="002806CF">
        <w:t xml:space="preserve">" identifies core/accessory genes from the WGS input, reconstructs the pangenome, and concatenates core gene alignments into a single genetically conserved core genome alignment. The </w:t>
      </w:r>
      <w:r w:rsidRPr="002806CF">
        <w:lastRenderedPageBreak/>
        <w:t>module "</w:t>
      </w:r>
      <w:proofErr w:type="spellStart"/>
      <w:r w:rsidRPr="002806CF">
        <w:t>coreRecomb</w:t>
      </w:r>
      <w:proofErr w:type="spellEnd"/>
      <w:r w:rsidRPr="002806CF">
        <w:t xml:space="preserve">" detects and masks recombination regions from the alignment of the core genes, creates a new core genome alignment, and calls SNPs from that alignment. </w:t>
      </w:r>
    </w:p>
    <w:p w14:paraId="3DF3963E" w14:textId="77777777" w:rsidR="00A15DB1" w:rsidRPr="002806CF" w:rsidRDefault="00A15DB1" w:rsidP="00A15DB1"/>
    <w:p w14:paraId="3D77B4B3" w14:textId="674EB670" w:rsidR="004E09B9" w:rsidRPr="002806CF" w:rsidRDefault="004E09B9" w:rsidP="00A15DB1">
      <w:r w:rsidRPr="002806CF">
        <w:rPr>
          <w:b/>
          <w:bCs/>
        </w:rPr>
        <w:t>Figure 2.</w:t>
      </w:r>
      <w:r w:rsidRPr="002806CF">
        <w:t xml:space="preserve"> Overall implementation of the </w:t>
      </w:r>
      <w:proofErr w:type="spellStart"/>
      <w:r w:rsidRPr="002806CF">
        <w:t>BactPrep</w:t>
      </w:r>
      <w:proofErr w:type="spellEnd"/>
      <w:r w:rsidRPr="002806CF">
        <w:t xml:space="preserve"> pipeline. The pipeline is composed of three main modules and two accessory ones that produce clonal alignments and recombination-free phylogenies. The core modules in the pipeline are implemented under the module “ALL”, which will perform a detailed and comprehensive analysis for the whole genome sequencing dataset. Each module (core or accessory) can also be run independently if the user wants to perform a specific analysis. </w:t>
      </w:r>
    </w:p>
    <w:p w14:paraId="51B9D4D5" w14:textId="77777777" w:rsidR="00A15DB1" w:rsidRPr="002806CF" w:rsidRDefault="00A15DB1" w:rsidP="00A15DB1"/>
    <w:p w14:paraId="660E8150" w14:textId="024D49FD" w:rsidR="004E09B9" w:rsidRPr="002806CF" w:rsidRDefault="004E09B9" w:rsidP="00A15DB1">
      <w:r w:rsidRPr="002806CF">
        <w:rPr>
          <w:b/>
        </w:rPr>
        <w:t>Figure 3.</w:t>
      </w:r>
      <w:r w:rsidRPr="002806CF">
        <w:t xml:space="preserve"> Middle point rooted PMEN1 maximum likelihood phylogenies inferred with alignments produced in “</w:t>
      </w:r>
      <w:proofErr w:type="spellStart"/>
      <w:r w:rsidRPr="002806CF">
        <w:t>coreGen</w:t>
      </w:r>
      <w:proofErr w:type="spellEnd"/>
      <w:r w:rsidRPr="002806CF">
        <w:t>” module (A), which creates a core gene concatenation alignment, “</w:t>
      </w:r>
      <w:proofErr w:type="spellStart"/>
      <w:r w:rsidRPr="002806CF">
        <w:t>wgsRecomb</w:t>
      </w:r>
      <w:proofErr w:type="spellEnd"/>
      <w:r w:rsidRPr="002806CF">
        <w:t>” module (B), which produces a recombination-filtered SNPs alignment, and “</w:t>
      </w:r>
      <w:proofErr w:type="spellStart"/>
      <w:r w:rsidRPr="002806CF">
        <w:t>coreRecomb</w:t>
      </w:r>
      <w:proofErr w:type="spellEnd"/>
      <w:r w:rsidRPr="002806CF">
        <w:t xml:space="preserve">” module (C), which produces a recombination-masked core gene concatenation alignment, respectively. </w:t>
      </w:r>
    </w:p>
    <w:p w14:paraId="6A1C1439" w14:textId="77777777" w:rsidR="00A15DB1" w:rsidRPr="002806CF" w:rsidRDefault="00A15DB1" w:rsidP="00A15DB1"/>
    <w:p w14:paraId="2778E50B" w14:textId="209EF8B4" w:rsidR="004E09B9" w:rsidRPr="002806CF" w:rsidRDefault="004E09B9" w:rsidP="00A15DB1">
      <w:r w:rsidRPr="002806CF">
        <w:rPr>
          <w:b/>
          <w:bCs/>
        </w:rPr>
        <w:t>Figure 4.</w:t>
      </w:r>
      <w:r w:rsidRPr="002806CF">
        <w:t xml:space="preserve"> Example output of the multi-sequence alignment of the PMEN1 recombination filtered SNP alignment produced by the module “</w:t>
      </w:r>
      <w:proofErr w:type="spellStart"/>
      <w:r w:rsidRPr="002806CF">
        <w:t>wgsRecomb</w:t>
      </w:r>
      <w:proofErr w:type="spellEnd"/>
      <w:r w:rsidRPr="002806CF">
        <w:t>”, with information for each isolate annotated with the metadata specified in the example above. An annotated alignment will also be produced by the “</w:t>
      </w:r>
      <w:proofErr w:type="spellStart"/>
      <w:r w:rsidRPr="002806CF">
        <w:t>coreGen</w:t>
      </w:r>
      <w:proofErr w:type="spellEnd"/>
      <w:r w:rsidRPr="002806CF">
        <w:t>” and “</w:t>
      </w:r>
      <w:proofErr w:type="spellStart"/>
      <w:r w:rsidRPr="002806CF">
        <w:t>coreRecomb</w:t>
      </w:r>
      <w:proofErr w:type="spellEnd"/>
      <w:r w:rsidRPr="002806CF">
        <w:t xml:space="preserve">” modules if the user provides a metadata </w:t>
      </w:r>
      <w:proofErr w:type="spellStart"/>
      <w:proofErr w:type="gramStart"/>
      <w:r w:rsidRPr="002806CF">
        <w:t>file.</w:t>
      </w:r>
      <w:r w:rsidRPr="002806CF">
        <w:rPr>
          <w:b/>
          <w:bCs/>
        </w:rPr>
        <w:t>Figure</w:t>
      </w:r>
      <w:proofErr w:type="spellEnd"/>
      <w:proofErr w:type="gramEnd"/>
      <w:r w:rsidRPr="002806CF">
        <w:rPr>
          <w:b/>
          <w:bCs/>
        </w:rPr>
        <w:t xml:space="preserve"> 5</w:t>
      </w:r>
      <w:r w:rsidRPr="002806CF">
        <w:t>.  Recombination regions in the PMEN1 dataset outputted by the “</w:t>
      </w:r>
      <w:proofErr w:type="spellStart"/>
      <w:r w:rsidRPr="002806CF">
        <w:t>wgsRecomb</w:t>
      </w:r>
      <w:proofErr w:type="spellEnd"/>
      <w:r w:rsidRPr="002806CF">
        <w:t xml:space="preserve">” module (shown on the right). The recombination regions were predicted by </w:t>
      </w:r>
      <w:proofErr w:type="spellStart"/>
      <w:r w:rsidRPr="002806CF">
        <w:t>Gubbins</w:t>
      </w:r>
      <w:proofErr w:type="spellEnd"/>
      <w:r w:rsidRPr="002806CF">
        <w:t xml:space="preserve"> and were visualized using </w:t>
      </w:r>
      <w:proofErr w:type="spellStart"/>
      <w:r w:rsidRPr="002806CF">
        <w:t>Phandango</w:t>
      </w:r>
      <w:proofErr w:type="spellEnd"/>
      <w:r w:rsidRPr="002806CF">
        <w:t xml:space="preserve"> </w:t>
      </w:r>
      <w:r w:rsidRPr="002806CF">
        <w:fldChar w:fldCharType="begin"/>
      </w:r>
      <w:r w:rsidRPr="002806CF">
        <w:instrText xml:space="preserve"> ADDIN ZOTERO_ITEM CSL_CITATION {"citationID":"Q645yQms","properties":{"formattedCitation":"[45]","plainCitation":"[45]","noteIndex":0},"citationItems":[{"id":1934,"uris":["http://zotero.org/users/8256916/items/WC2D8LXY"],"uri":["http://zotero.org/users/8256916/items/WC2D8LXY"],"itemData":{"id":1934,"type":"article-journal","abstract":"Fully exploiting the wealth of data in current bacterial population genomics datasets requires synthesizing and integrating different types of analysis across millions of base pairs in hundreds or thousands of isolates. Current approaches often use static representations of phylogenetic, epidemiological, statistical and evolutionary analysis results that are difficult to relate to one another. Phandango is an interactive application running in a web browser allowing fast exploration of large-scale population genomics datasets combining the output from multiple genomic analysis methods in an intuitive and interactive manner.Phandango is a web application freely available for use at www.phandango.net and includes a diverse collection of datasets as examples. Source code together with a detailed wiki page is available on GitHub at https://github.com/jameshadfield/phandango.","container-title":"Bioinformatics","DOI":"10.1093/bioinformatics/btx610","ISSN":"1367-4803","issue":"2","journalAbbreviation":"Bioinformatics","page":"292-293","source":"Silverchair","title":"Phandango: an interactive viewer for bacterial population genomics","title-short":"Phandango","URL":"https://doi.org/10.1093/bioinformatics/btx610","volume":"34","author":[{"family":"Hadfield","given":"James"},{"family":"Croucher","given":"Nicholas J"},{"family":"Goater","given":"Richard J"},{"family":"Abudahab","given":"Khalil"},{"family":"Aanensen","given":"David M"},{"family":"Harris","given":"Simon R"}],"accessed":{"date-parts":[["2021",6,16]]},"issued":{"date-parts":[["2018",1,15]]}}}],"schema":"https://github.com/citation-style-language/schema/raw/master/csl-citation.json"} </w:instrText>
      </w:r>
      <w:r w:rsidRPr="002806CF">
        <w:fldChar w:fldCharType="separate"/>
      </w:r>
      <w:r w:rsidRPr="002806CF">
        <w:rPr>
          <w:noProof/>
        </w:rPr>
        <w:t>[45]</w:t>
      </w:r>
      <w:r w:rsidRPr="002806CF">
        <w:fldChar w:fldCharType="end"/>
      </w:r>
      <w:r w:rsidRPr="002806CF">
        <w:t>, with sequences aligned to the reference genome GCF000026665.1 (.</w:t>
      </w:r>
      <w:proofErr w:type="spellStart"/>
      <w:r w:rsidRPr="002806CF">
        <w:t>gff</w:t>
      </w:r>
      <w:proofErr w:type="spellEnd"/>
      <w:r w:rsidRPr="002806CF">
        <w:t xml:space="preserve"> file). The maximum likelihood tree inferred from the recombination filtered SNPs alignment produced by the “</w:t>
      </w:r>
      <w:proofErr w:type="spellStart"/>
      <w:r w:rsidRPr="002806CF">
        <w:t>wgsRecomb</w:t>
      </w:r>
      <w:proofErr w:type="spellEnd"/>
      <w:r w:rsidRPr="002806CF">
        <w:t>” module is shown on the left.</w:t>
      </w:r>
    </w:p>
    <w:p w14:paraId="0DB7C518" w14:textId="77777777" w:rsidR="00A15DB1" w:rsidRPr="002806CF" w:rsidRDefault="00A15DB1" w:rsidP="00A15DB1"/>
    <w:p w14:paraId="14846F19" w14:textId="1729EDA5" w:rsidR="004E09B9" w:rsidRPr="002806CF" w:rsidRDefault="004E09B9" w:rsidP="00A15DB1">
      <w:r w:rsidRPr="002806CF">
        <w:rPr>
          <w:b/>
          <w:bCs/>
        </w:rPr>
        <w:t>Figure 6</w:t>
      </w:r>
      <w:r w:rsidRPr="002806CF">
        <w:t>. Presence and absence of genes in the PMEN1 pangenome reconstructed using the “</w:t>
      </w:r>
      <w:proofErr w:type="spellStart"/>
      <w:r w:rsidRPr="002806CF">
        <w:t>coreGen</w:t>
      </w:r>
      <w:proofErr w:type="spellEnd"/>
      <w:r w:rsidRPr="002806CF">
        <w:t>” module (shown on the right). The curve shown on the bottom indicates the frequency of each gene present in the PMEN1 dataset. The maximum likelihood tree (on the left) shows the phylogenetic relationships of the isolates inferred from the core gene concatenation alignment, which were also produced by the “</w:t>
      </w:r>
      <w:proofErr w:type="spellStart"/>
      <w:r w:rsidRPr="002806CF">
        <w:t>coreGen</w:t>
      </w:r>
      <w:proofErr w:type="spellEnd"/>
      <w:r w:rsidRPr="002806CF">
        <w:t>” module.</w:t>
      </w:r>
    </w:p>
    <w:p w14:paraId="3E8E85D1" w14:textId="77777777" w:rsidR="00A15DB1" w:rsidRPr="002806CF" w:rsidRDefault="00A15DB1" w:rsidP="00A15DB1"/>
    <w:p w14:paraId="027EBDBC" w14:textId="66F3151E" w:rsidR="004E09B9" w:rsidRPr="002806CF" w:rsidRDefault="004E09B9" w:rsidP="00A15DB1">
      <w:pPr>
        <w:rPr>
          <w:shd w:val="clear" w:color="auto" w:fill="FFFFFF"/>
        </w:rPr>
      </w:pPr>
      <w:r w:rsidRPr="002806CF">
        <w:rPr>
          <w:b/>
          <w:bCs/>
        </w:rPr>
        <w:t>Figure 7</w:t>
      </w:r>
      <w:r w:rsidRPr="002806CF">
        <w:t>. Illustration of recombination regions of the 865 core genes in the PMEN1 dataset identified using the “</w:t>
      </w:r>
      <w:proofErr w:type="spellStart"/>
      <w:r w:rsidRPr="002806CF">
        <w:t>coreRecomb</w:t>
      </w:r>
      <w:proofErr w:type="spellEnd"/>
      <w:r w:rsidRPr="002806CF">
        <w:t xml:space="preserve">” module. </w:t>
      </w:r>
      <w:proofErr w:type="spellStart"/>
      <w:r w:rsidRPr="002806CF">
        <w:t>Roary</w:t>
      </w:r>
      <w:proofErr w:type="spellEnd"/>
      <w:r w:rsidRPr="002806CF">
        <w:t xml:space="preserve"> was the software used to identify the recombination regions. </w:t>
      </w:r>
      <w:r w:rsidRPr="002806CF">
        <w:rPr>
          <w:shd w:val="clear" w:color="auto" w:fill="FFFFFF"/>
        </w:rPr>
        <w:t xml:space="preserve">The maximum likelihood phylogeny reconstructed based on the concatenation of the core genome is shown on the left, and the colored matrix on the right represents the recombination regions identified by </w:t>
      </w:r>
      <w:proofErr w:type="spellStart"/>
      <w:r w:rsidRPr="002806CF">
        <w:rPr>
          <w:shd w:val="clear" w:color="auto" w:fill="FFFFFF"/>
        </w:rPr>
        <w:t>fastGear</w:t>
      </w:r>
      <w:proofErr w:type="spellEnd"/>
      <w:r w:rsidRPr="002806CF">
        <w:rPr>
          <w:shd w:val="clear" w:color="auto" w:fill="FFFFFF"/>
        </w:rPr>
        <w:t xml:space="preserve"> from every core gene. The color yellow indicates the conserved region, while the other colors indicate different source lineages within the dataset, which were predicted by the BAPs clustering algorithm </w:t>
      </w:r>
      <w:r w:rsidRPr="002806CF">
        <w:rPr>
          <w:shd w:val="clear" w:color="auto" w:fill="FFFFFF"/>
        </w:rPr>
        <w:fldChar w:fldCharType="begin"/>
      </w:r>
      <w:r w:rsidRPr="002806CF">
        <w:rPr>
          <w:shd w:val="clear" w:color="auto" w:fill="FFFFFF"/>
        </w:rPr>
        <w:instrText xml:space="preserve"> ADDIN ZOTERO_ITEM CSL_CITATION {"citationID":"tIDifia9","properties":{"formattedCitation":"[46]","plainCitation":"[46]","noteIndex":0},"citationItems":[{"id":1929,"uris":["http://zotero.org/users/8256916/items/MFFXLT3H"],"uri":["http://zotero.org/users/8256916/items/MFFXLT3H"],"itemData":{"id":1929,"type":"article-journal","abstract":"We introduce a Bayesian method for estimating hidden population substructure using multilocus molecular markers and geographical information provided by the sampling design. The joint posterior distribution of the substructure and allele frequencies of the respective populations is available in an analytical form when the number of populations is small, whereas an approximation based on a Markov chain Monte Carlo simulation approach can be obtained for a moderate or large number of populations. Using the joint posterior distribution, posteriors can also be derived for any evolutionary population parameters, such as the traditional fixation indices. A major advantage compared to most earlier methods is that the number of populations is treated here as an unknown parameter. What is traditionally considered as two genetically distinct populations, either recently founded or connected by considerable gene flow, is here considered as one panmictic population with a certain probability based on marker data and prior information. Analyses of previously published data on the Moroccan argan tree (Argania spinosa) and of simulated data sets suggest that our method is capable of estimating a population substructure, while not artificially enforcing a substructure when it does not exist. The software (BAPS) used for the computations is freely available from http://www.rni.helsinki.fi/~mjs.","container-title":"Genetics","ISSN":"0016-6731","issue":"1","journalAbbreviation":"Genetics","language":"eng","note":"PMID: 12586722\nPMCID: PMC1462429","page":"367-374","source":"PubMed","title":"Bayesian analysis of genetic differentiation between populations","volume":"163","author":[{"family":"Corander","given":"Jukka"},{"family":"Waldmann","given":"Patrik"},{"family":"Sillanpää","given":"Mikko J."}],"issued":{"date-parts":[["2003",1]]}}}],"schema":"https://github.com/citation-style-language/schema/raw/master/csl-citation.json"} </w:instrText>
      </w:r>
      <w:r w:rsidRPr="002806CF">
        <w:rPr>
          <w:shd w:val="clear" w:color="auto" w:fill="FFFFFF"/>
        </w:rPr>
        <w:fldChar w:fldCharType="separate"/>
      </w:r>
      <w:r w:rsidRPr="002806CF">
        <w:rPr>
          <w:noProof/>
          <w:shd w:val="clear" w:color="auto" w:fill="FFFFFF"/>
        </w:rPr>
        <w:t>[46]</w:t>
      </w:r>
      <w:r w:rsidRPr="002806CF">
        <w:rPr>
          <w:shd w:val="clear" w:color="auto" w:fill="FFFFFF"/>
        </w:rPr>
        <w:fldChar w:fldCharType="end"/>
      </w:r>
      <w:r w:rsidRPr="002806CF">
        <w:rPr>
          <w:shd w:val="clear" w:color="auto" w:fill="FFFFFF"/>
        </w:rPr>
        <w:t xml:space="preserve">. </w:t>
      </w:r>
    </w:p>
    <w:p w14:paraId="167E0940" w14:textId="77777777" w:rsidR="00A15DB1" w:rsidRPr="002806CF" w:rsidRDefault="00A15DB1" w:rsidP="00A15DB1">
      <w:pPr>
        <w:rPr>
          <w:shd w:val="clear" w:color="auto" w:fill="FFFFFF"/>
        </w:rPr>
      </w:pPr>
    </w:p>
    <w:p w14:paraId="534195B2" w14:textId="4D545909" w:rsidR="004E09B9" w:rsidRPr="00A15DB1" w:rsidRDefault="004E09B9" w:rsidP="00A15DB1">
      <w:pPr>
        <w:rPr>
          <w:rFonts w:eastAsiaTheme="minorEastAsia"/>
          <w:color w:val="44546A" w:themeColor="text2"/>
        </w:rPr>
      </w:pPr>
      <w:r w:rsidRPr="002806CF">
        <w:rPr>
          <w:rFonts w:eastAsiaTheme="minorEastAsia"/>
          <w:b/>
        </w:rPr>
        <w:t>Figure 8</w:t>
      </w:r>
      <w:r w:rsidRPr="002806CF">
        <w:rPr>
          <w:rFonts w:eastAsiaTheme="minorEastAsia"/>
        </w:rPr>
        <w:t>. Scatter plot showing the number of ancestral recombination versus the number of recent recombination detected for each gene in the pangenome of the PMEN1 dataset</w:t>
      </w:r>
      <w:r w:rsidRPr="002806CF">
        <w:t xml:space="preserve"> identified using analysis implemented in th</w:t>
      </w:r>
      <w:r w:rsidR="002806CF" w:rsidRPr="002806CF">
        <w:t>e</w:t>
      </w:r>
      <w:r w:rsidRPr="002806CF">
        <w:t xml:space="preserve"> “</w:t>
      </w:r>
      <w:proofErr w:type="spellStart"/>
      <w:r w:rsidRPr="002806CF">
        <w:t>panRecomb</w:t>
      </w:r>
      <w:proofErr w:type="spellEnd"/>
      <w:r w:rsidRPr="002806CF">
        <w:t>” module</w:t>
      </w:r>
      <w:r w:rsidRPr="002806CF">
        <w:rPr>
          <w:rFonts w:eastAsiaTheme="minorEastAsia"/>
        </w:rPr>
        <w:t xml:space="preserve">. The top four most frequently recombined genes in the pangenome of the PMEN1 dataset were labelled manually in this plot. </w:t>
      </w:r>
    </w:p>
    <w:p w14:paraId="762BD859" w14:textId="77777777" w:rsidR="004E09B9" w:rsidRPr="00A15DB1" w:rsidRDefault="004E09B9" w:rsidP="00A15DB1"/>
    <w:p w14:paraId="67C8DEA9" w14:textId="77777777" w:rsidR="004E09B9" w:rsidRPr="00A15DB1" w:rsidRDefault="004E09B9" w:rsidP="00B312EE"/>
    <w:sectPr w:rsidR="004E09B9" w:rsidRPr="00A15DB1" w:rsidSect="00762032">
      <w:pgSz w:w="12240" w:h="15840"/>
      <w:pgMar w:top="1440" w:right="1080" w:bottom="1440" w:left="108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A5B"/>
    <w:multiLevelType w:val="multilevel"/>
    <w:tmpl w:val="AA90F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C7AFA"/>
    <w:multiLevelType w:val="multilevel"/>
    <w:tmpl w:val="178E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37162"/>
    <w:multiLevelType w:val="multilevel"/>
    <w:tmpl w:val="13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07668"/>
    <w:multiLevelType w:val="multilevel"/>
    <w:tmpl w:val="65C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A4ED3"/>
    <w:multiLevelType w:val="multilevel"/>
    <w:tmpl w:val="824C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467657">
    <w:abstractNumId w:val="0"/>
  </w:num>
  <w:num w:numId="2" w16cid:durableId="433597547">
    <w:abstractNumId w:val="3"/>
  </w:num>
  <w:num w:numId="3" w16cid:durableId="1424379753">
    <w:abstractNumId w:val="2"/>
  </w:num>
  <w:num w:numId="4" w16cid:durableId="1864437159">
    <w:abstractNumId w:val="1"/>
  </w:num>
  <w:num w:numId="5" w16cid:durableId="298532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bQ0NzU1NDeyNDNT0lEKTi0uzszPAykwrQUAB93qOSwAAAA="/>
  </w:docVars>
  <w:rsids>
    <w:rsidRoot w:val="00C81466"/>
    <w:rsid w:val="000035AE"/>
    <w:rsid w:val="00025C2C"/>
    <w:rsid w:val="000356A5"/>
    <w:rsid w:val="00050BC4"/>
    <w:rsid w:val="00056A6E"/>
    <w:rsid w:val="000577ED"/>
    <w:rsid w:val="00065D93"/>
    <w:rsid w:val="00067224"/>
    <w:rsid w:val="00074289"/>
    <w:rsid w:val="00075BFC"/>
    <w:rsid w:val="00081AB5"/>
    <w:rsid w:val="00081DB2"/>
    <w:rsid w:val="0009142C"/>
    <w:rsid w:val="00094DE4"/>
    <w:rsid w:val="000A0F8B"/>
    <w:rsid w:val="000A6E0C"/>
    <w:rsid w:val="000D03B3"/>
    <w:rsid w:val="000D6748"/>
    <w:rsid w:val="000F03B6"/>
    <w:rsid w:val="000F122F"/>
    <w:rsid w:val="000F2AED"/>
    <w:rsid w:val="00100D52"/>
    <w:rsid w:val="00102FD1"/>
    <w:rsid w:val="00105CE8"/>
    <w:rsid w:val="001133DA"/>
    <w:rsid w:val="001136A9"/>
    <w:rsid w:val="00113947"/>
    <w:rsid w:val="00117A90"/>
    <w:rsid w:val="001306F0"/>
    <w:rsid w:val="0014397C"/>
    <w:rsid w:val="001475AA"/>
    <w:rsid w:val="00147C5E"/>
    <w:rsid w:val="00152F3C"/>
    <w:rsid w:val="00157F21"/>
    <w:rsid w:val="00160610"/>
    <w:rsid w:val="001644B5"/>
    <w:rsid w:val="00167ED2"/>
    <w:rsid w:val="00171370"/>
    <w:rsid w:val="001813C1"/>
    <w:rsid w:val="001873FD"/>
    <w:rsid w:val="00190C4D"/>
    <w:rsid w:val="00191111"/>
    <w:rsid w:val="001A6140"/>
    <w:rsid w:val="001B1918"/>
    <w:rsid w:val="001B1B62"/>
    <w:rsid w:val="001B2A15"/>
    <w:rsid w:val="001B33C7"/>
    <w:rsid w:val="001B3AA4"/>
    <w:rsid w:val="001B6265"/>
    <w:rsid w:val="001B6A22"/>
    <w:rsid w:val="001B7836"/>
    <w:rsid w:val="001D2B84"/>
    <w:rsid w:val="001F11B5"/>
    <w:rsid w:val="00204341"/>
    <w:rsid w:val="00211627"/>
    <w:rsid w:val="00214B45"/>
    <w:rsid w:val="00232373"/>
    <w:rsid w:val="00241BFE"/>
    <w:rsid w:val="00250431"/>
    <w:rsid w:val="00255BC8"/>
    <w:rsid w:val="00264FD7"/>
    <w:rsid w:val="002806CF"/>
    <w:rsid w:val="0029230B"/>
    <w:rsid w:val="00294B95"/>
    <w:rsid w:val="002A1C01"/>
    <w:rsid w:val="002B5E43"/>
    <w:rsid w:val="002B607E"/>
    <w:rsid w:val="002C2E90"/>
    <w:rsid w:val="002C6374"/>
    <w:rsid w:val="002D1A0F"/>
    <w:rsid w:val="002D52BE"/>
    <w:rsid w:val="002D77EF"/>
    <w:rsid w:val="002E2B25"/>
    <w:rsid w:val="002F0B16"/>
    <w:rsid w:val="002F2CDF"/>
    <w:rsid w:val="002F3E04"/>
    <w:rsid w:val="002F441F"/>
    <w:rsid w:val="002F4F0F"/>
    <w:rsid w:val="0030013D"/>
    <w:rsid w:val="00303C4D"/>
    <w:rsid w:val="003128FA"/>
    <w:rsid w:val="00314EAD"/>
    <w:rsid w:val="00345BE7"/>
    <w:rsid w:val="00350058"/>
    <w:rsid w:val="0035740F"/>
    <w:rsid w:val="00375AB4"/>
    <w:rsid w:val="00381EA5"/>
    <w:rsid w:val="00384C69"/>
    <w:rsid w:val="00386A76"/>
    <w:rsid w:val="00387095"/>
    <w:rsid w:val="00391053"/>
    <w:rsid w:val="00392905"/>
    <w:rsid w:val="00395C9D"/>
    <w:rsid w:val="003A76DA"/>
    <w:rsid w:val="003B258E"/>
    <w:rsid w:val="003B33FD"/>
    <w:rsid w:val="003B6E9E"/>
    <w:rsid w:val="003D2D88"/>
    <w:rsid w:val="003E0740"/>
    <w:rsid w:val="003E1DD3"/>
    <w:rsid w:val="0040218A"/>
    <w:rsid w:val="0040441D"/>
    <w:rsid w:val="00406FF5"/>
    <w:rsid w:val="004103AB"/>
    <w:rsid w:val="004107F1"/>
    <w:rsid w:val="004126EC"/>
    <w:rsid w:val="00412A82"/>
    <w:rsid w:val="004212A1"/>
    <w:rsid w:val="0042468B"/>
    <w:rsid w:val="00433F04"/>
    <w:rsid w:val="00436973"/>
    <w:rsid w:val="0043798C"/>
    <w:rsid w:val="00441D4F"/>
    <w:rsid w:val="00446252"/>
    <w:rsid w:val="004465C4"/>
    <w:rsid w:val="004501A3"/>
    <w:rsid w:val="0045156E"/>
    <w:rsid w:val="0046648A"/>
    <w:rsid w:val="00481196"/>
    <w:rsid w:val="00483E0D"/>
    <w:rsid w:val="00484702"/>
    <w:rsid w:val="00491ADB"/>
    <w:rsid w:val="004A220D"/>
    <w:rsid w:val="004A2837"/>
    <w:rsid w:val="004A2CBA"/>
    <w:rsid w:val="004A6BC9"/>
    <w:rsid w:val="004B7709"/>
    <w:rsid w:val="004C2982"/>
    <w:rsid w:val="004C7F22"/>
    <w:rsid w:val="004D0D0B"/>
    <w:rsid w:val="004D3F24"/>
    <w:rsid w:val="004D606C"/>
    <w:rsid w:val="004E09B9"/>
    <w:rsid w:val="004F23F1"/>
    <w:rsid w:val="004F2B3D"/>
    <w:rsid w:val="004F3FE8"/>
    <w:rsid w:val="004F5F5D"/>
    <w:rsid w:val="00511603"/>
    <w:rsid w:val="00516FA0"/>
    <w:rsid w:val="0052552B"/>
    <w:rsid w:val="00526ABE"/>
    <w:rsid w:val="00526BD8"/>
    <w:rsid w:val="00526BFF"/>
    <w:rsid w:val="00526D2F"/>
    <w:rsid w:val="00530D9A"/>
    <w:rsid w:val="00550D8B"/>
    <w:rsid w:val="00551374"/>
    <w:rsid w:val="005579F3"/>
    <w:rsid w:val="00566FB5"/>
    <w:rsid w:val="0057017E"/>
    <w:rsid w:val="00570E85"/>
    <w:rsid w:val="005724A5"/>
    <w:rsid w:val="00580072"/>
    <w:rsid w:val="005810DB"/>
    <w:rsid w:val="00581319"/>
    <w:rsid w:val="00585FB7"/>
    <w:rsid w:val="00593719"/>
    <w:rsid w:val="005A0AC5"/>
    <w:rsid w:val="005A1E24"/>
    <w:rsid w:val="005A60B2"/>
    <w:rsid w:val="005B1B46"/>
    <w:rsid w:val="005B5D24"/>
    <w:rsid w:val="005D0F0A"/>
    <w:rsid w:val="005E0639"/>
    <w:rsid w:val="005E13B8"/>
    <w:rsid w:val="005E516F"/>
    <w:rsid w:val="005E6095"/>
    <w:rsid w:val="005F1449"/>
    <w:rsid w:val="005F3BBC"/>
    <w:rsid w:val="005F4594"/>
    <w:rsid w:val="0060013E"/>
    <w:rsid w:val="00607BE1"/>
    <w:rsid w:val="00610212"/>
    <w:rsid w:val="00612602"/>
    <w:rsid w:val="0061290A"/>
    <w:rsid w:val="00615994"/>
    <w:rsid w:val="00616327"/>
    <w:rsid w:val="00616D6C"/>
    <w:rsid w:val="00624445"/>
    <w:rsid w:val="006260C2"/>
    <w:rsid w:val="006265DC"/>
    <w:rsid w:val="00631C31"/>
    <w:rsid w:val="00635D75"/>
    <w:rsid w:val="00642048"/>
    <w:rsid w:val="00644CEA"/>
    <w:rsid w:val="006605E0"/>
    <w:rsid w:val="00665ACC"/>
    <w:rsid w:val="00672140"/>
    <w:rsid w:val="00677B08"/>
    <w:rsid w:val="0068008F"/>
    <w:rsid w:val="0068566C"/>
    <w:rsid w:val="006961D5"/>
    <w:rsid w:val="0069777C"/>
    <w:rsid w:val="006A0FEF"/>
    <w:rsid w:val="006A7E2D"/>
    <w:rsid w:val="006B40CD"/>
    <w:rsid w:val="006B60F8"/>
    <w:rsid w:val="006C2971"/>
    <w:rsid w:val="006C29C5"/>
    <w:rsid w:val="006D269E"/>
    <w:rsid w:val="006D58C4"/>
    <w:rsid w:val="006D5B09"/>
    <w:rsid w:val="006D5C77"/>
    <w:rsid w:val="006D5D9E"/>
    <w:rsid w:val="006E37C3"/>
    <w:rsid w:val="006E483B"/>
    <w:rsid w:val="006E5BF2"/>
    <w:rsid w:val="006F1946"/>
    <w:rsid w:val="006F5E0E"/>
    <w:rsid w:val="00721F10"/>
    <w:rsid w:val="00724493"/>
    <w:rsid w:val="007374DD"/>
    <w:rsid w:val="00737A93"/>
    <w:rsid w:val="00747B3E"/>
    <w:rsid w:val="00762032"/>
    <w:rsid w:val="00762835"/>
    <w:rsid w:val="00762C17"/>
    <w:rsid w:val="0077299C"/>
    <w:rsid w:val="00775520"/>
    <w:rsid w:val="0078639D"/>
    <w:rsid w:val="007A016A"/>
    <w:rsid w:val="007A5A94"/>
    <w:rsid w:val="007B3949"/>
    <w:rsid w:val="007B5BC4"/>
    <w:rsid w:val="007B6BB1"/>
    <w:rsid w:val="007C092A"/>
    <w:rsid w:val="007C44DF"/>
    <w:rsid w:val="007C6628"/>
    <w:rsid w:val="007D5C86"/>
    <w:rsid w:val="007D788C"/>
    <w:rsid w:val="007E196D"/>
    <w:rsid w:val="007E6639"/>
    <w:rsid w:val="007F4B57"/>
    <w:rsid w:val="00801996"/>
    <w:rsid w:val="008046FA"/>
    <w:rsid w:val="00804CE2"/>
    <w:rsid w:val="0080678F"/>
    <w:rsid w:val="00807294"/>
    <w:rsid w:val="008147B2"/>
    <w:rsid w:val="00816A40"/>
    <w:rsid w:val="00821621"/>
    <w:rsid w:val="0082622C"/>
    <w:rsid w:val="00842199"/>
    <w:rsid w:val="008440F2"/>
    <w:rsid w:val="008457C3"/>
    <w:rsid w:val="00847435"/>
    <w:rsid w:val="00852C77"/>
    <w:rsid w:val="00854C16"/>
    <w:rsid w:val="00856156"/>
    <w:rsid w:val="00863B1D"/>
    <w:rsid w:val="008653D9"/>
    <w:rsid w:val="0086592A"/>
    <w:rsid w:val="008674FC"/>
    <w:rsid w:val="008743DA"/>
    <w:rsid w:val="00883FFC"/>
    <w:rsid w:val="00885470"/>
    <w:rsid w:val="00887889"/>
    <w:rsid w:val="008918A5"/>
    <w:rsid w:val="00893A28"/>
    <w:rsid w:val="00893D6C"/>
    <w:rsid w:val="00896A17"/>
    <w:rsid w:val="008A2D1E"/>
    <w:rsid w:val="008A646D"/>
    <w:rsid w:val="008A7629"/>
    <w:rsid w:val="008B2ACD"/>
    <w:rsid w:val="008B621B"/>
    <w:rsid w:val="008D0478"/>
    <w:rsid w:val="008D0DB4"/>
    <w:rsid w:val="008E0728"/>
    <w:rsid w:val="008E41E0"/>
    <w:rsid w:val="008E4E0A"/>
    <w:rsid w:val="008E64F5"/>
    <w:rsid w:val="008F6D44"/>
    <w:rsid w:val="009013D2"/>
    <w:rsid w:val="00902BBE"/>
    <w:rsid w:val="00911FBE"/>
    <w:rsid w:val="00930F90"/>
    <w:rsid w:val="00942D8E"/>
    <w:rsid w:val="00944404"/>
    <w:rsid w:val="0094661D"/>
    <w:rsid w:val="009529D5"/>
    <w:rsid w:val="00975EC8"/>
    <w:rsid w:val="009769DD"/>
    <w:rsid w:val="0097769F"/>
    <w:rsid w:val="00982012"/>
    <w:rsid w:val="00982AC7"/>
    <w:rsid w:val="009878F0"/>
    <w:rsid w:val="00990182"/>
    <w:rsid w:val="00995DF1"/>
    <w:rsid w:val="0099703C"/>
    <w:rsid w:val="009B0404"/>
    <w:rsid w:val="009B47E0"/>
    <w:rsid w:val="009B6700"/>
    <w:rsid w:val="009B7D1E"/>
    <w:rsid w:val="009C04AE"/>
    <w:rsid w:val="009C0C1C"/>
    <w:rsid w:val="009D28B1"/>
    <w:rsid w:val="009E5B07"/>
    <w:rsid w:val="009E78ED"/>
    <w:rsid w:val="009F0A00"/>
    <w:rsid w:val="009F4589"/>
    <w:rsid w:val="00A00F5B"/>
    <w:rsid w:val="00A01674"/>
    <w:rsid w:val="00A15DB1"/>
    <w:rsid w:val="00A216EA"/>
    <w:rsid w:val="00A24650"/>
    <w:rsid w:val="00A25039"/>
    <w:rsid w:val="00A41295"/>
    <w:rsid w:val="00A43ACB"/>
    <w:rsid w:val="00A44BC5"/>
    <w:rsid w:val="00A44EBA"/>
    <w:rsid w:val="00A67951"/>
    <w:rsid w:val="00A71E28"/>
    <w:rsid w:val="00A74628"/>
    <w:rsid w:val="00A75901"/>
    <w:rsid w:val="00A85F09"/>
    <w:rsid w:val="00A8765E"/>
    <w:rsid w:val="00A90B89"/>
    <w:rsid w:val="00A93162"/>
    <w:rsid w:val="00AA14AB"/>
    <w:rsid w:val="00AA55CD"/>
    <w:rsid w:val="00AC4FBE"/>
    <w:rsid w:val="00AC52BF"/>
    <w:rsid w:val="00AC6F1C"/>
    <w:rsid w:val="00AC7A57"/>
    <w:rsid w:val="00AD5607"/>
    <w:rsid w:val="00AE0CBF"/>
    <w:rsid w:val="00AE1F06"/>
    <w:rsid w:val="00AE3652"/>
    <w:rsid w:val="00AE6935"/>
    <w:rsid w:val="00AF0134"/>
    <w:rsid w:val="00AF7333"/>
    <w:rsid w:val="00B03BE7"/>
    <w:rsid w:val="00B06A9B"/>
    <w:rsid w:val="00B070B6"/>
    <w:rsid w:val="00B14FFD"/>
    <w:rsid w:val="00B15FF6"/>
    <w:rsid w:val="00B20050"/>
    <w:rsid w:val="00B2179F"/>
    <w:rsid w:val="00B3014A"/>
    <w:rsid w:val="00B312EE"/>
    <w:rsid w:val="00B51F72"/>
    <w:rsid w:val="00B53643"/>
    <w:rsid w:val="00B57CA4"/>
    <w:rsid w:val="00B608FA"/>
    <w:rsid w:val="00B67AE8"/>
    <w:rsid w:val="00B7255D"/>
    <w:rsid w:val="00B735D3"/>
    <w:rsid w:val="00B80120"/>
    <w:rsid w:val="00B840B3"/>
    <w:rsid w:val="00B908C6"/>
    <w:rsid w:val="00B9090E"/>
    <w:rsid w:val="00B91356"/>
    <w:rsid w:val="00B95B13"/>
    <w:rsid w:val="00B960A5"/>
    <w:rsid w:val="00B96578"/>
    <w:rsid w:val="00BA1388"/>
    <w:rsid w:val="00BA4B43"/>
    <w:rsid w:val="00BA54EE"/>
    <w:rsid w:val="00BA76D4"/>
    <w:rsid w:val="00BD6BB3"/>
    <w:rsid w:val="00BD71ED"/>
    <w:rsid w:val="00BE1218"/>
    <w:rsid w:val="00BE1A26"/>
    <w:rsid w:val="00BF19C5"/>
    <w:rsid w:val="00BF4043"/>
    <w:rsid w:val="00C05BCD"/>
    <w:rsid w:val="00C0795F"/>
    <w:rsid w:val="00C222B6"/>
    <w:rsid w:val="00C26824"/>
    <w:rsid w:val="00C2720B"/>
    <w:rsid w:val="00C31D3F"/>
    <w:rsid w:val="00C34844"/>
    <w:rsid w:val="00C35DA5"/>
    <w:rsid w:val="00C3606F"/>
    <w:rsid w:val="00C4216B"/>
    <w:rsid w:val="00C44F2B"/>
    <w:rsid w:val="00C5317D"/>
    <w:rsid w:val="00C61B39"/>
    <w:rsid w:val="00C63CF3"/>
    <w:rsid w:val="00C70BE8"/>
    <w:rsid w:val="00C74C70"/>
    <w:rsid w:val="00C81466"/>
    <w:rsid w:val="00C85046"/>
    <w:rsid w:val="00C955E9"/>
    <w:rsid w:val="00C956B0"/>
    <w:rsid w:val="00C957B3"/>
    <w:rsid w:val="00CA034F"/>
    <w:rsid w:val="00CA3486"/>
    <w:rsid w:val="00CA4E29"/>
    <w:rsid w:val="00CA5F4F"/>
    <w:rsid w:val="00CB67C5"/>
    <w:rsid w:val="00CC0CA3"/>
    <w:rsid w:val="00CC199B"/>
    <w:rsid w:val="00CC3FAE"/>
    <w:rsid w:val="00CC795D"/>
    <w:rsid w:val="00CD4B08"/>
    <w:rsid w:val="00CD50DC"/>
    <w:rsid w:val="00CE7928"/>
    <w:rsid w:val="00CF3057"/>
    <w:rsid w:val="00CF58B8"/>
    <w:rsid w:val="00D019AC"/>
    <w:rsid w:val="00D06BF3"/>
    <w:rsid w:val="00D1245C"/>
    <w:rsid w:val="00D1411B"/>
    <w:rsid w:val="00D16817"/>
    <w:rsid w:val="00D21FDE"/>
    <w:rsid w:val="00D266CA"/>
    <w:rsid w:val="00D33D71"/>
    <w:rsid w:val="00D432E2"/>
    <w:rsid w:val="00D45636"/>
    <w:rsid w:val="00D53052"/>
    <w:rsid w:val="00D558F5"/>
    <w:rsid w:val="00D55B13"/>
    <w:rsid w:val="00D67315"/>
    <w:rsid w:val="00D67380"/>
    <w:rsid w:val="00D77196"/>
    <w:rsid w:val="00D83582"/>
    <w:rsid w:val="00D92F88"/>
    <w:rsid w:val="00D9633C"/>
    <w:rsid w:val="00DA45CA"/>
    <w:rsid w:val="00DA461B"/>
    <w:rsid w:val="00DC50E5"/>
    <w:rsid w:val="00DD23DE"/>
    <w:rsid w:val="00DE378A"/>
    <w:rsid w:val="00DE7A8C"/>
    <w:rsid w:val="00DF7E96"/>
    <w:rsid w:val="00E00930"/>
    <w:rsid w:val="00E03D3F"/>
    <w:rsid w:val="00E074B9"/>
    <w:rsid w:val="00E07C37"/>
    <w:rsid w:val="00E146B6"/>
    <w:rsid w:val="00E15C73"/>
    <w:rsid w:val="00E169C3"/>
    <w:rsid w:val="00E17514"/>
    <w:rsid w:val="00E2077C"/>
    <w:rsid w:val="00E217FF"/>
    <w:rsid w:val="00E2202B"/>
    <w:rsid w:val="00E25434"/>
    <w:rsid w:val="00E26FFC"/>
    <w:rsid w:val="00E40E5B"/>
    <w:rsid w:val="00E40F9D"/>
    <w:rsid w:val="00E63326"/>
    <w:rsid w:val="00E7075E"/>
    <w:rsid w:val="00E71709"/>
    <w:rsid w:val="00E73365"/>
    <w:rsid w:val="00E77168"/>
    <w:rsid w:val="00E80B0E"/>
    <w:rsid w:val="00E8128E"/>
    <w:rsid w:val="00E826CB"/>
    <w:rsid w:val="00E85707"/>
    <w:rsid w:val="00E91AC2"/>
    <w:rsid w:val="00E927EE"/>
    <w:rsid w:val="00E95800"/>
    <w:rsid w:val="00EA245B"/>
    <w:rsid w:val="00EA7276"/>
    <w:rsid w:val="00EB06B1"/>
    <w:rsid w:val="00EB08C9"/>
    <w:rsid w:val="00EB7603"/>
    <w:rsid w:val="00EC54E2"/>
    <w:rsid w:val="00EC5A1F"/>
    <w:rsid w:val="00EC7835"/>
    <w:rsid w:val="00EE182B"/>
    <w:rsid w:val="00EE7527"/>
    <w:rsid w:val="00EF3164"/>
    <w:rsid w:val="00F02A72"/>
    <w:rsid w:val="00F07B75"/>
    <w:rsid w:val="00F12061"/>
    <w:rsid w:val="00F12D31"/>
    <w:rsid w:val="00F13F93"/>
    <w:rsid w:val="00F14D73"/>
    <w:rsid w:val="00F267FF"/>
    <w:rsid w:val="00F42372"/>
    <w:rsid w:val="00F44B44"/>
    <w:rsid w:val="00F57A30"/>
    <w:rsid w:val="00F602A0"/>
    <w:rsid w:val="00F611CE"/>
    <w:rsid w:val="00F613DB"/>
    <w:rsid w:val="00F6349F"/>
    <w:rsid w:val="00F658AE"/>
    <w:rsid w:val="00F66A1D"/>
    <w:rsid w:val="00F703C6"/>
    <w:rsid w:val="00F7063B"/>
    <w:rsid w:val="00F77295"/>
    <w:rsid w:val="00F7742A"/>
    <w:rsid w:val="00F825DC"/>
    <w:rsid w:val="00F85206"/>
    <w:rsid w:val="00F8590C"/>
    <w:rsid w:val="00F86D92"/>
    <w:rsid w:val="00F915AA"/>
    <w:rsid w:val="00F963E5"/>
    <w:rsid w:val="00FA7DB2"/>
    <w:rsid w:val="00FB5D02"/>
    <w:rsid w:val="00FB67A3"/>
    <w:rsid w:val="00FC363A"/>
    <w:rsid w:val="00FC4221"/>
    <w:rsid w:val="00FC777F"/>
    <w:rsid w:val="00FD51DE"/>
    <w:rsid w:val="00FE6542"/>
    <w:rsid w:val="00FE70C5"/>
    <w:rsid w:val="00FF1A0C"/>
    <w:rsid w:val="00FF2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C182"/>
  <w15:docId w15:val="{8E0EF1CC-CC5E-4749-B070-3BEDE3D6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B6700"/>
    <w:pPr>
      <w:spacing w:line="48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EA72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3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6700"/>
    <w:pPr>
      <w:spacing w:beforeAutospacing="1" w:afterAutospacing="1" w:line="240" w:lineRule="auto"/>
      <w:outlineLvl w:val="2"/>
    </w:pPr>
    <w:rPr>
      <w:b/>
      <w:bCs/>
      <w:color w:val="000000" w:themeColor="text1"/>
    </w:rPr>
  </w:style>
  <w:style w:type="paragraph" w:styleId="Heading4">
    <w:name w:val="heading 4"/>
    <w:basedOn w:val="Normal"/>
    <w:next w:val="Normal"/>
    <w:link w:val="Heading4Char"/>
    <w:uiPriority w:val="9"/>
    <w:semiHidden/>
    <w:unhideWhenUsed/>
    <w:qFormat/>
    <w:rsid w:val="000F03B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700"/>
    <w:rPr>
      <w:rFonts w:ascii="Times New Roman" w:eastAsia="Times New Roman" w:hAnsi="Times New Roman" w:cs="Times New Roman"/>
      <w:b/>
      <w:bCs/>
      <w:color w:val="000000" w:themeColor="text1"/>
    </w:rPr>
  </w:style>
  <w:style w:type="character" w:styleId="Strong">
    <w:name w:val="Strong"/>
    <w:basedOn w:val="DefaultParagraphFont"/>
    <w:uiPriority w:val="22"/>
    <w:qFormat/>
    <w:rsid w:val="000F03B6"/>
    <w:rPr>
      <w:b/>
      <w:bCs/>
    </w:rPr>
  </w:style>
  <w:style w:type="character" w:customStyle="1" w:styleId="Heading2Char">
    <w:name w:val="Heading 2 Char"/>
    <w:basedOn w:val="DefaultParagraphFont"/>
    <w:link w:val="Heading2"/>
    <w:uiPriority w:val="9"/>
    <w:rsid w:val="000F03B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F03B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F03B6"/>
    <w:pPr>
      <w:spacing w:before="100" w:beforeAutospacing="1" w:after="100" w:afterAutospacing="1"/>
    </w:pPr>
  </w:style>
  <w:style w:type="character" w:customStyle="1" w:styleId="apple-converted-space">
    <w:name w:val="apple-converted-space"/>
    <w:basedOn w:val="DefaultParagraphFont"/>
    <w:rsid w:val="000F03B6"/>
  </w:style>
  <w:style w:type="character" w:styleId="Hyperlink">
    <w:name w:val="Hyperlink"/>
    <w:basedOn w:val="DefaultParagraphFont"/>
    <w:uiPriority w:val="99"/>
    <w:unhideWhenUsed/>
    <w:rsid w:val="000F03B6"/>
    <w:rPr>
      <w:color w:val="0000FF"/>
      <w:u w:val="single"/>
    </w:rPr>
  </w:style>
  <w:style w:type="character" w:styleId="Emphasis">
    <w:name w:val="Emphasis"/>
    <w:basedOn w:val="DefaultParagraphFont"/>
    <w:uiPriority w:val="20"/>
    <w:qFormat/>
    <w:rsid w:val="000F03B6"/>
    <w:rPr>
      <w:i/>
      <w:iCs/>
    </w:rPr>
  </w:style>
  <w:style w:type="paragraph" w:styleId="Caption">
    <w:name w:val="caption"/>
    <w:basedOn w:val="Normal"/>
    <w:next w:val="Normal"/>
    <w:uiPriority w:val="35"/>
    <w:unhideWhenUsed/>
    <w:qFormat/>
    <w:rsid w:val="00D1245C"/>
    <w:pPr>
      <w:spacing w:after="200"/>
    </w:pPr>
    <w:rPr>
      <w:rFonts w:asciiTheme="minorHAnsi" w:eastAsiaTheme="minorEastAsia" w:hAnsiTheme="minorHAnsi" w:cstheme="minorBidi"/>
      <w:i/>
      <w:iCs/>
      <w:color w:val="44546A" w:themeColor="text2"/>
      <w:sz w:val="18"/>
      <w:szCs w:val="18"/>
    </w:rPr>
  </w:style>
  <w:style w:type="character" w:customStyle="1" w:styleId="Heading1Char">
    <w:name w:val="Heading 1 Char"/>
    <w:basedOn w:val="DefaultParagraphFont"/>
    <w:link w:val="Heading1"/>
    <w:uiPriority w:val="9"/>
    <w:rsid w:val="00EA727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03C4D"/>
    <w:rPr>
      <w:sz w:val="18"/>
      <w:szCs w:val="18"/>
    </w:rPr>
  </w:style>
  <w:style w:type="character" w:customStyle="1" w:styleId="BalloonTextChar">
    <w:name w:val="Balloon Text Char"/>
    <w:basedOn w:val="DefaultParagraphFont"/>
    <w:link w:val="BalloonText"/>
    <w:uiPriority w:val="99"/>
    <w:semiHidden/>
    <w:rsid w:val="00303C4D"/>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303C4D"/>
    <w:rPr>
      <w:sz w:val="16"/>
      <w:szCs w:val="16"/>
    </w:rPr>
  </w:style>
  <w:style w:type="paragraph" w:styleId="CommentText">
    <w:name w:val="annotation text"/>
    <w:basedOn w:val="Normal"/>
    <w:link w:val="CommentTextChar"/>
    <w:uiPriority w:val="99"/>
    <w:semiHidden/>
    <w:unhideWhenUsed/>
    <w:rsid w:val="00303C4D"/>
    <w:rPr>
      <w:sz w:val="20"/>
      <w:szCs w:val="20"/>
    </w:rPr>
  </w:style>
  <w:style w:type="character" w:customStyle="1" w:styleId="CommentTextChar">
    <w:name w:val="Comment Text Char"/>
    <w:basedOn w:val="DefaultParagraphFont"/>
    <w:link w:val="CommentText"/>
    <w:uiPriority w:val="99"/>
    <w:semiHidden/>
    <w:rsid w:val="00303C4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03C4D"/>
    <w:rPr>
      <w:b/>
      <w:bCs/>
    </w:rPr>
  </w:style>
  <w:style w:type="character" w:customStyle="1" w:styleId="CommentSubjectChar">
    <w:name w:val="Comment Subject Char"/>
    <w:basedOn w:val="CommentTextChar"/>
    <w:link w:val="CommentSubject"/>
    <w:uiPriority w:val="99"/>
    <w:semiHidden/>
    <w:rsid w:val="00303C4D"/>
    <w:rPr>
      <w:rFonts w:ascii="Times New Roman" w:eastAsia="Times New Roman" w:hAnsi="Times New Roman" w:cs="Times New Roman"/>
      <w:b/>
      <w:bCs/>
      <w:sz w:val="20"/>
      <w:szCs w:val="20"/>
    </w:rPr>
  </w:style>
  <w:style w:type="character" w:styleId="UnresolvedMention">
    <w:name w:val="Unresolved Mention"/>
    <w:basedOn w:val="DefaultParagraphFont"/>
    <w:uiPriority w:val="99"/>
    <w:rsid w:val="00FC4221"/>
    <w:rPr>
      <w:color w:val="605E5C"/>
      <w:shd w:val="clear" w:color="auto" w:fill="E1DFDD"/>
    </w:rPr>
  </w:style>
  <w:style w:type="character" w:styleId="FollowedHyperlink">
    <w:name w:val="FollowedHyperlink"/>
    <w:basedOn w:val="DefaultParagraphFont"/>
    <w:uiPriority w:val="99"/>
    <w:semiHidden/>
    <w:unhideWhenUsed/>
    <w:rsid w:val="00FC4221"/>
    <w:rPr>
      <w:color w:val="954F72" w:themeColor="followedHyperlink"/>
      <w:u w:val="single"/>
    </w:rPr>
  </w:style>
  <w:style w:type="paragraph" w:styleId="Bibliography">
    <w:name w:val="Bibliography"/>
    <w:basedOn w:val="Normal"/>
    <w:next w:val="Normal"/>
    <w:uiPriority w:val="37"/>
    <w:unhideWhenUsed/>
    <w:rsid w:val="00624445"/>
    <w:pPr>
      <w:tabs>
        <w:tab w:val="left" w:pos="500"/>
      </w:tabs>
      <w:spacing w:after="240"/>
    </w:pPr>
  </w:style>
  <w:style w:type="character" w:styleId="LineNumber">
    <w:name w:val="line number"/>
    <w:basedOn w:val="DefaultParagraphFont"/>
    <w:uiPriority w:val="99"/>
    <w:semiHidden/>
    <w:unhideWhenUsed/>
    <w:rsid w:val="00762032"/>
  </w:style>
  <w:style w:type="table" w:styleId="TableGrid">
    <w:name w:val="Table Grid"/>
    <w:basedOn w:val="TableNormal"/>
    <w:uiPriority w:val="39"/>
    <w:rsid w:val="00FD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46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F963E5"/>
    <w:rPr>
      <w:rFonts w:ascii="Times New Roman" w:eastAsia="Times New Roman" w:hAnsi="Times New Roman" w:cs="Times New Roman"/>
    </w:rPr>
  </w:style>
  <w:style w:type="table" w:styleId="PlainTable2">
    <w:name w:val="Plain Table 2"/>
    <w:basedOn w:val="TableNormal"/>
    <w:uiPriority w:val="42"/>
    <w:rsid w:val="00CA348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F57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7A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7A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4918">
      <w:bodyDiv w:val="1"/>
      <w:marLeft w:val="0"/>
      <w:marRight w:val="0"/>
      <w:marTop w:val="0"/>
      <w:marBottom w:val="0"/>
      <w:divBdr>
        <w:top w:val="none" w:sz="0" w:space="0" w:color="auto"/>
        <w:left w:val="none" w:sz="0" w:space="0" w:color="auto"/>
        <w:bottom w:val="none" w:sz="0" w:space="0" w:color="auto"/>
        <w:right w:val="none" w:sz="0" w:space="0" w:color="auto"/>
      </w:divBdr>
    </w:div>
    <w:div w:id="100926161">
      <w:bodyDiv w:val="1"/>
      <w:marLeft w:val="0"/>
      <w:marRight w:val="0"/>
      <w:marTop w:val="0"/>
      <w:marBottom w:val="0"/>
      <w:divBdr>
        <w:top w:val="none" w:sz="0" w:space="0" w:color="auto"/>
        <w:left w:val="none" w:sz="0" w:space="0" w:color="auto"/>
        <w:bottom w:val="none" w:sz="0" w:space="0" w:color="auto"/>
        <w:right w:val="none" w:sz="0" w:space="0" w:color="auto"/>
      </w:divBdr>
    </w:div>
    <w:div w:id="127937359">
      <w:bodyDiv w:val="1"/>
      <w:marLeft w:val="0"/>
      <w:marRight w:val="0"/>
      <w:marTop w:val="0"/>
      <w:marBottom w:val="0"/>
      <w:divBdr>
        <w:top w:val="none" w:sz="0" w:space="0" w:color="auto"/>
        <w:left w:val="none" w:sz="0" w:space="0" w:color="auto"/>
        <w:bottom w:val="none" w:sz="0" w:space="0" w:color="auto"/>
        <w:right w:val="none" w:sz="0" w:space="0" w:color="auto"/>
      </w:divBdr>
      <w:divsChild>
        <w:div w:id="436147325">
          <w:marLeft w:val="0"/>
          <w:marRight w:val="0"/>
          <w:marTop w:val="0"/>
          <w:marBottom w:val="0"/>
          <w:divBdr>
            <w:top w:val="none" w:sz="0" w:space="0" w:color="auto"/>
            <w:left w:val="none" w:sz="0" w:space="0" w:color="auto"/>
            <w:bottom w:val="none" w:sz="0" w:space="0" w:color="auto"/>
            <w:right w:val="none" w:sz="0" w:space="0" w:color="auto"/>
          </w:divBdr>
          <w:divsChild>
            <w:div w:id="19947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359">
      <w:bodyDiv w:val="1"/>
      <w:marLeft w:val="0"/>
      <w:marRight w:val="0"/>
      <w:marTop w:val="0"/>
      <w:marBottom w:val="0"/>
      <w:divBdr>
        <w:top w:val="none" w:sz="0" w:space="0" w:color="auto"/>
        <w:left w:val="none" w:sz="0" w:space="0" w:color="auto"/>
        <w:bottom w:val="none" w:sz="0" w:space="0" w:color="auto"/>
        <w:right w:val="none" w:sz="0" w:space="0" w:color="auto"/>
      </w:divBdr>
    </w:div>
    <w:div w:id="474956042">
      <w:bodyDiv w:val="1"/>
      <w:marLeft w:val="0"/>
      <w:marRight w:val="0"/>
      <w:marTop w:val="0"/>
      <w:marBottom w:val="0"/>
      <w:divBdr>
        <w:top w:val="none" w:sz="0" w:space="0" w:color="auto"/>
        <w:left w:val="none" w:sz="0" w:space="0" w:color="auto"/>
        <w:bottom w:val="none" w:sz="0" w:space="0" w:color="auto"/>
        <w:right w:val="none" w:sz="0" w:space="0" w:color="auto"/>
      </w:divBdr>
    </w:div>
    <w:div w:id="482820941">
      <w:bodyDiv w:val="1"/>
      <w:marLeft w:val="0"/>
      <w:marRight w:val="0"/>
      <w:marTop w:val="0"/>
      <w:marBottom w:val="0"/>
      <w:divBdr>
        <w:top w:val="none" w:sz="0" w:space="0" w:color="auto"/>
        <w:left w:val="none" w:sz="0" w:space="0" w:color="auto"/>
        <w:bottom w:val="none" w:sz="0" w:space="0" w:color="auto"/>
        <w:right w:val="none" w:sz="0" w:space="0" w:color="auto"/>
      </w:divBdr>
    </w:div>
    <w:div w:id="519316958">
      <w:bodyDiv w:val="1"/>
      <w:marLeft w:val="0"/>
      <w:marRight w:val="0"/>
      <w:marTop w:val="0"/>
      <w:marBottom w:val="0"/>
      <w:divBdr>
        <w:top w:val="none" w:sz="0" w:space="0" w:color="auto"/>
        <w:left w:val="none" w:sz="0" w:space="0" w:color="auto"/>
        <w:bottom w:val="none" w:sz="0" w:space="0" w:color="auto"/>
        <w:right w:val="none" w:sz="0" w:space="0" w:color="auto"/>
      </w:divBdr>
    </w:div>
    <w:div w:id="597445880">
      <w:bodyDiv w:val="1"/>
      <w:marLeft w:val="0"/>
      <w:marRight w:val="0"/>
      <w:marTop w:val="0"/>
      <w:marBottom w:val="0"/>
      <w:divBdr>
        <w:top w:val="none" w:sz="0" w:space="0" w:color="auto"/>
        <w:left w:val="none" w:sz="0" w:space="0" w:color="auto"/>
        <w:bottom w:val="none" w:sz="0" w:space="0" w:color="auto"/>
        <w:right w:val="none" w:sz="0" w:space="0" w:color="auto"/>
      </w:divBdr>
    </w:div>
    <w:div w:id="635842316">
      <w:bodyDiv w:val="1"/>
      <w:marLeft w:val="0"/>
      <w:marRight w:val="0"/>
      <w:marTop w:val="0"/>
      <w:marBottom w:val="0"/>
      <w:divBdr>
        <w:top w:val="none" w:sz="0" w:space="0" w:color="auto"/>
        <w:left w:val="none" w:sz="0" w:space="0" w:color="auto"/>
        <w:bottom w:val="none" w:sz="0" w:space="0" w:color="auto"/>
        <w:right w:val="none" w:sz="0" w:space="0" w:color="auto"/>
      </w:divBdr>
    </w:div>
    <w:div w:id="677465872">
      <w:bodyDiv w:val="1"/>
      <w:marLeft w:val="0"/>
      <w:marRight w:val="0"/>
      <w:marTop w:val="0"/>
      <w:marBottom w:val="0"/>
      <w:divBdr>
        <w:top w:val="none" w:sz="0" w:space="0" w:color="auto"/>
        <w:left w:val="none" w:sz="0" w:space="0" w:color="auto"/>
        <w:bottom w:val="none" w:sz="0" w:space="0" w:color="auto"/>
        <w:right w:val="none" w:sz="0" w:space="0" w:color="auto"/>
      </w:divBdr>
      <w:divsChild>
        <w:div w:id="1216282682">
          <w:marLeft w:val="0"/>
          <w:marRight w:val="0"/>
          <w:marTop w:val="360"/>
          <w:marBottom w:val="0"/>
          <w:divBdr>
            <w:top w:val="single" w:sz="6" w:space="18" w:color="CCCCCC"/>
            <w:left w:val="none" w:sz="0" w:space="0" w:color="auto"/>
            <w:bottom w:val="none" w:sz="0" w:space="0" w:color="auto"/>
            <w:right w:val="none" w:sz="0" w:space="0" w:color="auto"/>
          </w:divBdr>
          <w:divsChild>
            <w:div w:id="1694762950">
              <w:marLeft w:val="0"/>
              <w:marRight w:val="0"/>
              <w:marTop w:val="0"/>
              <w:marBottom w:val="0"/>
              <w:divBdr>
                <w:top w:val="none" w:sz="0" w:space="0" w:color="auto"/>
                <w:left w:val="none" w:sz="0" w:space="0" w:color="auto"/>
                <w:bottom w:val="none" w:sz="0" w:space="0" w:color="auto"/>
                <w:right w:val="none" w:sz="0" w:space="0" w:color="auto"/>
              </w:divBdr>
            </w:div>
          </w:divsChild>
        </w:div>
        <w:div w:id="1721635354">
          <w:marLeft w:val="0"/>
          <w:marRight w:val="0"/>
          <w:marTop w:val="360"/>
          <w:marBottom w:val="0"/>
          <w:divBdr>
            <w:top w:val="single" w:sz="6" w:space="18" w:color="CCCCCC"/>
            <w:left w:val="none" w:sz="0" w:space="0" w:color="auto"/>
            <w:bottom w:val="none" w:sz="0" w:space="0" w:color="auto"/>
            <w:right w:val="none" w:sz="0" w:space="0" w:color="auto"/>
          </w:divBdr>
          <w:divsChild>
            <w:div w:id="1311713996">
              <w:marLeft w:val="0"/>
              <w:marRight w:val="0"/>
              <w:marTop w:val="0"/>
              <w:marBottom w:val="0"/>
              <w:divBdr>
                <w:top w:val="none" w:sz="0" w:space="0" w:color="auto"/>
                <w:left w:val="none" w:sz="0" w:space="0" w:color="auto"/>
                <w:bottom w:val="none" w:sz="0" w:space="0" w:color="auto"/>
                <w:right w:val="none" w:sz="0" w:space="0" w:color="auto"/>
              </w:divBdr>
            </w:div>
          </w:divsChild>
        </w:div>
        <w:div w:id="1927377086">
          <w:marLeft w:val="0"/>
          <w:marRight w:val="0"/>
          <w:marTop w:val="360"/>
          <w:marBottom w:val="0"/>
          <w:divBdr>
            <w:top w:val="single" w:sz="6" w:space="18" w:color="CCCCCC"/>
            <w:left w:val="none" w:sz="0" w:space="0" w:color="auto"/>
            <w:bottom w:val="none" w:sz="0" w:space="0" w:color="auto"/>
            <w:right w:val="none" w:sz="0" w:space="0" w:color="auto"/>
          </w:divBdr>
          <w:divsChild>
            <w:div w:id="2453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771">
      <w:bodyDiv w:val="1"/>
      <w:marLeft w:val="0"/>
      <w:marRight w:val="0"/>
      <w:marTop w:val="0"/>
      <w:marBottom w:val="0"/>
      <w:divBdr>
        <w:top w:val="none" w:sz="0" w:space="0" w:color="auto"/>
        <w:left w:val="none" w:sz="0" w:space="0" w:color="auto"/>
        <w:bottom w:val="none" w:sz="0" w:space="0" w:color="auto"/>
        <w:right w:val="none" w:sz="0" w:space="0" w:color="auto"/>
      </w:divBdr>
    </w:div>
    <w:div w:id="817570144">
      <w:bodyDiv w:val="1"/>
      <w:marLeft w:val="0"/>
      <w:marRight w:val="0"/>
      <w:marTop w:val="0"/>
      <w:marBottom w:val="0"/>
      <w:divBdr>
        <w:top w:val="none" w:sz="0" w:space="0" w:color="auto"/>
        <w:left w:val="none" w:sz="0" w:space="0" w:color="auto"/>
        <w:bottom w:val="none" w:sz="0" w:space="0" w:color="auto"/>
        <w:right w:val="none" w:sz="0" w:space="0" w:color="auto"/>
      </w:divBdr>
    </w:div>
    <w:div w:id="822815798">
      <w:bodyDiv w:val="1"/>
      <w:marLeft w:val="0"/>
      <w:marRight w:val="0"/>
      <w:marTop w:val="0"/>
      <w:marBottom w:val="0"/>
      <w:divBdr>
        <w:top w:val="none" w:sz="0" w:space="0" w:color="auto"/>
        <w:left w:val="none" w:sz="0" w:space="0" w:color="auto"/>
        <w:bottom w:val="none" w:sz="0" w:space="0" w:color="auto"/>
        <w:right w:val="none" w:sz="0" w:space="0" w:color="auto"/>
      </w:divBdr>
      <w:divsChild>
        <w:div w:id="484981175">
          <w:marLeft w:val="0"/>
          <w:marRight w:val="0"/>
          <w:marTop w:val="0"/>
          <w:marBottom w:val="0"/>
          <w:divBdr>
            <w:top w:val="none" w:sz="0" w:space="0" w:color="auto"/>
            <w:left w:val="none" w:sz="0" w:space="0" w:color="auto"/>
            <w:bottom w:val="none" w:sz="0" w:space="0" w:color="auto"/>
            <w:right w:val="none" w:sz="0" w:space="0" w:color="auto"/>
          </w:divBdr>
          <w:divsChild>
            <w:div w:id="922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6029">
      <w:bodyDiv w:val="1"/>
      <w:marLeft w:val="0"/>
      <w:marRight w:val="0"/>
      <w:marTop w:val="0"/>
      <w:marBottom w:val="0"/>
      <w:divBdr>
        <w:top w:val="none" w:sz="0" w:space="0" w:color="auto"/>
        <w:left w:val="none" w:sz="0" w:space="0" w:color="auto"/>
        <w:bottom w:val="none" w:sz="0" w:space="0" w:color="auto"/>
        <w:right w:val="none" w:sz="0" w:space="0" w:color="auto"/>
      </w:divBdr>
    </w:div>
    <w:div w:id="959843981">
      <w:bodyDiv w:val="1"/>
      <w:marLeft w:val="0"/>
      <w:marRight w:val="0"/>
      <w:marTop w:val="0"/>
      <w:marBottom w:val="0"/>
      <w:divBdr>
        <w:top w:val="none" w:sz="0" w:space="0" w:color="auto"/>
        <w:left w:val="none" w:sz="0" w:space="0" w:color="auto"/>
        <w:bottom w:val="none" w:sz="0" w:space="0" w:color="auto"/>
        <w:right w:val="none" w:sz="0" w:space="0" w:color="auto"/>
      </w:divBdr>
    </w:div>
    <w:div w:id="980693678">
      <w:bodyDiv w:val="1"/>
      <w:marLeft w:val="0"/>
      <w:marRight w:val="0"/>
      <w:marTop w:val="0"/>
      <w:marBottom w:val="0"/>
      <w:divBdr>
        <w:top w:val="none" w:sz="0" w:space="0" w:color="auto"/>
        <w:left w:val="none" w:sz="0" w:space="0" w:color="auto"/>
        <w:bottom w:val="none" w:sz="0" w:space="0" w:color="auto"/>
        <w:right w:val="none" w:sz="0" w:space="0" w:color="auto"/>
      </w:divBdr>
    </w:div>
    <w:div w:id="1071737467">
      <w:bodyDiv w:val="1"/>
      <w:marLeft w:val="0"/>
      <w:marRight w:val="0"/>
      <w:marTop w:val="0"/>
      <w:marBottom w:val="0"/>
      <w:divBdr>
        <w:top w:val="none" w:sz="0" w:space="0" w:color="auto"/>
        <w:left w:val="none" w:sz="0" w:space="0" w:color="auto"/>
        <w:bottom w:val="none" w:sz="0" w:space="0" w:color="auto"/>
        <w:right w:val="none" w:sz="0" w:space="0" w:color="auto"/>
      </w:divBdr>
    </w:div>
    <w:div w:id="1098673328">
      <w:bodyDiv w:val="1"/>
      <w:marLeft w:val="0"/>
      <w:marRight w:val="0"/>
      <w:marTop w:val="0"/>
      <w:marBottom w:val="0"/>
      <w:divBdr>
        <w:top w:val="none" w:sz="0" w:space="0" w:color="auto"/>
        <w:left w:val="none" w:sz="0" w:space="0" w:color="auto"/>
        <w:bottom w:val="none" w:sz="0" w:space="0" w:color="auto"/>
        <w:right w:val="none" w:sz="0" w:space="0" w:color="auto"/>
      </w:divBdr>
    </w:div>
    <w:div w:id="1116485279">
      <w:bodyDiv w:val="1"/>
      <w:marLeft w:val="0"/>
      <w:marRight w:val="0"/>
      <w:marTop w:val="0"/>
      <w:marBottom w:val="0"/>
      <w:divBdr>
        <w:top w:val="none" w:sz="0" w:space="0" w:color="auto"/>
        <w:left w:val="none" w:sz="0" w:space="0" w:color="auto"/>
        <w:bottom w:val="none" w:sz="0" w:space="0" w:color="auto"/>
        <w:right w:val="none" w:sz="0" w:space="0" w:color="auto"/>
      </w:divBdr>
      <w:divsChild>
        <w:div w:id="1868178126">
          <w:marLeft w:val="0"/>
          <w:marRight w:val="0"/>
          <w:marTop w:val="0"/>
          <w:marBottom w:val="0"/>
          <w:divBdr>
            <w:top w:val="none" w:sz="0" w:space="0" w:color="auto"/>
            <w:left w:val="none" w:sz="0" w:space="0" w:color="auto"/>
            <w:bottom w:val="none" w:sz="0" w:space="0" w:color="auto"/>
            <w:right w:val="none" w:sz="0" w:space="0" w:color="auto"/>
          </w:divBdr>
          <w:divsChild>
            <w:div w:id="49119223">
              <w:marLeft w:val="0"/>
              <w:marRight w:val="0"/>
              <w:marTop w:val="0"/>
              <w:marBottom w:val="0"/>
              <w:divBdr>
                <w:top w:val="none" w:sz="0" w:space="0" w:color="auto"/>
                <w:left w:val="none" w:sz="0" w:space="0" w:color="auto"/>
                <w:bottom w:val="none" w:sz="0" w:space="0" w:color="auto"/>
                <w:right w:val="none" w:sz="0" w:space="0" w:color="auto"/>
              </w:divBdr>
            </w:div>
            <w:div w:id="88351786">
              <w:marLeft w:val="0"/>
              <w:marRight w:val="0"/>
              <w:marTop w:val="0"/>
              <w:marBottom w:val="0"/>
              <w:divBdr>
                <w:top w:val="none" w:sz="0" w:space="0" w:color="auto"/>
                <w:left w:val="none" w:sz="0" w:space="0" w:color="auto"/>
                <w:bottom w:val="none" w:sz="0" w:space="0" w:color="auto"/>
                <w:right w:val="none" w:sz="0" w:space="0" w:color="auto"/>
              </w:divBdr>
            </w:div>
            <w:div w:id="557013121">
              <w:marLeft w:val="0"/>
              <w:marRight w:val="0"/>
              <w:marTop w:val="0"/>
              <w:marBottom w:val="0"/>
              <w:divBdr>
                <w:top w:val="none" w:sz="0" w:space="0" w:color="auto"/>
                <w:left w:val="none" w:sz="0" w:space="0" w:color="auto"/>
                <w:bottom w:val="none" w:sz="0" w:space="0" w:color="auto"/>
                <w:right w:val="none" w:sz="0" w:space="0" w:color="auto"/>
              </w:divBdr>
            </w:div>
            <w:div w:id="872494756">
              <w:marLeft w:val="0"/>
              <w:marRight w:val="0"/>
              <w:marTop w:val="0"/>
              <w:marBottom w:val="0"/>
              <w:divBdr>
                <w:top w:val="none" w:sz="0" w:space="0" w:color="auto"/>
                <w:left w:val="none" w:sz="0" w:space="0" w:color="auto"/>
                <w:bottom w:val="none" w:sz="0" w:space="0" w:color="auto"/>
                <w:right w:val="none" w:sz="0" w:space="0" w:color="auto"/>
              </w:divBdr>
            </w:div>
            <w:div w:id="1388724959">
              <w:marLeft w:val="0"/>
              <w:marRight w:val="0"/>
              <w:marTop w:val="0"/>
              <w:marBottom w:val="0"/>
              <w:divBdr>
                <w:top w:val="none" w:sz="0" w:space="0" w:color="auto"/>
                <w:left w:val="none" w:sz="0" w:space="0" w:color="auto"/>
                <w:bottom w:val="none" w:sz="0" w:space="0" w:color="auto"/>
                <w:right w:val="none" w:sz="0" w:space="0" w:color="auto"/>
              </w:divBdr>
            </w:div>
            <w:div w:id="1458909685">
              <w:marLeft w:val="0"/>
              <w:marRight w:val="0"/>
              <w:marTop w:val="0"/>
              <w:marBottom w:val="0"/>
              <w:divBdr>
                <w:top w:val="none" w:sz="0" w:space="0" w:color="auto"/>
                <w:left w:val="none" w:sz="0" w:space="0" w:color="auto"/>
                <w:bottom w:val="none" w:sz="0" w:space="0" w:color="auto"/>
                <w:right w:val="none" w:sz="0" w:space="0" w:color="auto"/>
              </w:divBdr>
            </w:div>
            <w:div w:id="1712225347">
              <w:marLeft w:val="0"/>
              <w:marRight w:val="0"/>
              <w:marTop w:val="0"/>
              <w:marBottom w:val="0"/>
              <w:divBdr>
                <w:top w:val="none" w:sz="0" w:space="0" w:color="auto"/>
                <w:left w:val="none" w:sz="0" w:space="0" w:color="auto"/>
                <w:bottom w:val="none" w:sz="0" w:space="0" w:color="auto"/>
                <w:right w:val="none" w:sz="0" w:space="0" w:color="auto"/>
              </w:divBdr>
            </w:div>
            <w:div w:id="1765879561">
              <w:marLeft w:val="0"/>
              <w:marRight w:val="0"/>
              <w:marTop w:val="0"/>
              <w:marBottom w:val="0"/>
              <w:divBdr>
                <w:top w:val="none" w:sz="0" w:space="0" w:color="auto"/>
                <w:left w:val="none" w:sz="0" w:space="0" w:color="auto"/>
                <w:bottom w:val="none" w:sz="0" w:space="0" w:color="auto"/>
                <w:right w:val="none" w:sz="0" w:space="0" w:color="auto"/>
              </w:divBdr>
            </w:div>
            <w:div w:id="19154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398">
      <w:bodyDiv w:val="1"/>
      <w:marLeft w:val="0"/>
      <w:marRight w:val="0"/>
      <w:marTop w:val="0"/>
      <w:marBottom w:val="0"/>
      <w:divBdr>
        <w:top w:val="none" w:sz="0" w:space="0" w:color="auto"/>
        <w:left w:val="none" w:sz="0" w:space="0" w:color="auto"/>
        <w:bottom w:val="none" w:sz="0" w:space="0" w:color="auto"/>
        <w:right w:val="none" w:sz="0" w:space="0" w:color="auto"/>
      </w:divBdr>
    </w:div>
    <w:div w:id="1169711468">
      <w:bodyDiv w:val="1"/>
      <w:marLeft w:val="0"/>
      <w:marRight w:val="0"/>
      <w:marTop w:val="0"/>
      <w:marBottom w:val="0"/>
      <w:divBdr>
        <w:top w:val="none" w:sz="0" w:space="0" w:color="auto"/>
        <w:left w:val="none" w:sz="0" w:space="0" w:color="auto"/>
        <w:bottom w:val="none" w:sz="0" w:space="0" w:color="auto"/>
        <w:right w:val="none" w:sz="0" w:space="0" w:color="auto"/>
      </w:divBdr>
      <w:divsChild>
        <w:div w:id="1724013643">
          <w:marLeft w:val="0"/>
          <w:marRight w:val="0"/>
          <w:marTop w:val="0"/>
          <w:marBottom w:val="0"/>
          <w:divBdr>
            <w:top w:val="none" w:sz="0" w:space="0" w:color="auto"/>
            <w:left w:val="none" w:sz="0" w:space="0" w:color="auto"/>
            <w:bottom w:val="none" w:sz="0" w:space="0" w:color="auto"/>
            <w:right w:val="none" w:sz="0" w:space="0" w:color="auto"/>
          </w:divBdr>
          <w:divsChild>
            <w:div w:id="434984740">
              <w:marLeft w:val="0"/>
              <w:marRight w:val="0"/>
              <w:marTop w:val="0"/>
              <w:marBottom w:val="0"/>
              <w:divBdr>
                <w:top w:val="none" w:sz="0" w:space="0" w:color="auto"/>
                <w:left w:val="none" w:sz="0" w:space="0" w:color="auto"/>
                <w:bottom w:val="none" w:sz="0" w:space="0" w:color="auto"/>
                <w:right w:val="none" w:sz="0" w:space="0" w:color="auto"/>
              </w:divBdr>
            </w:div>
            <w:div w:id="489175013">
              <w:marLeft w:val="0"/>
              <w:marRight w:val="0"/>
              <w:marTop w:val="0"/>
              <w:marBottom w:val="0"/>
              <w:divBdr>
                <w:top w:val="none" w:sz="0" w:space="0" w:color="auto"/>
                <w:left w:val="none" w:sz="0" w:space="0" w:color="auto"/>
                <w:bottom w:val="none" w:sz="0" w:space="0" w:color="auto"/>
                <w:right w:val="none" w:sz="0" w:space="0" w:color="auto"/>
              </w:divBdr>
            </w:div>
            <w:div w:id="783233316">
              <w:marLeft w:val="0"/>
              <w:marRight w:val="0"/>
              <w:marTop w:val="0"/>
              <w:marBottom w:val="0"/>
              <w:divBdr>
                <w:top w:val="none" w:sz="0" w:space="0" w:color="auto"/>
                <w:left w:val="none" w:sz="0" w:space="0" w:color="auto"/>
                <w:bottom w:val="none" w:sz="0" w:space="0" w:color="auto"/>
                <w:right w:val="none" w:sz="0" w:space="0" w:color="auto"/>
              </w:divBdr>
            </w:div>
            <w:div w:id="849026929">
              <w:marLeft w:val="0"/>
              <w:marRight w:val="0"/>
              <w:marTop w:val="0"/>
              <w:marBottom w:val="0"/>
              <w:divBdr>
                <w:top w:val="none" w:sz="0" w:space="0" w:color="auto"/>
                <w:left w:val="none" w:sz="0" w:space="0" w:color="auto"/>
                <w:bottom w:val="none" w:sz="0" w:space="0" w:color="auto"/>
                <w:right w:val="none" w:sz="0" w:space="0" w:color="auto"/>
              </w:divBdr>
            </w:div>
            <w:div w:id="1336230514">
              <w:marLeft w:val="0"/>
              <w:marRight w:val="0"/>
              <w:marTop w:val="0"/>
              <w:marBottom w:val="0"/>
              <w:divBdr>
                <w:top w:val="none" w:sz="0" w:space="0" w:color="auto"/>
                <w:left w:val="none" w:sz="0" w:space="0" w:color="auto"/>
                <w:bottom w:val="none" w:sz="0" w:space="0" w:color="auto"/>
                <w:right w:val="none" w:sz="0" w:space="0" w:color="auto"/>
              </w:divBdr>
            </w:div>
            <w:div w:id="1490320000">
              <w:marLeft w:val="0"/>
              <w:marRight w:val="0"/>
              <w:marTop w:val="0"/>
              <w:marBottom w:val="0"/>
              <w:divBdr>
                <w:top w:val="none" w:sz="0" w:space="0" w:color="auto"/>
                <w:left w:val="none" w:sz="0" w:space="0" w:color="auto"/>
                <w:bottom w:val="none" w:sz="0" w:space="0" w:color="auto"/>
                <w:right w:val="none" w:sz="0" w:space="0" w:color="auto"/>
              </w:divBdr>
            </w:div>
            <w:div w:id="18053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2024">
      <w:bodyDiv w:val="1"/>
      <w:marLeft w:val="0"/>
      <w:marRight w:val="0"/>
      <w:marTop w:val="0"/>
      <w:marBottom w:val="0"/>
      <w:divBdr>
        <w:top w:val="none" w:sz="0" w:space="0" w:color="auto"/>
        <w:left w:val="none" w:sz="0" w:space="0" w:color="auto"/>
        <w:bottom w:val="none" w:sz="0" w:space="0" w:color="auto"/>
        <w:right w:val="none" w:sz="0" w:space="0" w:color="auto"/>
      </w:divBdr>
    </w:div>
    <w:div w:id="1362247704">
      <w:bodyDiv w:val="1"/>
      <w:marLeft w:val="0"/>
      <w:marRight w:val="0"/>
      <w:marTop w:val="0"/>
      <w:marBottom w:val="0"/>
      <w:divBdr>
        <w:top w:val="none" w:sz="0" w:space="0" w:color="auto"/>
        <w:left w:val="none" w:sz="0" w:space="0" w:color="auto"/>
        <w:bottom w:val="none" w:sz="0" w:space="0" w:color="auto"/>
        <w:right w:val="none" w:sz="0" w:space="0" w:color="auto"/>
      </w:divBdr>
    </w:div>
    <w:div w:id="1368874254">
      <w:bodyDiv w:val="1"/>
      <w:marLeft w:val="0"/>
      <w:marRight w:val="0"/>
      <w:marTop w:val="0"/>
      <w:marBottom w:val="0"/>
      <w:divBdr>
        <w:top w:val="none" w:sz="0" w:space="0" w:color="auto"/>
        <w:left w:val="none" w:sz="0" w:space="0" w:color="auto"/>
        <w:bottom w:val="none" w:sz="0" w:space="0" w:color="auto"/>
        <w:right w:val="none" w:sz="0" w:space="0" w:color="auto"/>
      </w:divBdr>
    </w:div>
    <w:div w:id="1431702457">
      <w:bodyDiv w:val="1"/>
      <w:marLeft w:val="0"/>
      <w:marRight w:val="0"/>
      <w:marTop w:val="0"/>
      <w:marBottom w:val="0"/>
      <w:divBdr>
        <w:top w:val="none" w:sz="0" w:space="0" w:color="auto"/>
        <w:left w:val="none" w:sz="0" w:space="0" w:color="auto"/>
        <w:bottom w:val="none" w:sz="0" w:space="0" w:color="auto"/>
        <w:right w:val="none" w:sz="0" w:space="0" w:color="auto"/>
      </w:divBdr>
      <w:divsChild>
        <w:div w:id="265237016">
          <w:marLeft w:val="0"/>
          <w:marRight w:val="0"/>
          <w:marTop w:val="0"/>
          <w:marBottom w:val="0"/>
          <w:divBdr>
            <w:top w:val="none" w:sz="0" w:space="0" w:color="auto"/>
            <w:left w:val="none" w:sz="0" w:space="0" w:color="auto"/>
            <w:bottom w:val="none" w:sz="0" w:space="0" w:color="auto"/>
            <w:right w:val="none" w:sz="0" w:space="0" w:color="auto"/>
          </w:divBdr>
          <w:divsChild>
            <w:div w:id="456607488">
              <w:marLeft w:val="0"/>
              <w:marRight w:val="0"/>
              <w:marTop w:val="0"/>
              <w:marBottom w:val="0"/>
              <w:divBdr>
                <w:top w:val="none" w:sz="0" w:space="0" w:color="auto"/>
                <w:left w:val="none" w:sz="0" w:space="0" w:color="auto"/>
                <w:bottom w:val="none" w:sz="0" w:space="0" w:color="auto"/>
                <w:right w:val="none" w:sz="0" w:space="0" w:color="auto"/>
              </w:divBdr>
            </w:div>
            <w:div w:id="1621296792">
              <w:marLeft w:val="0"/>
              <w:marRight w:val="0"/>
              <w:marTop w:val="0"/>
              <w:marBottom w:val="0"/>
              <w:divBdr>
                <w:top w:val="none" w:sz="0" w:space="0" w:color="auto"/>
                <w:left w:val="none" w:sz="0" w:space="0" w:color="auto"/>
                <w:bottom w:val="none" w:sz="0" w:space="0" w:color="auto"/>
                <w:right w:val="none" w:sz="0" w:space="0" w:color="auto"/>
              </w:divBdr>
            </w:div>
            <w:div w:id="19234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168">
      <w:bodyDiv w:val="1"/>
      <w:marLeft w:val="0"/>
      <w:marRight w:val="0"/>
      <w:marTop w:val="0"/>
      <w:marBottom w:val="0"/>
      <w:divBdr>
        <w:top w:val="none" w:sz="0" w:space="0" w:color="auto"/>
        <w:left w:val="none" w:sz="0" w:space="0" w:color="auto"/>
        <w:bottom w:val="none" w:sz="0" w:space="0" w:color="auto"/>
        <w:right w:val="none" w:sz="0" w:space="0" w:color="auto"/>
      </w:divBdr>
    </w:div>
    <w:div w:id="1618834427">
      <w:bodyDiv w:val="1"/>
      <w:marLeft w:val="0"/>
      <w:marRight w:val="0"/>
      <w:marTop w:val="0"/>
      <w:marBottom w:val="0"/>
      <w:divBdr>
        <w:top w:val="none" w:sz="0" w:space="0" w:color="auto"/>
        <w:left w:val="none" w:sz="0" w:space="0" w:color="auto"/>
        <w:bottom w:val="none" w:sz="0" w:space="0" w:color="auto"/>
        <w:right w:val="none" w:sz="0" w:space="0" w:color="auto"/>
      </w:divBdr>
      <w:divsChild>
        <w:div w:id="1067730588">
          <w:marLeft w:val="0"/>
          <w:marRight w:val="0"/>
          <w:marTop w:val="0"/>
          <w:marBottom w:val="0"/>
          <w:divBdr>
            <w:top w:val="none" w:sz="0" w:space="0" w:color="auto"/>
            <w:left w:val="none" w:sz="0" w:space="0" w:color="auto"/>
            <w:bottom w:val="none" w:sz="0" w:space="0" w:color="auto"/>
            <w:right w:val="none" w:sz="0" w:space="0" w:color="auto"/>
          </w:divBdr>
          <w:divsChild>
            <w:div w:id="385181223">
              <w:marLeft w:val="0"/>
              <w:marRight w:val="0"/>
              <w:marTop w:val="0"/>
              <w:marBottom w:val="0"/>
              <w:divBdr>
                <w:top w:val="none" w:sz="0" w:space="0" w:color="auto"/>
                <w:left w:val="none" w:sz="0" w:space="0" w:color="auto"/>
                <w:bottom w:val="none" w:sz="0" w:space="0" w:color="auto"/>
                <w:right w:val="none" w:sz="0" w:space="0" w:color="auto"/>
              </w:divBdr>
            </w:div>
            <w:div w:id="476607048">
              <w:marLeft w:val="0"/>
              <w:marRight w:val="0"/>
              <w:marTop w:val="0"/>
              <w:marBottom w:val="0"/>
              <w:divBdr>
                <w:top w:val="none" w:sz="0" w:space="0" w:color="auto"/>
                <w:left w:val="none" w:sz="0" w:space="0" w:color="auto"/>
                <w:bottom w:val="none" w:sz="0" w:space="0" w:color="auto"/>
                <w:right w:val="none" w:sz="0" w:space="0" w:color="auto"/>
              </w:divBdr>
            </w:div>
            <w:div w:id="633413886">
              <w:marLeft w:val="0"/>
              <w:marRight w:val="0"/>
              <w:marTop w:val="0"/>
              <w:marBottom w:val="0"/>
              <w:divBdr>
                <w:top w:val="none" w:sz="0" w:space="0" w:color="auto"/>
                <w:left w:val="none" w:sz="0" w:space="0" w:color="auto"/>
                <w:bottom w:val="none" w:sz="0" w:space="0" w:color="auto"/>
                <w:right w:val="none" w:sz="0" w:space="0" w:color="auto"/>
              </w:divBdr>
            </w:div>
            <w:div w:id="779036141">
              <w:marLeft w:val="0"/>
              <w:marRight w:val="0"/>
              <w:marTop w:val="0"/>
              <w:marBottom w:val="0"/>
              <w:divBdr>
                <w:top w:val="none" w:sz="0" w:space="0" w:color="auto"/>
                <w:left w:val="none" w:sz="0" w:space="0" w:color="auto"/>
                <w:bottom w:val="none" w:sz="0" w:space="0" w:color="auto"/>
                <w:right w:val="none" w:sz="0" w:space="0" w:color="auto"/>
              </w:divBdr>
            </w:div>
            <w:div w:id="914245428">
              <w:marLeft w:val="0"/>
              <w:marRight w:val="0"/>
              <w:marTop w:val="0"/>
              <w:marBottom w:val="0"/>
              <w:divBdr>
                <w:top w:val="none" w:sz="0" w:space="0" w:color="auto"/>
                <w:left w:val="none" w:sz="0" w:space="0" w:color="auto"/>
                <w:bottom w:val="none" w:sz="0" w:space="0" w:color="auto"/>
                <w:right w:val="none" w:sz="0" w:space="0" w:color="auto"/>
              </w:divBdr>
            </w:div>
            <w:div w:id="915356884">
              <w:marLeft w:val="0"/>
              <w:marRight w:val="0"/>
              <w:marTop w:val="0"/>
              <w:marBottom w:val="0"/>
              <w:divBdr>
                <w:top w:val="none" w:sz="0" w:space="0" w:color="auto"/>
                <w:left w:val="none" w:sz="0" w:space="0" w:color="auto"/>
                <w:bottom w:val="none" w:sz="0" w:space="0" w:color="auto"/>
                <w:right w:val="none" w:sz="0" w:space="0" w:color="auto"/>
              </w:divBdr>
            </w:div>
            <w:div w:id="13098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3500">
      <w:bodyDiv w:val="1"/>
      <w:marLeft w:val="0"/>
      <w:marRight w:val="0"/>
      <w:marTop w:val="0"/>
      <w:marBottom w:val="0"/>
      <w:divBdr>
        <w:top w:val="none" w:sz="0" w:space="0" w:color="auto"/>
        <w:left w:val="none" w:sz="0" w:space="0" w:color="auto"/>
        <w:bottom w:val="none" w:sz="0" w:space="0" w:color="auto"/>
        <w:right w:val="none" w:sz="0" w:space="0" w:color="auto"/>
      </w:divBdr>
    </w:div>
    <w:div w:id="1694189010">
      <w:bodyDiv w:val="1"/>
      <w:marLeft w:val="0"/>
      <w:marRight w:val="0"/>
      <w:marTop w:val="0"/>
      <w:marBottom w:val="0"/>
      <w:divBdr>
        <w:top w:val="none" w:sz="0" w:space="0" w:color="auto"/>
        <w:left w:val="none" w:sz="0" w:space="0" w:color="auto"/>
        <w:bottom w:val="none" w:sz="0" w:space="0" w:color="auto"/>
        <w:right w:val="none" w:sz="0" w:space="0" w:color="auto"/>
      </w:divBdr>
      <w:divsChild>
        <w:div w:id="402877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237222">
              <w:marLeft w:val="0"/>
              <w:marRight w:val="0"/>
              <w:marTop w:val="0"/>
              <w:marBottom w:val="0"/>
              <w:divBdr>
                <w:top w:val="none" w:sz="0" w:space="0" w:color="auto"/>
                <w:left w:val="none" w:sz="0" w:space="0" w:color="auto"/>
                <w:bottom w:val="none" w:sz="0" w:space="0" w:color="auto"/>
                <w:right w:val="none" w:sz="0" w:space="0" w:color="auto"/>
              </w:divBdr>
              <w:divsChild>
                <w:div w:id="743643820">
                  <w:marLeft w:val="0"/>
                  <w:marRight w:val="0"/>
                  <w:marTop w:val="0"/>
                  <w:marBottom w:val="0"/>
                  <w:divBdr>
                    <w:top w:val="none" w:sz="0" w:space="0" w:color="auto"/>
                    <w:left w:val="none" w:sz="0" w:space="0" w:color="auto"/>
                    <w:bottom w:val="none" w:sz="0" w:space="0" w:color="auto"/>
                    <w:right w:val="none" w:sz="0" w:space="0" w:color="auto"/>
                  </w:divBdr>
                  <w:divsChild>
                    <w:div w:id="11591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98040">
      <w:bodyDiv w:val="1"/>
      <w:marLeft w:val="0"/>
      <w:marRight w:val="0"/>
      <w:marTop w:val="0"/>
      <w:marBottom w:val="0"/>
      <w:divBdr>
        <w:top w:val="none" w:sz="0" w:space="0" w:color="auto"/>
        <w:left w:val="none" w:sz="0" w:space="0" w:color="auto"/>
        <w:bottom w:val="none" w:sz="0" w:space="0" w:color="auto"/>
        <w:right w:val="none" w:sz="0" w:space="0" w:color="auto"/>
      </w:divBdr>
    </w:div>
    <w:div w:id="1818036171">
      <w:bodyDiv w:val="1"/>
      <w:marLeft w:val="0"/>
      <w:marRight w:val="0"/>
      <w:marTop w:val="0"/>
      <w:marBottom w:val="0"/>
      <w:divBdr>
        <w:top w:val="none" w:sz="0" w:space="0" w:color="auto"/>
        <w:left w:val="none" w:sz="0" w:space="0" w:color="auto"/>
        <w:bottom w:val="none" w:sz="0" w:space="0" w:color="auto"/>
        <w:right w:val="none" w:sz="0" w:space="0" w:color="auto"/>
      </w:divBdr>
    </w:div>
    <w:div w:id="1865048814">
      <w:bodyDiv w:val="1"/>
      <w:marLeft w:val="0"/>
      <w:marRight w:val="0"/>
      <w:marTop w:val="0"/>
      <w:marBottom w:val="0"/>
      <w:divBdr>
        <w:top w:val="none" w:sz="0" w:space="0" w:color="auto"/>
        <w:left w:val="none" w:sz="0" w:space="0" w:color="auto"/>
        <w:bottom w:val="none" w:sz="0" w:space="0" w:color="auto"/>
        <w:right w:val="none" w:sz="0" w:space="0" w:color="auto"/>
      </w:divBdr>
    </w:div>
    <w:div w:id="1921671110">
      <w:bodyDiv w:val="1"/>
      <w:marLeft w:val="0"/>
      <w:marRight w:val="0"/>
      <w:marTop w:val="0"/>
      <w:marBottom w:val="0"/>
      <w:divBdr>
        <w:top w:val="none" w:sz="0" w:space="0" w:color="auto"/>
        <w:left w:val="none" w:sz="0" w:space="0" w:color="auto"/>
        <w:bottom w:val="none" w:sz="0" w:space="0" w:color="auto"/>
        <w:right w:val="none" w:sz="0" w:space="0" w:color="auto"/>
      </w:divBdr>
    </w:div>
    <w:div w:id="1938057882">
      <w:bodyDiv w:val="1"/>
      <w:marLeft w:val="0"/>
      <w:marRight w:val="0"/>
      <w:marTop w:val="0"/>
      <w:marBottom w:val="0"/>
      <w:divBdr>
        <w:top w:val="none" w:sz="0" w:space="0" w:color="auto"/>
        <w:left w:val="none" w:sz="0" w:space="0" w:color="auto"/>
        <w:bottom w:val="none" w:sz="0" w:space="0" w:color="auto"/>
        <w:right w:val="none" w:sz="0" w:space="0" w:color="auto"/>
      </w:divBdr>
      <w:divsChild>
        <w:div w:id="568929413">
          <w:marLeft w:val="0"/>
          <w:marRight w:val="0"/>
          <w:marTop w:val="0"/>
          <w:marBottom w:val="0"/>
          <w:divBdr>
            <w:top w:val="none" w:sz="0" w:space="0" w:color="auto"/>
            <w:left w:val="none" w:sz="0" w:space="0" w:color="auto"/>
            <w:bottom w:val="none" w:sz="0" w:space="0" w:color="auto"/>
            <w:right w:val="none" w:sz="0" w:space="0" w:color="auto"/>
          </w:divBdr>
          <w:divsChild>
            <w:div w:id="1666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476">
      <w:bodyDiv w:val="1"/>
      <w:marLeft w:val="0"/>
      <w:marRight w:val="0"/>
      <w:marTop w:val="0"/>
      <w:marBottom w:val="0"/>
      <w:divBdr>
        <w:top w:val="none" w:sz="0" w:space="0" w:color="auto"/>
        <w:left w:val="none" w:sz="0" w:space="0" w:color="auto"/>
        <w:bottom w:val="none" w:sz="0" w:space="0" w:color="auto"/>
        <w:right w:val="none" w:sz="0" w:space="0" w:color="auto"/>
      </w:divBdr>
    </w:div>
    <w:div w:id="2026133161">
      <w:bodyDiv w:val="1"/>
      <w:marLeft w:val="0"/>
      <w:marRight w:val="0"/>
      <w:marTop w:val="0"/>
      <w:marBottom w:val="0"/>
      <w:divBdr>
        <w:top w:val="none" w:sz="0" w:space="0" w:color="auto"/>
        <w:left w:val="none" w:sz="0" w:space="0" w:color="auto"/>
        <w:bottom w:val="none" w:sz="0" w:space="0" w:color="auto"/>
        <w:right w:val="none" w:sz="0" w:space="0" w:color="auto"/>
      </w:divBdr>
      <w:divsChild>
        <w:div w:id="775100951">
          <w:marLeft w:val="0"/>
          <w:marRight w:val="0"/>
          <w:marTop w:val="0"/>
          <w:marBottom w:val="0"/>
          <w:divBdr>
            <w:top w:val="none" w:sz="0" w:space="0" w:color="auto"/>
            <w:left w:val="none" w:sz="0" w:space="0" w:color="auto"/>
            <w:bottom w:val="none" w:sz="0" w:space="0" w:color="auto"/>
            <w:right w:val="none" w:sz="0" w:space="0" w:color="auto"/>
          </w:divBdr>
          <w:divsChild>
            <w:div w:id="445586742">
              <w:marLeft w:val="0"/>
              <w:marRight w:val="0"/>
              <w:marTop w:val="0"/>
              <w:marBottom w:val="0"/>
              <w:divBdr>
                <w:top w:val="none" w:sz="0" w:space="0" w:color="auto"/>
                <w:left w:val="none" w:sz="0" w:space="0" w:color="auto"/>
                <w:bottom w:val="none" w:sz="0" w:space="0" w:color="auto"/>
                <w:right w:val="none" w:sz="0" w:space="0" w:color="auto"/>
              </w:divBdr>
            </w:div>
            <w:div w:id="655305286">
              <w:marLeft w:val="0"/>
              <w:marRight w:val="0"/>
              <w:marTop w:val="0"/>
              <w:marBottom w:val="0"/>
              <w:divBdr>
                <w:top w:val="none" w:sz="0" w:space="0" w:color="auto"/>
                <w:left w:val="none" w:sz="0" w:space="0" w:color="auto"/>
                <w:bottom w:val="none" w:sz="0" w:space="0" w:color="auto"/>
                <w:right w:val="none" w:sz="0" w:space="0" w:color="auto"/>
              </w:divBdr>
            </w:div>
            <w:div w:id="694380289">
              <w:marLeft w:val="0"/>
              <w:marRight w:val="0"/>
              <w:marTop w:val="0"/>
              <w:marBottom w:val="0"/>
              <w:divBdr>
                <w:top w:val="none" w:sz="0" w:space="0" w:color="auto"/>
                <w:left w:val="none" w:sz="0" w:space="0" w:color="auto"/>
                <w:bottom w:val="none" w:sz="0" w:space="0" w:color="auto"/>
                <w:right w:val="none" w:sz="0" w:space="0" w:color="auto"/>
              </w:divBdr>
            </w:div>
            <w:div w:id="727727063">
              <w:marLeft w:val="0"/>
              <w:marRight w:val="0"/>
              <w:marTop w:val="0"/>
              <w:marBottom w:val="0"/>
              <w:divBdr>
                <w:top w:val="none" w:sz="0" w:space="0" w:color="auto"/>
                <w:left w:val="none" w:sz="0" w:space="0" w:color="auto"/>
                <w:bottom w:val="none" w:sz="0" w:space="0" w:color="auto"/>
                <w:right w:val="none" w:sz="0" w:space="0" w:color="auto"/>
              </w:divBdr>
            </w:div>
            <w:div w:id="805781676">
              <w:marLeft w:val="0"/>
              <w:marRight w:val="0"/>
              <w:marTop w:val="0"/>
              <w:marBottom w:val="0"/>
              <w:divBdr>
                <w:top w:val="none" w:sz="0" w:space="0" w:color="auto"/>
                <w:left w:val="none" w:sz="0" w:space="0" w:color="auto"/>
                <w:bottom w:val="none" w:sz="0" w:space="0" w:color="auto"/>
                <w:right w:val="none" w:sz="0" w:space="0" w:color="auto"/>
              </w:divBdr>
            </w:div>
            <w:div w:id="1159687003">
              <w:marLeft w:val="0"/>
              <w:marRight w:val="0"/>
              <w:marTop w:val="0"/>
              <w:marBottom w:val="0"/>
              <w:divBdr>
                <w:top w:val="none" w:sz="0" w:space="0" w:color="auto"/>
                <w:left w:val="none" w:sz="0" w:space="0" w:color="auto"/>
                <w:bottom w:val="none" w:sz="0" w:space="0" w:color="auto"/>
                <w:right w:val="none" w:sz="0" w:space="0" w:color="auto"/>
              </w:divBdr>
            </w:div>
            <w:div w:id="1406999393">
              <w:marLeft w:val="0"/>
              <w:marRight w:val="0"/>
              <w:marTop w:val="0"/>
              <w:marBottom w:val="0"/>
              <w:divBdr>
                <w:top w:val="none" w:sz="0" w:space="0" w:color="auto"/>
                <w:left w:val="none" w:sz="0" w:space="0" w:color="auto"/>
                <w:bottom w:val="none" w:sz="0" w:space="0" w:color="auto"/>
                <w:right w:val="none" w:sz="0" w:space="0" w:color="auto"/>
              </w:divBdr>
            </w:div>
            <w:div w:id="1600597817">
              <w:marLeft w:val="0"/>
              <w:marRight w:val="0"/>
              <w:marTop w:val="0"/>
              <w:marBottom w:val="0"/>
              <w:divBdr>
                <w:top w:val="none" w:sz="0" w:space="0" w:color="auto"/>
                <w:left w:val="none" w:sz="0" w:space="0" w:color="auto"/>
                <w:bottom w:val="none" w:sz="0" w:space="0" w:color="auto"/>
                <w:right w:val="none" w:sz="0" w:space="0" w:color="auto"/>
              </w:divBdr>
            </w:div>
            <w:div w:id="18664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0631">
      <w:bodyDiv w:val="1"/>
      <w:marLeft w:val="0"/>
      <w:marRight w:val="0"/>
      <w:marTop w:val="0"/>
      <w:marBottom w:val="0"/>
      <w:divBdr>
        <w:top w:val="none" w:sz="0" w:space="0" w:color="auto"/>
        <w:left w:val="none" w:sz="0" w:space="0" w:color="auto"/>
        <w:bottom w:val="none" w:sz="0" w:space="0" w:color="auto"/>
        <w:right w:val="none" w:sz="0" w:space="0" w:color="auto"/>
      </w:divBdr>
      <w:divsChild>
        <w:div w:id="1356729805">
          <w:marLeft w:val="0"/>
          <w:marRight w:val="0"/>
          <w:marTop w:val="0"/>
          <w:marBottom w:val="0"/>
          <w:divBdr>
            <w:top w:val="none" w:sz="0" w:space="0" w:color="auto"/>
            <w:left w:val="none" w:sz="0" w:space="0" w:color="auto"/>
            <w:bottom w:val="none" w:sz="0" w:space="0" w:color="auto"/>
            <w:right w:val="none" w:sz="0" w:space="0" w:color="auto"/>
          </w:divBdr>
          <w:divsChild>
            <w:div w:id="5481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4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x32940/BactPrep.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DEB30-7856-6040-9D22-CF5D6A5E733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F7CA-4318-C04C-847A-2D6B67D9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29</Pages>
  <Words>35480</Words>
  <Characters>202242</Characters>
  <Application>Microsoft Office Word</Application>
  <DocSecurity>0</DocSecurity>
  <Lines>1685</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Ruijie Xu</cp:lastModifiedBy>
  <cp:revision>18</cp:revision>
  <dcterms:created xsi:type="dcterms:W3CDTF">2021-11-01T13:48:00Z</dcterms:created>
  <dcterms:modified xsi:type="dcterms:W3CDTF">2023-02-21T19:24:00Z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id="KJn9glHy"/&gt;&lt;style id="http://www.zotero.org/styles/bmc-bioinformatics"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 name="dontAskDelayCitationUpdates" value="true"/&gt;&lt;/prefs&gt;&lt;/data&gt;</vt:lpwstr>
  </property>
  <property fmtid="{D5CDD505-2E9C-101B-9397-08002B2CF9AE}" pid="4" name="grammarly_documentId">
    <vt:lpwstr>documentId_4385</vt:lpwstr>
  </property>
  <property fmtid="{D5CDD505-2E9C-101B-9397-08002B2CF9AE}" pid="5" name="grammarly_documentContext">
    <vt:lpwstr>{"goals":[],"domain":"general","emotions":[],"dialect":"american"}</vt:lpwstr>
  </property>
</Properties>
</file>