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CTE benefits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improves the code readability.</w:t>
      </w:r>
    </w:p>
    <w:p>
      <w:pPr>
        <w:rPr>
          <w:rFonts w:hint="eastAsia"/>
        </w:rPr>
      </w:pPr>
      <w:r>
        <w:rPr>
          <w:rFonts w:hint="eastAsia"/>
        </w:rPr>
        <w:t>provides recursive programming.</w:t>
      </w:r>
    </w:p>
    <w:p>
      <w:pPr>
        <w:rPr>
          <w:rFonts w:hint="eastAsia"/>
        </w:rPr>
      </w:pPr>
      <w:r>
        <w:rPr>
          <w:rFonts w:hint="eastAsia"/>
        </w:rPr>
        <w:t>makes code maintainability easier.</w:t>
      </w:r>
    </w:p>
    <w:p>
      <w:pPr>
        <w:rPr>
          <w:rFonts w:hint="eastAsia"/>
        </w:rPr>
      </w:pPr>
      <w:r>
        <w:rPr>
          <w:rFonts w:hint="eastAsia"/>
        </w:rPr>
        <w:t>it provides similar functionality as a view,</w:t>
      </w:r>
      <w:r>
        <w:rPr>
          <w:rFonts w:hint="eastAsia"/>
          <w:lang w:val="en-US" w:eastAsia="zh-CN"/>
        </w:rPr>
        <w:t xml:space="preserve"> but</w:t>
      </w:r>
      <w:r>
        <w:rPr>
          <w:rFonts w:hint="eastAsia"/>
        </w:rPr>
        <w:t xml:space="preserve"> will not store the definition in metadata.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CTE vs View</w:t>
      </w:r>
    </w:p>
    <w:p>
      <w:pPr>
        <w:rPr>
          <w:rFonts w:hint="eastAsia"/>
        </w:rPr>
      </w:pPr>
      <w:r>
        <w:rPr>
          <w:rFonts w:hint="eastAsia"/>
        </w:rPr>
        <w:t>CTE exists in memory only while the query is running. After the query is run, the CTE is discarded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cannot be used for the next SQL query unless we define it again.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is stored query that can be used many times.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CTE can be called recursively while view cannot.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Views can be indexed but CTE can't.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30A09"/>
    <w:rsid w:val="3640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2021-05-06T15:02:00Z</dcterms:created>
  <dc:creator>24275</dc:creator>
  <cp:lastModifiedBy>Xudong Ren</cp:lastModifiedBy>
  <dcterms:modified xsi:type="dcterms:W3CDTF">2021-05-06T23:45:07Z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