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>
  <w:body>
    <w:p>
      <w:r>
        <w:t>SETTINGS PROBE</w:t>
      </w:r>
    </w:p>
  </w:body>
</w:document>
</file>

<file path=word/fontTable.xml><?xml version="1.0" encoding="utf-8"?>
<w:fonts xmlns:w="http://purl.oclc.org/ooxml/wordprocessingml/main"/>
</file>

<file path=word/settings.xml><?xml version="1.0" encoding="utf-8"?>
<w:settings xmlns:w="http://purl.oclc.org/ooxml/wordprocessingml/main">
  <w:stylePaneFormatFilter w:val="0001"/>
</w:settings>
</file>

<file path=word/_rels/document.xml.rels><?xml version="1.0" encoding="UTF-8" standalone="yes"?>
<Relationships xmlns="http://schemas.openxmlformats.org/package/2006/relationships"><Relationship Id="rId1" Type="http://purl.oclc.org/ooxml/officeDocument/relationships/settings" Target="settings.xml"/><Relationship Id="rId2" Type="http://purl.oclc.org/ooxml/officeDocument/relationships/fontTable" Target="fontTable.xml"/></Relationships>

</file>