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>
  <w:body>
    <w:p>
      <w:pPr>
        <w:ind w:start="1440"/>
      </w:pPr>
      <w:r>
        <w:rPr>
          <w:rFonts w:ascii="Helvetica" w:hAnsi="Helvetica"/>
          <w:color w:val="000000"/>
          <w:sz w:val="24"/>
          <w:szCs w:val="24"/>
        </w:rPr>
        <w:t>VECTOR DIAGRAM BELOW</w:t>
      </w:r>
    </w:p>
    <w:sectPr>
      <w:pgSz w:w="12240" w:h="15840"/>
      <w:pgMar w:top="1660" w:right="6240" w:bottom="6240" w:left="1440" w:header="0" w:footer="0" w:gutter="0"/>
    </w:sectPr>
  </w:body>
</w:document>
</file>

<file path=word/fontTable.xml><?xml version="1.0" encoding="utf-8"?>
<w:fonts xmlns:w="http://purl.oclc.org/ooxml/wordprocessingml/main"/>
</file>

<file path=word/_rels/document.xml.rels><?xml version="1.0" encoding="UTF-8" standalone="yes"?>
<Relationships xmlns="http://schemas.openxmlformats.org/package/2006/relationships"><Relationship Id="rId1" Type="http://purl.oclc.org/ooxml/officeDocument/relationships/fontTable" Target="fontTable.xml"/></Relationships>

</file>