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sSup>
            <m:e>
              <m:r>
                <m:t>E=mc</m:t>
              </m:r>
            </m:e>
            <m:sup>
              <m:r>
                <m:t>2</m:t>
              </m:r>
            </m:sup>
          </m:sSup>
          <m:r>
            <m:t>eq:mass</m:t>
          </m:r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