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 xmlns:m="http://purl.oclc.org/ooxml/officeDocument/math">
  <w:body>
    <w:p>
      <m:oMathPara>
        <m:oMathParaPr>
          <m:jc m:val="center"/>
        </m:oMathParaPr>
        <m:oMath>
          <m:m>
            <m:mr>
              <m:e>
                <m:r>
                  <m:t>cc</m:t>
                </m:r>
                <m:r>
                  <m:t>a</m:t>
                </m:r>
              </m:e>
              <m:e>
                <m:r>
                  <m:t>b</m:t>
                </m:r>
              </m:e>
            </m:mr>
            <m:mr>
              <m:e>
                <m:r>
                  <m:t>c</m:t>
                </m:r>
              </m:e>
              <m:e>
                <m:r>
                  <m:t>d</m:t>
                </m:r>
              </m:e>
            </m:mr>
          </m:m>
        </m:oMath>
      </m:oMathPara>
    </w:p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/Relationships>

</file>