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start="0" w:end="0" w:hanging="0"/>
        <w:jc w:val="start"/>
        <w:rPr>
          <w:b/>
          <w:b/>
          <w:u w:val="none"/>
        </w:rPr>
      </w:pPr>
      <w:r>
        <w:rPr>
          <w:b/>
          <w:u w:val="none"/>
        </w:rPr>
        <w:t xml:space="preserve">The </w:t>
      </w:r>
      <w:r>
        <w:rPr>
          <w:b/>
          <w:u w:val="none"/>
        </w:rPr>
        <w:t>Lost Serif</w:t>
      </w:r>
      <w:r>
        <w:rPr>
          <w:b/>
          <w:u w:val="none"/>
        </w:rPr>
        <w:t xml:space="preserve"> NDA</w:t>
      </w:r>
    </w:p>
    <w:p>
      <w:pPr>
        <w:pStyle w:val="Normal"/>
        <w:ind w:start="0" w:end="0" w:hanging="0"/>
        <w:jc w:val="start"/>
        <w:rPr>
          <w:b/>
          <w:b/>
          <w:u w:val="none"/>
        </w:rPr>
      </w:pPr>
      <w:r>
        <w:rPr>
          <w:b/>
          <w:u w:val="none"/>
        </w:rPr>
        <w:t>Version 1.0.</w:t>
      </w:r>
      <w:r>
        <w:rPr>
          <w:b/>
          <w:u w:val="none"/>
        </w:rPr>
        <w:t>0</w:t>
      </w:r>
    </w:p>
    <w:p>
      <w:pPr>
        <w:pStyle w:val="Normal"/>
        <w:ind w:start="0" w:end="0" w:hanging="0"/>
        <w:jc w:val="both"/>
        <w:rPr>
          <w:u w:val="none"/>
        </w:rPr>
      </w:pPr>
      <w:r>
        <w:rPr>
          <w:u w:val="none"/>
        </w:rPr>
        <w:t>The parties agree:</w:t>
      </w:r>
    </w:p>
    <w:p>
      <w:pPr>
        <w:pStyle w:val="Normal"/>
        <w:ind w:start="720" w:end="0" w:hanging="720"/>
        <w:jc w:val="both"/>
        <w:rPr/>
      </w:pPr>
      <w:r>
        <w:rPr>
          <w:u w:val="none"/>
        </w:rPr>
        <w:t>1.</w:t>
      </w:r>
      <w:r>
        <w:rPr/>
        <w:tab/>
      </w:r>
      <w:r>
        <w:rPr>
          <w:b/>
          <w:bCs/>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start="720" w:end="0" w:hanging="720"/>
        <w:jc w:val="both"/>
        <w:rPr/>
      </w:pPr>
      <w:r>
        <w:rPr>
          <w:u w:val="none"/>
        </w:rPr>
        <w:t>2.</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start="720" w:end="0" w:hanging="720"/>
        <w:jc w:val="both"/>
        <w:rPr/>
      </w:pPr>
      <w:r>
        <w:rPr>
          <w:u w:val="none"/>
        </w:rPr>
        <w:t>3.</w:t>
      </w:r>
      <w:r>
        <w:rPr/>
        <w:tab/>
      </w:r>
      <w:r>
        <w:rPr>
          <w:b/>
          <w:bCs/>
          <w:u w:val="none"/>
        </w:rPr>
        <w:t>Confidential Information</w:t>
      </w:r>
      <w:r>
        <w:rPr>
          <w:u w:val="none"/>
        </w:rPr>
        <w:t xml:space="preserve">. </w:t>
      </w:r>
    </w:p>
    <w:p>
      <w:pPr>
        <w:pStyle w:val="Normal"/>
        <w:ind w:start="1440" w:end="0" w:hanging="720"/>
        <w:jc w:val="both"/>
        <w:rPr/>
      </w:pPr>
      <w:r>
        <w:rPr>
          <w:u w:val="none"/>
        </w:rPr>
        <w:t>(a)</w:t>
      </w:r>
      <w:r>
        <w:rPr/>
        <w:tab/>
      </w:r>
      <w:r>
        <w:rPr>
          <w:b/>
          <w:bCs/>
          <w:u w:val="none"/>
        </w:rPr>
        <w:t>Categories of Confidential Information</w:t>
      </w:r>
      <w:r>
        <w:rPr>
          <w:u w:val="none"/>
        </w:rPr>
        <w:t xml:space="preserve">. Subject to </w:t>
      </w:r>
      <w:r>
        <w:rPr>
          <w:i/>
          <w:iCs/>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start="2160" w:end="0" w:hanging="720"/>
        <w:jc w:val="both"/>
        <w:rPr/>
      </w:pPr>
      <w:r>
        <w:rPr>
          <w:u w:val="none"/>
        </w:rPr>
        <w:t>(ii)</w:t>
      </w:r>
      <w:r>
        <w:rPr/>
        <w:tab/>
      </w:r>
      <w:r>
        <w:rPr>
          <w:u w:val="none"/>
        </w:rPr>
        <w:t>the fact that the parties are pursuing the Purpose;</w:t>
      </w:r>
    </w:p>
    <w:p>
      <w:pPr>
        <w:pStyle w:val="Normal"/>
        <w:ind w:start="2160" w:end="0" w:hanging="720"/>
        <w:jc w:val="both"/>
        <w:rPr/>
      </w:pPr>
      <w:r>
        <w:rPr>
          <w:u w:val="none"/>
        </w:rPr>
        <w:t>(iii)</w:t>
      </w:r>
      <w:r>
        <w:rPr/>
        <w:tab/>
      </w:r>
      <w:r>
        <w:rPr>
          <w:u w:val="none"/>
        </w:rPr>
        <w:t>the terms of this agreement;</w:t>
      </w:r>
    </w:p>
    <w:p>
      <w:pPr>
        <w:pStyle w:val="Normal"/>
        <w:ind w:start="2160" w:end="0" w:hanging="720"/>
        <w:jc w:val="both"/>
        <w:rPr/>
      </w:pPr>
      <w:r>
        <w:rPr>
          <w:u w:val="none"/>
        </w:rPr>
        <w:t>(iv)</w:t>
      </w:r>
      <w:r>
        <w:rPr/>
        <w:tab/>
      </w:r>
      <w:r>
        <w:rPr>
          <w:u w:val="none"/>
        </w:rPr>
        <w:t>the fact that the parties have entered into this agreement; and</w:t>
      </w:r>
    </w:p>
    <w:p>
      <w:pPr>
        <w:pStyle w:val="Normal"/>
        <w:ind w:start="2160" w:end="0" w:hanging="720"/>
        <w:jc w:val="both"/>
        <w:rPr/>
      </w:pPr>
      <w:r>
        <w:rPr>
          <w:u w:val="none"/>
        </w:rPr>
        <w:t>(v)</w:t>
      </w:r>
      <w:r>
        <w:rPr/>
        <w:tab/>
      </w:r>
      <w:r>
        <w:rPr>
          <w:u w:val="none"/>
        </w:rPr>
        <w:t>other information derived from these kinds of information.</w:t>
      </w:r>
    </w:p>
    <w:p>
      <w:pPr>
        <w:pStyle w:val="Normal"/>
        <w:ind w:start="1440" w:end="0" w:hanging="720"/>
        <w:jc w:val="both"/>
        <w:rPr/>
      </w:pPr>
      <w:r>
        <w:rPr>
          <w:u w:val="none"/>
        </w:rPr>
        <w:t>(b)</w:t>
      </w:r>
      <w:r>
        <w:rPr/>
        <w:tab/>
      </w:r>
      <w:r>
        <w:rPr>
          <w:b/>
          <w:bCs/>
          <w:u w:val="none"/>
        </w:rPr>
        <w:t>Exclusions from Confidential Information</w:t>
      </w:r>
      <w:r>
        <w:rPr>
          <w:u w:val="none"/>
        </w:rPr>
        <w:t xml:space="preserve">. </w:t>
      </w:r>
    </w:p>
    <w:p>
      <w:pPr>
        <w:pStyle w:val="Normal"/>
        <w:ind w:start="2160" w:end="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start="2160" w:end="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start="2160" w:end="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start="720" w:end="0" w:hanging="720"/>
        <w:jc w:val="both"/>
        <w:rPr/>
      </w:pPr>
      <w:r>
        <w:rPr>
          <w:u w:val="none"/>
        </w:rPr>
        <w:t>4.</w:t>
      </w:r>
      <w:r>
        <w:rPr/>
        <w:tab/>
      </w:r>
      <w:r>
        <w:rPr>
          <w:b/>
          <w:bCs/>
          <w:u w:val="none"/>
        </w:rPr>
        <w:t>Confidentiality Obligations</w:t>
      </w:r>
      <w:r>
        <w:rPr>
          <w:u w:val="none"/>
        </w:rPr>
        <w:t xml:space="preserve">. </w:t>
      </w:r>
    </w:p>
    <w:p>
      <w:pPr>
        <w:pStyle w:val="Normal"/>
        <w:ind w:start="1440" w:end="0" w:hanging="720"/>
        <w:jc w:val="both"/>
        <w:rPr/>
      </w:pPr>
      <w:r>
        <w:rPr>
          <w:u w:val="none"/>
        </w:rPr>
        <w:t>(a)</w:t>
      </w:r>
      <w:r>
        <w:rPr/>
        <w:tab/>
      </w:r>
      <w:r>
        <w:rPr>
          <w:b/>
          <w:bCs/>
          <w:u w:val="none"/>
        </w:rPr>
        <w:t>Nondisclosure</w:t>
      </w:r>
      <w:r>
        <w:rPr>
          <w:u w:val="none"/>
        </w:rPr>
        <w:t xml:space="preserve">. Except as described in </w:t>
      </w:r>
      <w:r>
        <w:rPr>
          <w:i/>
          <w:iCs/>
          <w:u w:val="none"/>
        </w:rPr>
        <w:t>Section 4(b)</w:t>
      </w:r>
      <w:r>
        <w:rPr>
          <w:u w:val="none"/>
        </w:rPr>
        <w:t xml:space="preserve"> (Permitted Disclosure), Receiving Party shall not disclose Confidential Information to anyone.</w:t>
      </w:r>
    </w:p>
    <w:p>
      <w:pPr>
        <w:pStyle w:val="Normal"/>
        <w:ind w:start="1440" w:end="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start="2880" w:end="0" w:hanging="720"/>
        <w:jc w:val="both"/>
        <w:rPr/>
      </w:pPr>
      <w:r>
        <w:rPr>
          <w:u w:val="none"/>
        </w:rPr>
        <w:t>(A)</w:t>
      </w:r>
      <w:r>
        <w:rPr/>
        <w:tab/>
      </w:r>
      <w:r>
        <w:rPr>
          <w:u w:val="none"/>
        </w:rPr>
        <w:t>have a need to know the Confidential Information to advance the Purpose; and</w:t>
      </w:r>
    </w:p>
    <w:p>
      <w:pPr>
        <w:pStyle w:val="Normal"/>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ind w:start="1440" w:end="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start="1440" w:end="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start="1440" w:end="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start="1440" w:end="0" w:hanging="720"/>
        <w:jc w:val="both"/>
        <w:rPr/>
      </w:pPr>
      <w:r>
        <w:rPr>
          <w:u w:val="none"/>
        </w:rPr>
        <w:t>(f)</w:t>
      </w:r>
      <w:r>
        <w:rPr/>
        <w:tab/>
      </w:r>
      <w:r>
        <w:rPr>
          <w:b/>
          <w:bCs/>
          <w:u w:val="none"/>
        </w:rPr>
        <w:t>No Illegal Dealing in Securities</w:t>
      </w:r>
      <w:r>
        <w:rPr>
          <w:u w:val="none"/>
        </w:rPr>
        <w:t>. Receiving Party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start="1440" w:end="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start="1440" w:end="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start="2160" w:end="0" w:hanging="720"/>
        <w:jc w:val="both"/>
        <w:rPr/>
      </w:pPr>
      <w:r>
        <w:rPr>
          <w:u w:val="none"/>
        </w:rPr>
        <w:t>(i)</w:t>
      </w:r>
      <w:r>
        <w:rPr/>
        <w:tab/>
      </w:r>
      <w:bookmarkStart w:id="0" w:name="__DdeLink__376_566228960"/>
      <w:r>
        <w:rPr>
          <w:b/>
          <w:bCs/>
          <w:u w:val="none"/>
        </w:rPr>
        <w:t>Give Notice of Required Disclosure</w:t>
      </w:r>
      <w:bookmarkEnd w:id="0"/>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 on request from Disclosing Party.</w:t>
      </w:r>
    </w:p>
    <w:p>
      <w:pPr>
        <w:pStyle w:val="Normal"/>
        <w:ind w:start="2160" w:end="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4(h)(i)</w:t>
      </w:r>
      <w:r>
        <w:rPr>
          <w:u w:val="none"/>
        </w:rPr>
        <w:t xml:space="preserve"> (Give Notice of Required Disclosure).</w:t>
      </w:r>
    </w:p>
    <w:p>
      <w:pPr>
        <w:pStyle w:val="Normal"/>
        <w:ind w:start="1440" w:end="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start="1440" w:end="0" w:hanging="720"/>
        <w:jc w:val="both"/>
        <w:rPr/>
      </w:pPr>
      <w:r>
        <w:rPr>
          <w:u w:val="none"/>
        </w:rPr>
        <w:t>(j)</w:t>
      </w:r>
      <w:r>
        <w:rPr/>
        <w:tab/>
      </w:r>
      <w:r>
        <w:rPr>
          <w:b/>
          <w:bCs/>
          <w:u w:val="none"/>
        </w:rPr>
        <w:t>Return and Destruction</w:t>
      </w:r>
      <w:r>
        <w:rPr>
          <w:u w:val="none"/>
        </w:rPr>
        <w:t xml:space="preserve">. </w:t>
      </w:r>
    </w:p>
    <w:p>
      <w:pPr>
        <w:pStyle w:val="Normal"/>
        <w:ind w:start="2160" w:end="0" w:hanging="720"/>
        <w:jc w:val="both"/>
        <w:rPr/>
      </w:pPr>
      <w:r>
        <w:rPr>
          <w:u w:val="none"/>
        </w:rPr>
        <w:t>(i)</w:t>
      </w:r>
      <w:r>
        <w:rPr/>
        <w:tab/>
      </w:r>
      <w:r>
        <w:rPr>
          <w:u w:val="none"/>
        </w:rPr>
        <w:t xml:space="preserve">Subject to </w:t>
      </w:r>
      <w:r>
        <w:rPr>
          <w:i/>
          <w:iCs/>
          <w:u w:val="none"/>
        </w:rPr>
        <w:t>Section 4(k)</w:t>
      </w:r>
      <w:r>
        <w:rPr>
          <w:u w:val="none"/>
        </w:rPr>
        <w:t xml:space="preserve"> (Records Policy), when this agreement terminates, Receiving Party shall promptly:</w:t>
      </w:r>
    </w:p>
    <w:p>
      <w:pPr>
        <w:pStyle w:val="Normal"/>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ind w:start="2880" w:end="0" w:hanging="720"/>
        <w:jc w:val="both"/>
        <w:rPr/>
      </w:pPr>
      <w:r>
        <w:rPr>
          <w:u w:val="none"/>
        </w:rPr>
        <w:t>(B)</w:t>
      </w:r>
      <w:r>
        <w:rPr/>
        <w:tab/>
      </w:r>
      <w:r>
        <w:rPr>
          <w:u w:val="none"/>
        </w:rPr>
        <w:t>destroy all parts of other materials that embody Confidential Information.</w:t>
      </w:r>
    </w:p>
    <w:p>
      <w:pPr>
        <w:pStyle w:val="Normal"/>
        <w:ind w:start="1440" w:end="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start="1440" w:end="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start="1440" w:end="0" w:hanging="720"/>
        <w:jc w:val="both"/>
        <w:rPr/>
      </w:pPr>
      <w:r>
        <w:rPr>
          <w:u w:val="none"/>
        </w:rPr>
        <w:t>(m)</w:t>
      </w:r>
      <w:r>
        <w:rPr/>
        <w:tab/>
      </w:r>
      <w:r>
        <w:rPr>
          <w:b/>
          <w:bCs/>
          <w:u w:val="none"/>
        </w:rPr>
        <w:t>Compliance and Oversight</w:t>
      </w:r>
      <w:r>
        <w:rPr>
          <w:u w:val="none"/>
        </w:rPr>
        <w:t xml:space="preserve">. </w:t>
      </w:r>
    </w:p>
    <w:p>
      <w:pPr>
        <w:pStyle w:val="Normal"/>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start="720" w:end="0" w:hanging="720"/>
        <w:jc w:val="both"/>
        <w:rPr/>
      </w:pPr>
      <w:r>
        <w:rPr>
          <w:u w:val="none"/>
        </w:rPr>
        <w:t>5.</w:t>
      </w:r>
      <w:r>
        <w:rPr/>
        <w:tab/>
      </w:r>
      <w:r>
        <w:rPr>
          <w:b/>
          <w:bCs/>
          <w:i w:val="false"/>
          <w:iCs w:val="false"/>
          <w:u w:val="none"/>
        </w:rPr>
        <w:t>Clarifications</w:t>
      </w:r>
      <w:r>
        <w:rPr>
          <w:u w:val="none"/>
        </w:rPr>
        <w:t xml:space="preserve">. </w:t>
      </w:r>
    </w:p>
    <w:p>
      <w:pPr>
        <w:pStyle w:val="Normal"/>
        <w:ind w:start="1440" w:end="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start="1440" w:end="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start="1440" w:end="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start="1440" w:end="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start="1440" w:end="0" w:hanging="720"/>
        <w:jc w:val="both"/>
        <w:rPr/>
      </w:pPr>
      <w:r>
        <w:rPr>
          <w:u w:val="none"/>
        </w:rPr>
        <w:t>(e)</w:t>
      </w:r>
      <w:r>
        <w:rPr/>
        <w:tab/>
      </w:r>
      <w:r>
        <w:rPr>
          <w:b/>
          <w:bCs/>
          <w:u w:val="none"/>
        </w:rPr>
        <w:t>Freedom to Operate</w:t>
      </w:r>
      <w:r>
        <w:rPr>
          <w:u w:val="none"/>
        </w:rPr>
        <w:t>. No terms of this agreement prohibit either party from:</w:t>
      </w:r>
    </w:p>
    <w:p>
      <w:pPr>
        <w:pStyle w:val="Normal"/>
        <w:ind w:start="2160" w:end="0" w:hanging="720"/>
        <w:jc w:val="both"/>
        <w:rPr/>
      </w:pPr>
      <w:r>
        <w:rPr>
          <w:u w:val="none"/>
        </w:rPr>
        <w:t>(i)</w:t>
      </w:r>
      <w:r>
        <w:rPr/>
        <w:tab/>
      </w:r>
      <w:r>
        <w:rPr>
          <w:u w:val="none"/>
        </w:rPr>
        <w:t>competing with the other party;</w:t>
      </w:r>
    </w:p>
    <w:p>
      <w:pPr>
        <w:pStyle w:val="Normal"/>
        <w:ind w:start="2160" w:end="0" w:hanging="720"/>
        <w:jc w:val="both"/>
        <w:rPr/>
      </w:pPr>
      <w:r>
        <w:rPr>
          <w:u w:val="none"/>
        </w:rPr>
        <w:t>(ii)</w:t>
      </w:r>
      <w:r>
        <w:rPr/>
        <w:tab/>
      </w:r>
      <w:r>
        <w:rPr>
          <w:u w:val="none"/>
        </w:rPr>
        <w:t>entering into any business relationship with any non-party; or</w:t>
      </w:r>
    </w:p>
    <w:p>
      <w:pPr>
        <w:pStyle w:val="Normal"/>
        <w:ind w:start="2160" w:end="0" w:hanging="720"/>
        <w:jc w:val="both"/>
        <w:rPr/>
      </w:pPr>
      <w:r>
        <w:rPr>
          <w:u w:val="none"/>
        </w:rPr>
        <w:t>(iii)</w:t>
      </w:r>
      <w:r>
        <w:rPr/>
        <w:tab/>
      </w:r>
      <w:r>
        <w:rPr>
          <w:u w:val="none"/>
        </w:rPr>
        <w:t>assigning and reassigning Personnel and Advisers in its sole discretion.</w:t>
      </w:r>
    </w:p>
    <w:p>
      <w:pPr>
        <w:pStyle w:val="Normal"/>
        <w:ind w:start="720" w:end="0" w:hanging="720"/>
        <w:jc w:val="both"/>
        <w:rPr/>
      </w:pPr>
      <w:r>
        <w:rPr>
          <w:u w:val="none"/>
        </w:rPr>
        <w:t>6.</w:t>
      </w:r>
      <w:r>
        <w:rPr/>
        <w:tab/>
      </w:r>
      <w:r>
        <w:rPr>
          <w:b/>
          <w:bCs/>
          <w:u w:val="none"/>
        </w:rPr>
        <w:t>18 U.S.C. 1833(b) Notice</w:t>
      </w:r>
      <w:r>
        <w:rPr>
          <w:u w:val="none"/>
        </w:rPr>
        <w:t xml:space="preserve">. </w:t>
      </w:r>
    </w:p>
    <w:p>
      <w:pPr>
        <w:pStyle w:val="Normal"/>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start="2160" w:end="0" w:hanging="720"/>
        <w:jc w:val="both"/>
        <w:rPr/>
      </w:pPr>
      <w:r>
        <w:rPr>
          <w:u w:val="none"/>
        </w:rPr>
        <w:t>(i)</w:t>
      </w:r>
      <w:r>
        <w:rPr/>
        <w:tab/>
      </w:r>
      <w:r>
        <w:rPr>
          <w:u w:val="none"/>
        </w:rPr>
        <w:t>is made:</w:t>
      </w:r>
    </w:p>
    <w:p>
      <w:pPr>
        <w:pStyle w:val="Normal"/>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ind w:start="2880" w:end="0" w:hanging="720"/>
        <w:jc w:val="both"/>
        <w:rPr/>
      </w:pPr>
      <w:r>
        <w:rPr>
          <w:u w:val="none"/>
        </w:rPr>
        <w:t>(B)</w:t>
      </w:r>
      <w:r>
        <w:rPr/>
        <w:tab/>
      </w:r>
      <w:r>
        <w:rPr>
          <w:u w:val="none"/>
        </w:rPr>
        <w:t>solely for the purpose of reporting or investigating a suspected violation of law; or</w:t>
      </w:r>
    </w:p>
    <w:p>
      <w:pPr>
        <w:pStyle w:val="Normal"/>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start="2160" w:end="0" w:hanging="720"/>
        <w:jc w:val="both"/>
        <w:rPr/>
      </w:pPr>
      <w:r>
        <w:rPr>
          <w:u w:val="none"/>
        </w:rPr>
        <w:t>(i)</w:t>
      </w:r>
      <w:r>
        <w:rPr/>
        <w:tab/>
      </w:r>
      <w:r>
        <w:rPr>
          <w:u w:val="none"/>
        </w:rPr>
        <w:t>files any document containing the trade secret under seal; and</w:t>
      </w:r>
    </w:p>
    <w:p>
      <w:pPr>
        <w:pStyle w:val="Normal"/>
        <w:ind w:start="2160" w:end="0" w:hanging="720"/>
        <w:jc w:val="both"/>
        <w:rPr/>
      </w:pPr>
      <w:r>
        <w:rPr>
          <w:u w:val="none"/>
        </w:rPr>
        <w:t>(ii)</w:t>
      </w:r>
      <w:r>
        <w:rPr/>
        <w:tab/>
      </w:r>
      <w:r>
        <w:rPr>
          <w:u w:val="none"/>
        </w:rPr>
        <w:t>does not disclose the trade secret, except pursuant to court order.</w:t>
      </w:r>
    </w:p>
    <w:p>
      <w:pPr>
        <w:pStyle w:val="Normal"/>
        <w:ind w:start="720" w:end="0" w:hanging="720"/>
        <w:jc w:val="both"/>
        <w:rPr/>
      </w:pPr>
      <w:r>
        <w:rPr>
          <w:u w:val="none"/>
        </w:rPr>
        <w:t>7.</w:t>
      </w:r>
      <w:r>
        <w:rPr/>
        <w:tab/>
      </w:r>
      <w:r>
        <w:rPr>
          <w:b/>
          <w:bCs/>
          <w:u w:val="none"/>
        </w:rPr>
        <w:t>Equitable Remedies</w:t>
      </w:r>
      <w:r>
        <w:rPr>
          <w:u w:val="none"/>
        </w:rPr>
        <w:t xml:space="preserve">. Breach of </w:t>
      </w:r>
      <w:r>
        <w:rPr>
          <w:b w:val="false"/>
          <w:bCs w:val="false"/>
          <w:i/>
          <w:iCs/>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iCs/>
          <w:u w:val="none"/>
        </w:rPr>
        <w:t>Section 4</w:t>
      </w:r>
      <w:r>
        <w:rPr>
          <w:u w:val="none"/>
        </w:rPr>
        <w:t xml:space="preserve"> (Confidentiality Obligations), without posting bond or security, and without proving actual damages.</w:t>
      </w:r>
    </w:p>
    <w:p>
      <w:pPr>
        <w:pStyle w:val="Normal"/>
        <w:ind w:start="720" w:end="0" w:hanging="720"/>
        <w:jc w:val="both"/>
        <w:rPr/>
      </w:pPr>
      <w:r>
        <w:rPr>
          <w:u w:val="none"/>
        </w:rPr>
        <w:t>8.</w:t>
      </w:r>
      <w:r>
        <w:rPr/>
        <w:tab/>
      </w:r>
      <w:r>
        <w:rPr>
          <w:b/>
          <w:bCs/>
          <w:u w:val="none"/>
        </w:rPr>
        <w:t>Term</w:t>
      </w:r>
      <w:r>
        <w:rPr>
          <w:u w:val="none"/>
        </w:rPr>
        <w:t xml:space="preserve">. </w:t>
      </w:r>
    </w:p>
    <w:p>
      <w:pPr>
        <w:pStyle w:val="Normal"/>
        <w:ind w:start="1440" w:end="0" w:hanging="720"/>
        <w:jc w:val="both"/>
        <w:rPr/>
      </w:pPr>
      <w:r>
        <w:rPr>
          <w:u w:val="none"/>
        </w:rPr>
        <w:t>(a)</w:t>
      </w:r>
      <w:r>
        <w:rPr/>
        <w:tab/>
      </w:r>
      <w:r>
        <w:rPr>
          <w:b/>
          <w:bCs/>
          <w:u w:val="none"/>
        </w:rPr>
        <w:t>Expiration</w:t>
      </w:r>
      <w:r>
        <w:rPr>
          <w:u w:val="none"/>
        </w:rPr>
        <w:t>. Unless extended by cosigned, written agreement of the parties, this agreement will terminate automatically on the first anniversary of the date of this agreement.</w:t>
      </w:r>
    </w:p>
    <w:p>
      <w:pPr>
        <w:pStyle w:val="Normal"/>
        <w:ind w:start="1440" w:end="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start="1440" w:end="0" w:hanging="720"/>
        <w:jc w:val="both"/>
        <w:rPr/>
      </w:pPr>
      <w:r>
        <w:rPr>
          <w:u w:val="none"/>
        </w:rPr>
        <w:t>(c)</w:t>
      </w:r>
      <w:r>
        <w:rPr/>
        <w:tab/>
      </w:r>
      <w:r>
        <w:rPr>
          <w:b/>
          <w:bCs/>
          <w:u w:val="none"/>
        </w:rPr>
        <w:t>Survival</w:t>
      </w:r>
      <w:r>
        <w:rPr>
          <w:u w:val="none"/>
        </w:rPr>
        <w:t xml:space="preserve">. Obligations under </w:t>
      </w:r>
      <w:r>
        <w:rPr>
          <w:i/>
          <w:iCs/>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ind w:start="720" w:end="0" w:hanging="720"/>
        <w:jc w:val="both"/>
        <w:rPr/>
      </w:pPr>
      <w:r>
        <w:rPr>
          <w:u w:val="none"/>
        </w:rPr>
        <w:t>9.</w:t>
      </w:r>
      <w:r>
        <w:rPr/>
        <w:tab/>
      </w:r>
      <w:r>
        <w:rPr>
          <w:b/>
          <w:bCs/>
          <w:u w:val="none"/>
        </w:rPr>
        <w:t>General Contract Terms</w:t>
      </w:r>
      <w:r>
        <w:rPr>
          <w:u w:val="none"/>
        </w:rPr>
        <w:t xml:space="preserve">. </w:t>
      </w:r>
    </w:p>
    <w:p>
      <w:pPr>
        <w:pStyle w:val="Normal"/>
        <w:ind w:start="1440" w:end="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start="1440" w:end="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start="1440" w:end="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start="1440" w:end="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start="1440" w:end="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start="2160" w:end="0" w:hanging="720"/>
        <w:jc w:val="both"/>
        <w:rPr/>
      </w:pPr>
      <w:r>
        <w:rPr>
          <w:u w:val="none"/>
        </w:rPr>
        <w:t>(i)</w:t>
      </w:r>
      <w:r>
        <w:rPr/>
        <w:tab/>
      </w:r>
      <w:r>
        <w:rPr>
          <w:u w:val="none"/>
        </w:rPr>
        <w:t>by e-mail to the address the other party provided with their signature; or</w:t>
      </w:r>
    </w:p>
    <w:p>
      <w:pPr>
        <w:pStyle w:val="Normal"/>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ind w:start="1440" w:end="0" w:hanging="0"/>
        <w:jc w:val="both"/>
        <w:rPr>
          <w:u w:val="none"/>
        </w:rPr>
      </w:pPr>
      <w:r>
        <w:rPr>
          <w:u w:val="none"/>
        </w:rPr>
        <w:t>Either party may change its e-mail or postal address for later communications by giving notice of a new address.</w:t>
      </w:r>
    </w:p>
    <w:p>
      <w:pPr>
        <w:pStyle w:val="Normal"/>
        <w:ind w:start="1440" w:end="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start="1440" w:end="0" w:hanging="720"/>
        <w:jc w:val="both"/>
        <w:rPr/>
      </w:pPr>
      <w:r>
        <w:rPr>
          <w:u w:val="none"/>
        </w:rPr>
        <w:t>(g)</w:t>
      </w:r>
      <w:r>
        <w:rPr/>
        <w:tab/>
      </w:r>
      <w:r>
        <w:rPr>
          <w:b/>
          <w:bCs/>
          <w:u w:val="none"/>
        </w:rPr>
        <w:t>No Third-Party Enforcement</w:t>
      </w:r>
      <w:r>
        <w:rPr>
          <w:u w:val="none"/>
        </w:rPr>
        <w:t>. Only the parties may enforce rights under this agreement.</w:t>
      </w:r>
    </w:p>
    <w:p>
      <w:pPr>
        <w:pStyle w:val="Normal"/>
        <w:ind w:start="1440" w:end="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start="1440" w:end="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start="0" w:end="0" w:hanging="0"/>
        <w:jc w:val="both"/>
        <w:rPr/>
      </w:pPr>
      <w:r>
        <w:rPr/>
        <w:t xml:space="preserve">I certify that these terms are exactly the same as the corresponding version of The </w:t>
      </w:r>
      <w:r>
        <w:rPr/>
        <w:t>Lost Serif</w:t>
      </w:r>
      <w:r>
        <w:rPr/>
        <w:t xml:space="preserve"> NDA published by RxNDA LL</w:t>
      </w:r>
      <w:r>
        <w:rPr>
          <w:rFonts w:eastAsia="Calibri"/>
          <w:color w:val="00000A"/>
          <w:sz w:val="24"/>
          <w:szCs w:val="22"/>
          <w:lang w:val="en-US" w:eastAsia="en-US" w:bidi="ar-SA"/>
        </w:rPr>
        <w:t xml:space="preserve">C at </w:t>
      </w:r>
      <w:r>
        <w:rPr>
          <w:rStyle w:val="InternetLink"/>
          <w:rFonts w:eastAsia="Calibri"/>
          <w:color w:val="00000A"/>
          <w:sz w:val="24"/>
          <w:szCs w:val="22"/>
          <w:u w:val="none"/>
          <w:lang w:val="en-US" w:eastAsia="en-US" w:bidi="ar-SA"/>
        </w:rPr>
        <w:t>https://</w:t>
      </w:r>
      <w:r>
        <w:rPr>
          <w:rStyle w:val="InternetLink"/>
          <w:rFonts w:eastAsia="Calibri"/>
          <w:color w:val="00000A"/>
          <w:sz w:val="24"/>
          <w:szCs w:val="22"/>
          <w:u w:val="none"/>
          <w:lang w:val="en-US" w:eastAsia="en-US" w:bidi="ar-SA"/>
        </w:rPr>
        <w:t>nda.lostserif</w:t>
      </w:r>
      <w:r>
        <w:rPr>
          <w:rStyle w:val="InternetLink"/>
          <w:rFonts w:eastAsia="Calibri"/>
          <w:color w:val="00000A"/>
          <w:sz w:val="24"/>
          <w:szCs w:val="22"/>
          <w:u w:val="none"/>
          <w:lang w:val="en-US" w:eastAsia="en-US" w:bidi="ar-SA"/>
        </w:rPr>
        <w:t>.com</w:t>
      </w:r>
      <w:r>
        <w:rPr/>
        <w:t>.</w:t>
      </w:r>
    </w:p>
    <w:p>
      <w:pPr>
        <w:pStyle w:val="Normal"/>
        <w:widowControl/>
        <w:bidi w:val="0"/>
        <w:spacing w:lineRule="auto" w:line="240" w:before="120" w:after="120"/>
        <w:ind w:start="0" w:end="0" w:hanging="0"/>
        <w:jc w:val="start"/>
        <w:rPr/>
      </w:pPr>
      <w:r>
        <w:rPr>
          <w:b/>
          <w:bCs/>
        </w:rPr>
        <w:t>Purpose</w:t>
      </w:r>
      <w:r>
        <w:rPr/>
        <w:t>:</w:t>
        <w:tab/>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start"/>
        <w:rPr/>
      </w:pPr>
      <w:r>
        <w:rPr/>
        <w:tab/>
        <w:tab/>
        <w:t>[State the purpose for sharing confidential information.]</w:t>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both"/>
        <w:rPr/>
      </w:pPr>
      <w:r>
        <w:rPr>
          <w:b/>
          <w:bCs/>
        </w:rPr>
        <w:t>State Law</w:t>
      </w:r>
      <w:r>
        <w:rPr/>
        <w:t>:</w:t>
        <w:tab/>
      </w:r>
    </w:p>
    <w:p>
      <w:pPr>
        <w:pStyle w:val="Normal"/>
        <w:widowControl/>
        <w:bidi w:val="0"/>
        <w:spacing w:lineRule="auto" w:line="240" w:before="120" w:after="120"/>
        <w:ind w:start="0" w:end="0" w:hanging="0"/>
        <w:jc w:val="both"/>
        <w:rPr/>
      </w:pPr>
      <w:r>
        <w:rPr/>
      </w:r>
    </w:p>
    <w:p>
      <w:pPr>
        <w:pStyle w:val="Normal"/>
        <w:widowControl/>
        <w:bidi w:val="0"/>
        <w:spacing w:lineRule="auto" w:line="240" w:before="120" w:after="120"/>
        <w:ind w:start="0" w:end="0" w:hanging="0"/>
        <w:jc w:val="both"/>
        <w:rPr/>
      </w:pPr>
      <w:r>
        <w:rPr/>
        <w:tab/>
        <w:tab/>
        <w:t>[Name the state whose law will govern the agreement.}</w:t>
      </w:r>
    </w:p>
    <w:p>
      <w:pPr>
        <w:pStyle w:val="Normal"/>
        <w:keepNext/>
        <w:ind w:start="4320" w:end="0" w:hanging="0"/>
        <w:jc w:val="start"/>
        <w:rPr/>
      </w:pPr>
      <w:r>
        <w:rPr/>
        <w:br/>
        <w:br/>
        <w:t>By:</w:t>
        <w:br/>
      </w:r>
    </w:p>
    <w:p>
      <w:pPr>
        <w:pStyle w:val="Normal"/>
        <w:keepNext/>
        <w:ind w:start="4320" w:end="0" w:hanging="0"/>
        <w:jc w:val="start"/>
        <w:rPr/>
      </w:pPr>
      <w:r>
        <w:rPr/>
        <w:t>Name:</w:t>
        <w:br/>
      </w:r>
    </w:p>
    <w:p>
      <w:pPr>
        <w:pStyle w:val="Normal"/>
        <w:keepNext/>
        <w:ind w:start="4320" w:end="0" w:hanging="0"/>
        <w:jc w:val="start"/>
        <w:rPr/>
      </w:pPr>
      <w:r>
        <w:rPr/>
        <w:t>Date:</w:t>
        <w:br/>
        <w:tab/>
      </w:r>
    </w:p>
    <w:p>
      <w:pPr>
        <w:pStyle w:val="Normal"/>
        <w:keepNext/>
        <w:ind w:start="4320" w:end="0" w:hanging="0"/>
        <w:jc w:val="start"/>
        <w:rPr/>
      </w:pPr>
      <w:r>
        <w:rPr/>
        <w:t>E-Mail:</w:t>
      </w:r>
    </w:p>
    <w:p>
      <w:pPr>
        <w:pStyle w:val="Normal"/>
        <w:rPr/>
      </w:pPr>
      <w:r>
        <w:rPr/>
      </w:r>
      <w:r>
        <w:br w:type="page"/>
      </w:r>
    </w:p>
    <w:p>
      <w:pPr>
        <w:pStyle w:val="Normal"/>
        <w:keepNext/>
        <w:ind w:start="0" w:end="0" w:hanging="0"/>
        <w:jc w:val="both"/>
        <w:rPr/>
      </w:pPr>
      <w:r>
        <w:rPr/>
        <w:t>The parties are signing this nondisclosure agreement on the dates by their signatures.</w:t>
      </w:r>
    </w:p>
    <w:p>
      <w:pPr>
        <w:pStyle w:val="Normal"/>
        <w:ind w:start="0" w:end="0" w:hanging="0"/>
        <w:jc w:val="both"/>
        <w:rPr>
          <w:b/>
          <w:b/>
          <w:bCs/>
        </w:rPr>
      </w:pPr>
      <w:r>
        <w:rPr>
          <w:b/>
          <w:bCs/>
        </w:rPr>
        <w:t>First Party</w:t>
      </w:r>
    </w:p>
    <w:p>
      <w:pPr>
        <w:pStyle w:val="Normal"/>
        <w:keepNext/>
        <w:widowControl/>
        <w:tabs>
          <w:tab w:val="left" w:pos="2160" w:leader="none"/>
          <w:tab w:val="left" w:pos="5040" w:leader="none"/>
        </w:tabs>
        <w:bidi w:val="0"/>
        <w:spacing w:lineRule="auto" w:line="240" w:before="120" w:after="120"/>
        <w:ind w:start="5040" w:end="0" w:hanging="5040"/>
        <w:jc w:val="start"/>
        <w:rPr/>
      </w:pPr>
      <w:r>
        <w:rPr/>
        <w:t>Legal Name:</w:t>
        <w:tab/>
        <w:tab/>
        <w:t>[Write the legal name of the party proposing the NDA, like “Super Software, Inc.” or “John A. Smith”.]</w:t>
      </w:r>
    </w:p>
    <w:p>
      <w:pPr>
        <w:pStyle w:val="Normal"/>
        <w:widowControl/>
        <w:tabs>
          <w:tab w:val="left" w:pos="2160" w:leader="none"/>
        </w:tabs>
        <w:bidi w:val="0"/>
        <w:spacing w:lineRule="auto" w:line="240" w:before="120" w:after="120"/>
        <w:ind w:start="5040" w:end="0" w:hanging="5040"/>
        <w:jc w:val="start"/>
        <w:rPr/>
      </w:pPr>
      <w:r>
        <w:rPr/>
        <w:t>Legal Type:</w:t>
        <w:tab/>
        <w:tab/>
        <w:t>[Write the company’s jurisdiction and legal form, like “Delaware corporation” or “New York resident” for an individual.]</w:t>
      </w:r>
    </w:p>
    <w:p>
      <w:pPr>
        <w:pStyle w:val="Normal"/>
        <w:widowControl/>
        <w:tabs>
          <w:tab w:val="left" w:pos="2130" w:leader="none"/>
        </w:tabs>
        <w:bidi w:val="0"/>
        <w:spacing w:lineRule="auto" w:line="240" w:before="120" w:after="120"/>
        <w:ind w:start="0" w:end="0" w:hanging="0"/>
        <w:jc w:val="start"/>
        <w:rPr/>
      </w:pPr>
      <w:r>
        <w:rPr/>
        <w:t>Signature:</w:t>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0" w:end="0" w:hanging="0"/>
        <w:jc w:val="start"/>
        <w:rPr/>
      </w:pPr>
      <w:r>
        <w:rPr/>
        <w:t>Name:</w:t>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5040" w:end="0" w:hanging="5040"/>
        <w:jc w:val="start"/>
        <w:rPr/>
      </w:pPr>
      <w:r>
        <w:rPr/>
        <w:t>Title:</w:t>
        <w:tab/>
        <w:tab/>
        <w:t>[Leave blank if the party is an individual.]</w:t>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0" w:end="0" w:hanging="0"/>
        <w:jc w:val="start"/>
        <w:rPr/>
      </w:pPr>
      <w:r>
        <w:rPr/>
        <w:t>Date:</w:t>
        <w:tab/>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0" w:end="0" w:hanging="0"/>
        <w:jc w:val="start"/>
        <w:rPr/>
      </w:pPr>
      <w:r>
        <w:rPr/>
        <w:t>E-Mail:</w:t>
        <w:tab/>
      </w:r>
    </w:p>
    <w:p>
      <w:pPr>
        <w:pStyle w:val="Normal"/>
        <w:widowControl/>
        <w:bidi w:val="0"/>
        <w:spacing w:lineRule="auto" w:line="240" w:before="120" w:after="120"/>
        <w:ind w:start="0" w:end="0" w:hanging="0"/>
        <w:jc w:val="start"/>
        <w:rPr/>
      </w:pPr>
      <w:r>
        <w:rPr/>
      </w:r>
    </w:p>
    <w:p>
      <w:pPr>
        <w:pStyle w:val="Normal"/>
        <w:widowControl/>
        <w:bidi w:val="0"/>
        <w:spacing w:lineRule="auto" w:line="240" w:before="120" w:after="120"/>
        <w:ind w:start="0" w:end="0" w:hanging="0"/>
        <w:jc w:val="start"/>
        <w:rPr>
          <w:b/>
          <w:b/>
          <w:bCs/>
        </w:rPr>
      </w:pPr>
      <w:r>
        <w:rPr>
          <w:b/>
          <w:bCs/>
        </w:rPr>
        <w:t>Second Party</w:t>
      </w:r>
    </w:p>
    <w:p>
      <w:pPr>
        <w:pStyle w:val="Normal"/>
        <w:keepNext/>
        <w:widowControl/>
        <w:tabs>
          <w:tab w:val="left" w:pos="2160" w:leader="none"/>
          <w:tab w:val="left" w:pos="5040" w:leader="none"/>
        </w:tabs>
        <w:bidi w:val="0"/>
        <w:spacing w:lineRule="auto" w:line="240" w:before="120" w:after="120"/>
        <w:ind w:start="5040" w:end="0" w:hanging="5040"/>
        <w:jc w:val="start"/>
        <w:rPr/>
      </w:pPr>
      <w:r>
        <w:rPr/>
        <w:t>Legal Name:</w:t>
        <w:tab/>
        <w:tab/>
        <w:t>[Write the legal name of the party receiving the NDA, like “Quick Welding LLC” or “Jane B. Doe”.]</w:t>
      </w:r>
    </w:p>
    <w:p>
      <w:pPr>
        <w:pStyle w:val="Normal"/>
        <w:widowControl/>
        <w:tabs>
          <w:tab w:val="left" w:pos="2175" w:leader="none"/>
        </w:tabs>
        <w:bidi w:val="0"/>
        <w:spacing w:lineRule="auto" w:line="240" w:before="120" w:after="120"/>
        <w:ind w:start="5040" w:end="0" w:hanging="5040"/>
        <w:jc w:val="start"/>
        <w:rPr/>
      </w:pPr>
      <w:r>
        <w:rPr/>
        <w:t>Legal Type:</w:t>
        <w:tab/>
        <w:tab/>
        <w:t>[Write the company’s jurisdiction and legal form, like “Delaware corporation” or “Texas resident” for an individual.]</w:t>
      </w:r>
    </w:p>
    <w:p>
      <w:pPr>
        <w:pStyle w:val="Normal"/>
        <w:widowControl/>
        <w:tabs>
          <w:tab w:val="left" w:pos="2160" w:leader="none"/>
        </w:tabs>
        <w:bidi w:val="0"/>
        <w:spacing w:lineRule="auto" w:line="240" w:before="120" w:after="120"/>
        <w:ind w:start="5040" w:end="0" w:hanging="5040"/>
        <w:jc w:val="start"/>
        <w:rPr/>
      </w:pPr>
      <w:r>
        <w:rPr/>
        <w:t>Signature:</w:t>
        <w:tab/>
      </w:r>
    </w:p>
    <w:p>
      <w:pPr>
        <w:pStyle w:val="Normal"/>
        <w:widowControl/>
        <w:bidi w:val="0"/>
        <w:spacing w:lineRule="auto" w:line="240" w:before="120" w:after="120"/>
        <w:ind w:start="5040" w:end="0" w:hanging="5040"/>
        <w:jc w:val="start"/>
        <w:rPr/>
      </w:pPr>
      <w:r>
        <w:rPr/>
      </w:r>
    </w:p>
    <w:p>
      <w:pPr>
        <w:pStyle w:val="Normal"/>
        <w:keepNext/>
        <w:widowControl/>
        <w:tabs>
          <w:tab w:val="left" w:pos="2145" w:leader="none"/>
        </w:tabs>
        <w:bidi w:val="0"/>
        <w:spacing w:lineRule="auto" w:line="240" w:before="120" w:after="120"/>
        <w:ind w:start="0" w:end="0" w:hanging="0"/>
        <w:jc w:val="start"/>
        <w:rPr/>
      </w:pPr>
      <w:r>
        <w:rPr/>
        <w:t>Name:</w:t>
        <w:tab/>
      </w:r>
    </w:p>
    <w:p>
      <w:pPr>
        <w:pStyle w:val="Normal"/>
        <w:widowControl/>
        <w:bidi w:val="0"/>
        <w:spacing w:lineRule="auto" w:line="240" w:before="120" w:after="120"/>
        <w:ind w:start="0" w:end="0" w:hanging="0"/>
        <w:jc w:val="start"/>
        <w:rPr/>
      </w:pPr>
      <w:r>
        <w:rPr/>
      </w:r>
    </w:p>
    <w:p>
      <w:pPr>
        <w:pStyle w:val="Normal"/>
        <w:keepNext/>
        <w:widowControl/>
        <w:tabs>
          <w:tab w:val="left" w:pos="2130" w:leader="none"/>
        </w:tabs>
        <w:bidi w:val="0"/>
        <w:spacing w:lineRule="auto" w:line="240" w:before="120" w:after="120"/>
        <w:ind w:start="5040" w:end="0" w:hanging="5040"/>
        <w:jc w:val="start"/>
        <w:rPr/>
      </w:pPr>
      <w:bookmarkStart w:id="1" w:name="__DdeLink__367_625047960"/>
      <w:r>
        <w:rPr/>
        <w:t>Title:</w:t>
        <w:tab/>
        <w:tab/>
      </w:r>
      <w:bookmarkEnd w:id="1"/>
      <w:r>
        <w:rPr/>
        <w:t>[Leave blank if the party is an individual.]</w:t>
      </w:r>
    </w:p>
    <w:p>
      <w:pPr>
        <w:pStyle w:val="Normal"/>
        <w:widowControl/>
        <w:bidi w:val="0"/>
        <w:spacing w:lineRule="auto" w:line="240" w:before="120" w:after="120"/>
        <w:ind w:start="0" w:end="0" w:hanging="0"/>
        <w:jc w:val="start"/>
        <w:rPr/>
      </w:pPr>
      <w:r>
        <w:rPr/>
      </w:r>
    </w:p>
    <w:p>
      <w:pPr>
        <w:pStyle w:val="Normal"/>
        <w:keepNext/>
        <w:widowControl/>
        <w:tabs>
          <w:tab w:val="left" w:pos="2145" w:leader="none"/>
        </w:tabs>
        <w:bidi w:val="0"/>
        <w:spacing w:lineRule="auto" w:line="240" w:before="120" w:after="120"/>
        <w:ind w:start="0" w:end="0" w:hanging="0"/>
        <w:jc w:val="start"/>
        <w:rPr/>
      </w:pPr>
      <w:r>
        <w:rPr/>
        <w:t>Date:</w:t>
        <w:tab/>
      </w:r>
    </w:p>
    <w:p>
      <w:pPr>
        <w:pStyle w:val="Normal"/>
        <w:widowControl/>
        <w:bidi w:val="0"/>
        <w:spacing w:lineRule="auto" w:line="240" w:before="120" w:after="120"/>
        <w:ind w:start="0" w:end="0" w:hanging="0"/>
        <w:jc w:val="start"/>
        <w:rPr/>
      </w:pPr>
      <w:r>
        <w:rPr/>
      </w:r>
    </w:p>
    <w:p>
      <w:pPr>
        <w:pStyle w:val="Normal"/>
        <w:keepNext/>
        <w:widowControl/>
        <w:tabs>
          <w:tab w:val="left" w:pos="2160" w:leader="none"/>
        </w:tabs>
        <w:bidi w:val="0"/>
        <w:spacing w:lineRule="auto" w:line="240" w:before="120" w:after="120"/>
        <w:ind w:start="0" w:end="0" w:hanging="0"/>
        <w:jc w:val="start"/>
        <w:rPr/>
      </w:pPr>
      <w:r>
        <w:rPr/>
        <w:t>E-Mail:</w:t>
        <w:tab/>
      </w:r>
    </w:p>
    <w:p>
      <w:pPr>
        <w:pStyle w:val="Normal"/>
        <w:widowControl/>
        <w:bidi w:val="0"/>
        <w:spacing w:lineRule="auto" w:line="240" w:before="120" w:after="120"/>
        <w:ind w:start="0" w:end="0" w:hanging="0"/>
        <w:jc w:val="start"/>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120" w:after="120"/>
      <w:jc w:val="both"/>
    </w:pPr>
    <w:rPr>
      <w:rFonts w:ascii="Times New Roman" w:hAnsi="Times New Roman" w:eastAsia="Calibri" w:cs="DejaVu Sans"/>
      <w:color w:val="00000A"/>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before="0" w:after="0"/>
    </w:pPr>
    <w:rPr/>
  </w:style>
  <w:style w:type="paragraph" w:styleId="Footer">
    <w:name w:val="Footer"/>
    <w:basedOn w:val="Normal"/>
    <w:pPr>
      <w:tabs>
        <w:tab w:val="center" w:pos="4680" w:leader="none"/>
        <w:tab w:val="right" w:pos="9360" w:leader="none"/>
      </w:tabs>
      <w:spacing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LibreOffice/5.2.7.2$Linux_X86_64 LibreOffice_project/20m0$Build-2</Application>
  <Pages>7</Pages>
  <Words>1930</Words>
  <Characters>11263</Characters>
  <CharactersWithSpaces>13126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2018-10-01T16:34:15Z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