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7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672"/>
      </w:tblGrid>
      <w:tr w:rsidR="0000012A" w14:paraId="76FA0E8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EF228DF" w14:textId="77777777" w:rsidR="0000012A" w:rsidRDefault="00E733D2">
            <w:r>
              <w:rPr>
                <w:noProof/>
              </w:rPr>
              <w:drawing>
                <wp:inline distT="0" distB="0" distL="0" distR="0" wp14:anchorId="0E1F6BE2" wp14:editId="667A6E7A">
                  <wp:extent cx="542925" cy="6286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B16C7FA" w14:textId="77777777" w:rsidR="0000012A" w:rsidRDefault="00E733D2">
            <w:pPr>
              <w:spacing w:line="252" w:lineRule="auto"/>
            </w:pPr>
            <w:r>
              <w:rPr>
                <w:b/>
                <w:bCs/>
                <w:color w:val="526176"/>
                <w:spacing w:val="20"/>
                <w:sz w:val="17"/>
                <w:szCs w:val="17"/>
              </w:rPr>
              <w:t>REPÚBLICA DE PANAMÁ</w:t>
            </w:r>
          </w:p>
          <w:p w14:paraId="6402C145" w14:textId="77777777" w:rsidR="0000012A" w:rsidRDefault="00E733D2">
            <w:pPr>
              <w:spacing w:line="252" w:lineRule="auto"/>
            </w:pPr>
            <w:r>
              <w:rPr>
                <w:b/>
                <w:bCs/>
                <w:color w:val="526176"/>
                <w:spacing w:val="20"/>
                <w:sz w:val="17"/>
                <w:szCs w:val="17"/>
              </w:rPr>
              <w:t>MINISTERIO DE SEGURIDAD PÚBLICA</w:t>
            </w:r>
          </w:p>
          <w:p w14:paraId="58BD7338" w14:textId="77777777" w:rsidR="0000012A" w:rsidRDefault="00E733D2">
            <w:pPr>
              <w:spacing w:line="252" w:lineRule="auto"/>
            </w:pPr>
            <w:r>
              <w:rPr>
                <w:b/>
                <w:bCs/>
                <w:color w:val="10233F"/>
                <w:spacing w:val="10"/>
                <w:sz w:val="25"/>
                <w:szCs w:val="25"/>
              </w:rPr>
              <w:t>SERVICIO NACIONAL DE MIGRACIÓN</w:t>
            </w:r>
          </w:p>
        </w:tc>
      </w:tr>
    </w:tbl>
    <w:p w14:paraId="720CFD94" w14:textId="77777777" w:rsidR="0000012A" w:rsidRDefault="0000012A">
      <w:pPr>
        <w:spacing w:after="90"/>
      </w:pPr>
    </w:p>
    <w:tbl>
      <w:tblPr>
        <w:tblW w:w="997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6"/>
        <w:gridCol w:w="4986"/>
      </w:tblGrid>
      <w:tr w:rsidR="0000012A" w14:paraId="2ABAE608" w14:textId="77777777">
        <w:tblPrEx>
          <w:tblCellMar>
            <w:top w:w="0" w:type="dxa"/>
            <w:bottom w:w="0" w:type="dxa"/>
          </w:tblCellMar>
        </w:tblPrEx>
        <w:tc>
          <w:tcPr>
            <w:tcW w:w="49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293"/>
          </w:tcPr>
          <w:p w14:paraId="7769062E" w14:textId="77777777" w:rsidR="0000012A" w:rsidRDefault="0000012A">
            <w:pPr>
              <w:spacing w:line="70" w:lineRule="exact"/>
            </w:pPr>
          </w:p>
        </w:tc>
        <w:tc>
          <w:tcPr>
            <w:tcW w:w="49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21034"/>
          </w:tcPr>
          <w:p w14:paraId="131F16D0" w14:textId="77777777" w:rsidR="0000012A" w:rsidRDefault="0000012A">
            <w:pPr>
              <w:spacing w:line="70" w:lineRule="exact"/>
            </w:pPr>
          </w:p>
        </w:tc>
      </w:tr>
    </w:tbl>
    <w:p w14:paraId="5F178AC9" w14:textId="77777777" w:rsidR="0000012A" w:rsidRDefault="0000012A">
      <w:pPr>
        <w:spacing w:after="720"/>
      </w:pPr>
    </w:p>
    <w:p w14:paraId="25341E9B" w14:textId="77777777" w:rsidR="0000012A" w:rsidRDefault="00E733D2">
      <w:pPr>
        <w:spacing w:after="160"/>
        <w:jc w:val="center"/>
      </w:pPr>
      <w:r>
        <w:rPr>
          <w:noProof/>
        </w:rPr>
        <w:drawing>
          <wp:inline distT="0" distB="0" distL="0" distR="0" wp14:anchorId="01ED3310" wp14:editId="03CCA024">
            <wp:extent cx="2057400" cy="18097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F520" w14:textId="77777777" w:rsidR="0000012A" w:rsidRDefault="00E733D2">
      <w:pPr>
        <w:spacing w:after="40"/>
        <w:jc w:val="center"/>
      </w:pPr>
      <w:r>
        <w:rPr>
          <w:b/>
          <w:bCs/>
          <w:color w:val="10233F"/>
          <w:sz w:val="26"/>
          <w:szCs w:val="26"/>
        </w:rPr>
        <w:t>ARGO NAVIS · Sistema Interno Marítimo</w:t>
      </w:r>
    </w:p>
    <w:p w14:paraId="6376BE24" w14:textId="77777777" w:rsidR="0000012A" w:rsidRDefault="00E733D2">
      <w:pPr>
        <w:spacing w:after="720"/>
        <w:jc w:val="center"/>
      </w:pPr>
      <w:r>
        <w:rPr>
          <w:color w:val="526176"/>
        </w:rPr>
        <w:t>Módulo Autorizaciones Marítimas (UCVMM)</w:t>
      </w:r>
    </w:p>
    <w:p w14:paraId="5D694C09" w14:textId="77777777" w:rsidR="0000012A" w:rsidRDefault="00E733D2">
      <w:pPr>
        <w:spacing w:after="120"/>
        <w:jc w:val="center"/>
      </w:pPr>
      <w:r>
        <w:rPr>
          <w:b/>
          <w:bCs/>
          <w:color w:val="003DA5"/>
          <w:spacing w:val="60"/>
        </w:rPr>
        <w:t>DOCUMENTO 09</w:t>
      </w:r>
    </w:p>
    <w:p w14:paraId="2B96D0C2" w14:textId="77777777" w:rsidR="0000012A" w:rsidRDefault="00E733D2">
      <w:pPr>
        <w:spacing w:after="160" w:line="252" w:lineRule="auto"/>
        <w:jc w:val="center"/>
      </w:pPr>
      <w:r>
        <w:rPr>
          <w:b/>
          <w:bCs/>
          <w:color w:val="10233F"/>
          <w:sz w:val="46"/>
          <w:szCs w:val="46"/>
        </w:rPr>
        <w:t>Guía de funcionamiento</w:t>
      </w:r>
    </w:p>
    <w:p w14:paraId="53D373FF" w14:textId="77777777" w:rsidR="0000012A" w:rsidRDefault="0000012A">
      <w:pPr>
        <w:pBdr>
          <w:bottom w:val="single" w:sz="24" w:space="1" w:color="F2C94C"/>
        </w:pBdr>
        <w:spacing w:after="200"/>
        <w:ind w:left="3600" w:right="3600"/>
        <w:jc w:val="center"/>
      </w:pPr>
    </w:p>
    <w:p w14:paraId="7215EF73" w14:textId="77777777" w:rsidR="0000012A" w:rsidRDefault="00E733D2">
      <w:pPr>
        <w:spacing w:after="1100" w:line="276" w:lineRule="auto"/>
        <w:jc w:val="center"/>
      </w:pPr>
      <w:r>
        <w:rPr>
          <w:color w:val="526176"/>
          <w:sz w:val="22"/>
          <w:szCs w:val="22"/>
        </w:rPr>
        <w:t>Cómo se usa ARGO NAVIS, paso a paso y por papel: agencia naviera, UCVMM, puesto de control y administración</w:t>
      </w:r>
    </w:p>
    <w:tbl>
      <w:tblPr>
        <w:tblW w:w="99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2374"/>
        <w:gridCol w:w="5224"/>
      </w:tblGrid>
      <w:tr w:rsidR="0000012A" w14:paraId="4FB559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74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900B9B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2374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1A2AD4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5223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E9C19D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00012A" w14:paraId="354BD7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A4B6A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0.1</w:t>
            </w:r>
          </w:p>
        </w:tc>
        <w:tc>
          <w:tcPr>
            <w:tcW w:w="23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9C1353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22/10/2026</w:t>
            </w:r>
          </w:p>
        </w:tc>
        <w:tc>
          <w:tcPr>
            <w:tcW w:w="522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E2DB2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Borrador para revisión y validación</w:t>
            </w:r>
          </w:p>
        </w:tc>
      </w:tr>
    </w:tbl>
    <w:p w14:paraId="399C571D" w14:textId="77777777" w:rsidR="0000012A" w:rsidRDefault="0000012A">
      <w:pPr>
        <w:spacing w:after="120"/>
      </w:pPr>
    </w:p>
    <w:p w14:paraId="3DC6D7A4" w14:textId="77777777" w:rsidR="0000012A" w:rsidRDefault="00E733D2">
      <w:pPr>
        <w:jc w:val="center"/>
      </w:pPr>
      <w:r>
        <w:rPr>
          <w:i/>
          <w:iCs/>
          <w:color w:val="526176"/>
          <w:sz w:val="17"/>
          <w:szCs w:val="17"/>
        </w:rPr>
        <w:t>Documentación funcional y técnica · Línea base generada a partir del código fuente</w:t>
      </w:r>
    </w:p>
    <w:p w14:paraId="104B7BD5" w14:textId="77777777" w:rsidR="0000012A" w:rsidRDefault="0000012A">
      <w:pPr>
        <w:sectPr w:rsidR="0000012A">
          <w:headerReference w:type="default" r:id="rId9"/>
          <w:footerReference w:type="default" r:id="rId10"/>
          <w:pgSz w:w="12240" w:h="15840"/>
          <w:pgMar w:top="1134" w:right="1134" w:bottom="1134" w:left="1134" w:header="560" w:footer="480" w:gutter="0"/>
          <w:cols w:space="720"/>
          <w:docGrid w:linePitch="360"/>
        </w:sectPr>
      </w:pPr>
    </w:p>
    <w:p w14:paraId="3ADA5845" w14:textId="77777777" w:rsidR="0000012A" w:rsidRDefault="00E733D2">
      <w:pPr>
        <w:pBdr>
          <w:bottom w:val="single" w:sz="12" w:space="4" w:color="F2C94C"/>
        </w:pBdr>
        <w:spacing w:after="140"/>
      </w:pPr>
      <w:r>
        <w:rPr>
          <w:b/>
          <w:bCs/>
          <w:color w:val="10233F"/>
          <w:sz w:val="30"/>
          <w:szCs w:val="30"/>
        </w:rPr>
        <w:lastRenderedPageBreak/>
        <w:t>Control del documento</w:t>
      </w:r>
    </w:p>
    <w:tbl>
      <w:tblPr>
        <w:tblW w:w="99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7598"/>
      </w:tblGrid>
      <w:tr w:rsidR="0000012A" w14:paraId="433465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74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792A41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Dato</w:t>
            </w:r>
          </w:p>
        </w:tc>
        <w:tc>
          <w:tcPr>
            <w:tcW w:w="7597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56DB9F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Detalle</w:t>
            </w:r>
          </w:p>
        </w:tc>
      </w:tr>
      <w:tr w:rsidR="0000012A" w14:paraId="03B85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15EBDB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Sistema</w:t>
            </w:r>
          </w:p>
        </w:tc>
        <w:tc>
          <w:tcPr>
            <w:tcW w:w="75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06109F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ARGO NAVIS · Sistema Interno Marítimo (antes «NAVIS») — Servicio Nacional de Migración de Panamá</w:t>
            </w:r>
          </w:p>
        </w:tc>
      </w:tr>
      <w:tr w:rsidR="0000012A" w14:paraId="4B638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2E59E3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Módulo documentado</w:t>
            </w:r>
          </w:p>
        </w:tc>
        <w:tc>
          <w:tcPr>
            <w:tcW w:w="759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B2E13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Autorizaciones Marítimas (UCVMM)</w:t>
            </w:r>
          </w:p>
        </w:tc>
      </w:tr>
      <w:tr w:rsidR="0000012A" w14:paraId="5C2E3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25959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Documento</w:t>
            </w:r>
          </w:p>
        </w:tc>
        <w:tc>
          <w:tcPr>
            <w:tcW w:w="75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A9762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09 · Guía de funcionamiento</w:t>
            </w:r>
          </w:p>
        </w:tc>
      </w:tr>
      <w:tr w:rsidR="0000012A" w14:paraId="60BC2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31BD9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Versión y fecha</w:t>
            </w:r>
          </w:p>
        </w:tc>
        <w:tc>
          <w:tcPr>
            <w:tcW w:w="759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056BC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0.1 — 22/10/2026</w:t>
            </w:r>
          </w:p>
        </w:tc>
      </w:tr>
      <w:tr w:rsidR="0000012A" w14:paraId="2D632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1F0E0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Solicitado por</w:t>
            </w:r>
          </w:p>
        </w:tc>
        <w:tc>
          <w:tcPr>
            <w:tcW w:w="75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298F8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Dirección de Tecnología e Innovación (DTI)</w:t>
            </w:r>
          </w:p>
        </w:tc>
      </w:tr>
      <w:tr w:rsidR="0000012A" w14:paraId="7BDEE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09D56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Base del análisis</w:t>
            </w:r>
          </w:p>
        </w:tc>
        <w:tc>
          <w:tcPr>
            <w:tcW w:w="759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0D598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Funcionamiento de la versión actual del sistema (rama main) con su configuración por defecto. Las capturas usan datos ficticios.</w:t>
            </w:r>
          </w:p>
        </w:tc>
      </w:tr>
      <w:tr w:rsidR="0000012A" w14:paraId="55E69E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833BB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75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55BFB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Generado a partir del código fuente. Pendiente de revisión por el equipo de desarrollo y, donde se indica, de validación del área usuaria (UCVMM).</w:t>
            </w:r>
          </w:p>
        </w:tc>
      </w:tr>
    </w:tbl>
    <w:p w14:paraId="0B50DC15" w14:textId="77777777" w:rsidR="0000012A" w:rsidRDefault="00E733D2">
      <w:pPr>
        <w:keepNext/>
        <w:spacing w:before="240" w:after="100"/>
      </w:pPr>
      <w:r>
        <w:rPr>
          <w:b/>
          <w:bCs/>
          <w:color w:val="003DA5"/>
          <w:sz w:val="23"/>
          <w:szCs w:val="23"/>
        </w:rPr>
        <w:t>Revisión y aprobación</w:t>
      </w:r>
    </w:p>
    <w:tbl>
      <w:tblPr>
        <w:tblW w:w="99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8"/>
        <w:gridCol w:w="3627"/>
        <w:gridCol w:w="2417"/>
        <w:gridCol w:w="1510"/>
      </w:tblGrid>
      <w:tr w:rsidR="0000012A" w14:paraId="108770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7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17D045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Responsabilidad</w:t>
            </w:r>
          </w:p>
        </w:tc>
        <w:tc>
          <w:tcPr>
            <w:tcW w:w="3626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9DBB37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Nombre y cargo</w:t>
            </w:r>
          </w:p>
        </w:tc>
        <w:tc>
          <w:tcPr>
            <w:tcW w:w="2417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23DFC8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Firma</w:t>
            </w:r>
          </w:p>
        </w:tc>
        <w:tc>
          <w:tcPr>
            <w:tcW w:w="1510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4CDB57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</w:tr>
      <w:tr w:rsidR="0000012A" w14:paraId="5D189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C3410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Elaborado por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60EE6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[completar]</w:t>
            </w:r>
          </w:p>
        </w:tc>
        <w:tc>
          <w:tcPr>
            <w:tcW w:w="241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65329" w14:textId="77777777" w:rsidR="0000012A" w:rsidRDefault="0000012A">
            <w:pPr>
              <w:spacing w:after="20" w:line="252" w:lineRule="auto"/>
            </w:pPr>
          </w:p>
        </w:tc>
        <w:tc>
          <w:tcPr>
            <w:tcW w:w="15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14248" w14:textId="77777777" w:rsidR="0000012A" w:rsidRDefault="0000012A">
            <w:pPr>
              <w:spacing w:after="20" w:line="252" w:lineRule="auto"/>
            </w:pPr>
          </w:p>
        </w:tc>
      </w:tr>
      <w:tr w:rsidR="0000012A" w14:paraId="21E67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691D4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Revisado por (equipo de desarrollo)</w:t>
            </w:r>
          </w:p>
        </w:tc>
        <w:tc>
          <w:tcPr>
            <w:tcW w:w="362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53587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[completar]</w:t>
            </w:r>
          </w:p>
        </w:tc>
        <w:tc>
          <w:tcPr>
            <w:tcW w:w="241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348C6" w14:textId="77777777" w:rsidR="0000012A" w:rsidRDefault="0000012A">
            <w:pPr>
              <w:spacing w:after="20" w:line="252" w:lineRule="auto"/>
            </w:pPr>
          </w:p>
        </w:tc>
        <w:tc>
          <w:tcPr>
            <w:tcW w:w="15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B8769" w14:textId="77777777" w:rsidR="0000012A" w:rsidRDefault="0000012A">
            <w:pPr>
              <w:spacing w:after="20" w:line="252" w:lineRule="auto"/>
            </w:pPr>
          </w:p>
        </w:tc>
      </w:tr>
      <w:tr w:rsidR="0000012A" w14:paraId="58320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1BC89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Validado por (área usuaria · UCVMM)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A98EE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[completar]</w:t>
            </w:r>
          </w:p>
        </w:tc>
        <w:tc>
          <w:tcPr>
            <w:tcW w:w="241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9AF09" w14:textId="77777777" w:rsidR="0000012A" w:rsidRDefault="0000012A">
            <w:pPr>
              <w:spacing w:after="20" w:line="252" w:lineRule="auto"/>
            </w:pPr>
          </w:p>
        </w:tc>
        <w:tc>
          <w:tcPr>
            <w:tcW w:w="15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3CDE89" w14:textId="77777777" w:rsidR="0000012A" w:rsidRDefault="0000012A">
            <w:pPr>
              <w:spacing w:after="20" w:line="252" w:lineRule="auto"/>
            </w:pPr>
          </w:p>
        </w:tc>
      </w:tr>
      <w:tr w:rsidR="0000012A" w14:paraId="1A181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607D17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Recibido por (DTI)</w:t>
            </w:r>
          </w:p>
        </w:tc>
        <w:tc>
          <w:tcPr>
            <w:tcW w:w="362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B8624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[completar]</w:t>
            </w:r>
          </w:p>
        </w:tc>
        <w:tc>
          <w:tcPr>
            <w:tcW w:w="241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5E20E" w14:textId="77777777" w:rsidR="0000012A" w:rsidRDefault="0000012A">
            <w:pPr>
              <w:spacing w:after="20" w:line="252" w:lineRule="auto"/>
            </w:pPr>
          </w:p>
        </w:tc>
        <w:tc>
          <w:tcPr>
            <w:tcW w:w="15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DF7CC" w14:textId="77777777" w:rsidR="0000012A" w:rsidRDefault="0000012A">
            <w:pPr>
              <w:spacing w:after="20" w:line="252" w:lineRule="auto"/>
            </w:pPr>
          </w:p>
        </w:tc>
      </w:tr>
    </w:tbl>
    <w:p w14:paraId="291A06CA" w14:textId="77777777" w:rsidR="0000012A" w:rsidRDefault="00E733D2">
      <w:pPr>
        <w:keepNext/>
        <w:spacing w:before="240" w:after="100"/>
      </w:pPr>
      <w:r>
        <w:rPr>
          <w:b/>
          <w:bCs/>
          <w:color w:val="003DA5"/>
          <w:sz w:val="23"/>
          <w:szCs w:val="23"/>
        </w:rPr>
        <w:t>Historial de versiones</w:t>
      </w:r>
    </w:p>
    <w:tbl>
      <w:tblPr>
        <w:tblW w:w="99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"/>
        <w:gridCol w:w="1385"/>
        <w:gridCol w:w="5541"/>
        <w:gridCol w:w="2077"/>
      </w:tblGrid>
      <w:tr w:rsidR="0000012A" w14:paraId="00FFE3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9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834B0C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1385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E2F921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5540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7C44CC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Cambios</w:t>
            </w:r>
          </w:p>
        </w:tc>
        <w:tc>
          <w:tcPr>
            <w:tcW w:w="2077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682FD5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Responsable</w:t>
            </w:r>
          </w:p>
        </w:tc>
      </w:tr>
      <w:tr w:rsidR="0000012A" w14:paraId="1C6A1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B9A5B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0.1</w:t>
            </w:r>
          </w:p>
        </w:tc>
        <w:tc>
          <w:tcPr>
            <w:tcW w:w="138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D8839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22/10/2026</w:t>
            </w:r>
          </w:p>
        </w:tc>
        <w:tc>
          <w:tcPr>
            <w:tcW w:w="55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FDF22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Borrador inicial generado a partir del código fuente, para revisión.</w:t>
            </w:r>
          </w:p>
        </w:tc>
        <w:tc>
          <w:tcPr>
            <w:tcW w:w="207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FC876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[completar]</w:t>
            </w:r>
          </w:p>
        </w:tc>
      </w:tr>
    </w:tbl>
    <w:p w14:paraId="2D1B4C9F" w14:textId="77777777" w:rsidR="0000012A" w:rsidRDefault="00E733D2">
      <w:pPr>
        <w:spacing w:before="120"/>
      </w:pPr>
      <w:r>
        <w:rPr>
          <w:i/>
          <w:iCs/>
          <w:color w:val="526176"/>
          <w:sz w:val="18"/>
          <w:szCs w:val="18"/>
        </w:rPr>
        <w:t>No contiene credenciales, secretos ni datos personales reales. Las capturas de pantalla usan datos ficticios.</w:t>
      </w:r>
    </w:p>
    <w:p w14:paraId="0B574482" w14:textId="77777777" w:rsidR="0000012A" w:rsidRDefault="00E733D2">
      <w:r>
        <w:br w:type="page"/>
      </w:r>
    </w:p>
    <w:p w14:paraId="2DEBF36A" w14:textId="77777777" w:rsidR="0000012A" w:rsidRDefault="00E733D2">
      <w:pPr>
        <w:pBdr>
          <w:bottom w:val="single" w:sz="12" w:space="4" w:color="F2C94C"/>
        </w:pBdr>
        <w:spacing w:after="140"/>
      </w:pPr>
      <w:r>
        <w:rPr>
          <w:b/>
          <w:bCs/>
          <w:color w:val="10233F"/>
          <w:sz w:val="30"/>
          <w:szCs w:val="30"/>
        </w:rPr>
        <w:lastRenderedPageBreak/>
        <w:t>Contenido</w:t>
      </w:r>
    </w:p>
    <w:sdt>
      <w:sdtPr>
        <w:alias w:val="Contenido"/>
        <w:id w:val="-1724985657"/>
      </w:sdtPr>
      <w:sdtEndPr>
        <w:rPr>
          <w:b w:val="0"/>
          <w:bCs w:val="0"/>
          <w:color w:val="17283E"/>
          <w:sz w:val="20"/>
          <w:szCs w:val="20"/>
        </w:rPr>
      </w:sdtEndPr>
      <w:sdtContent>
        <w:p w14:paraId="4876FFD5" w14:textId="68AAD45B" w:rsidR="00E733D2" w:rsidRDefault="00E733D2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49972" w:history="1">
            <w:r w:rsidRPr="00161F04">
              <w:rPr>
                <w:rStyle w:val="Hipervnculo"/>
                <w:noProof/>
              </w:rPr>
              <w:t>1. Qué es ARGO NAVIS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_Toc243549972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416AEB" w14:textId="5E55E122" w:rsidR="00E733D2" w:rsidRDefault="00E733D2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549973" w:history="1">
            <w:r w:rsidRPr="00161F04">
              <w:rPr>
                <w:rStyle w:val="Hipervnculo"/>
                <w:noProof/>
              </w:rPr>
              <w:t>2. Quién usa 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_Toc243549973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AF795D" w14:textId="76038EF2" w:rsidR="00E733D2" w:rsidRDefault="00E733D2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549974" w:history="1">
            <w:r w:rsidRPr="00161F04">
              <w:rPr>
                <w:rStyle w:val="Hipervnculo"/>
                <w:noProof/>
              </w:rPr>
              <w:t>3. Cómo viaja una solicitud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_Toc243549974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CF9CE9" w14:textId="07B23702" w:rsidR="00E733D2" w:rsidRDefault="00E733D2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549975" w:history="1">
            <w:r w:rsidRPr="00161F04">
              <w:rPr>
                <w:rStyle w:val="Hipervnculo"/>
                <w:noProof/>
              </w:rPr>
              <w:t>4. Entrar al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_Toc243549975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5C34BFE" w14:textId="063895D5" w:rsidR="00E733D2" w:rsidRDefault="00E733D2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549976" w:history="1">
            <w:r w:rsidRPr="00161F04">
              <w:rPr>
                <w:rStyle w:val="Hipervnculo"/>
                <w:noProof/>
              </w:rPr>
              <w:t>5. Agencia naviera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_Toc243549976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4735B4" w14:textId="6BE935E0" w:rsidR="00E733D2" w:rsidRDefault="00E733D2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549977" w:history="1">
            <w:r w:rsidRPr="00161F04">
              <w:rPr>
                <w:rStyle w:val="Hipervnculo"/>
                <w:noProof/>
              </w:rPr>
              <w:t>5.1 Enviar una solicitud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_Toc243549977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E3F97C" w14:textId="55BB2A57" w:rsidR="00E733D2" w:rsidRDefault="00E733D2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549978" w:history="1">
            <w:r w:rsidRPr="00161F04">
              <w:rPr>
                <w:rStyle w:val="Hipervnculo"/>
                <w:noProof/>
              </w:rPr>
              <w:t>5.2 Corregir una solicitud devuelta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_Toc243549978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E6BB46" w14:textId="2371A6F2" w:rsidR="00E733D2" w:rsidRDefault="00E733D2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549979" w:history="1">
            <w:r w:rsidRPr="00161F04">
              <w:rPr>
                <w:rStyle w:val="Hipervnculo"/>
                <w:noProof/>
              </w:rPr>
              <w:t>5.3 Descargar la autorización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_Toc243549979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AB533C" w14:textId="575013E0" w:rsidR="00E733D2" w:rsidRDefault="00E733D2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549980" w:history="1">
            <w:r w:rsidRPr="00161F04">
              <w:rPr>
                <w:rStyle w:val="Hipervnculo"/>
                <w:noProof/>
              </w:rPr>
              <w:t>6. UCVMM: revisar y decidir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_Toc243549980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A4E05D" w14:textId="3C09A7FE" w:rsidR="00E733D2" w:rsidRDefault="00E733D2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549981" w:history="1">
            <w:r w:rsidRPr="00161F04">
              <w:rPr>
                <w:rStyle w:val="Hipervnculo"/>
                <w:noProof/>
              </w:rPr>
              <w:t>7. Puesto de control: finalizar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_Toc243549981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3403923" w14:textId="66AA1C89" w:rsidR="00E733D2" w:rsidRDefault="00E733D2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549982" w:history="1">
            <w:r w:rsidRPr="00161F04">
              <w:rPr>
                <w:rStyle w:val="Hipervnculo"/>
                <w:noProof/>
              </w:rPr>
              <w:t>8. Verificar una autorización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_Toc243549982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DCB607" w14:textId="0319D200" w:rsidR="00E733D2" w:rsidRDefault="00E733D2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549983" w:history="1">
            <w:r w:rsidRPr="00161F04">
              <w:rPr>
                <w:rStyle w:val="Hipervnculo"/>
                <w:noProof/>
              </w:rPr>
              <w:t>9. Administración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_Toc243549983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B3FFADF" w14:textId="7E3C4763" w:rsidR="00E733D2" w:rsidRDefault="00E733D2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549984" w:history="1">
            <w:r w:rsidRPr="00161F04">
              <w:rPr>
                <w:rStyle w:val="Hipervnculo"/>
                <w:noProof/>
              </w:rPr>
              <w:t>10. Reglas que conviene conocer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_Toc243549984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87FCB4" w14:textId="2E14508A" w:rsidR="00E733D2" w:rsidRDefault="00E733D2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549985" w:history="1">
            <w:r w:rsidRPr="00161F04">
              <w:rPr>
                <w:rStyle w:val="Hipervnculo"/>
                <w:noProof/>
              </w:rPr>
              <w:t>11. Preguntas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_Toc243549985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BF64800" w14:textId="48795629" w:rsidR="00E733D2" w:rsidRDefault="00E733D2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549986" w:history="1">
            <w:r w:rsidRPr="00161F04">
              <w:rPr>
                <w:rStyle w:val="Hipervnculo"/>
                <w:noProof/>
              </w:rPr>
              <w:t>12.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_Toc243549986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3D5CF6C" w14:textId="32351433" w:rsidR="0000012A" w:rsidRDefault="00E733D2">
          <w:r>
            <w:fldChar w:fldCharType="end"/>
          </w:r>
        </w:p>
      </w:sdtContent>
    </w:sdt>
    <w:p w14:paraId="2C8334CF" w14:textId="77777777" w:rsidR="0000012A" w:rsidRDefault="0000012A">
      <w:pPr>
        <w:sectPr w:rsidR="0000012A">
          <w:headerReference w:type="default" r:id="rId11"/>
          <w:footerReference w:type="default" r:id="rId12"/>
          <w:pgSz w:w="12240" w:h="15840"/>
          <w:pgMar w:top="1134" w:right="1134" w:bottom="1134" w:left="1134" w:header="560" w:footer="480" w:gutter="0"/>
          <w:cols w:space="720"/>
          <w:docGrid w:linePitch="360"/>
        </w:sectPr>
      </w:pPr>
    </w:p>
    <w:p w14:paraId="408DAE9F" w14:textId="77777777" w:rsidR="0000012A" w:rsidRDefault="00E733D2">
      <w:pPr>
        <w:pStyle w:val="Ttulo1"/>
      </w:pPr>
      <w:bookmarkStart w:id="0" w:name="_Toc243549972"/>
      <w:r>
        <w:lastRenderedPageBreak/>
        <w:t>1. Qué es ARGO NAVIS</w:t>
      </w:r>
      <w:bookmarkEnd w:id="0"/>
    </w:p>
    <w:p w14:paraId="1670DB8C" w14:textId="77777777" w:rsidR="0000012A" w:rsidRDefault="00E733D2">
      <w:pPr>
        <w:spacing w:after="100" w:line="276" w:lineRule="auto"/>
      </w:pPr>
      <w:r>
        <w:rPr>
          <w:b/>
          <w:bCs/>
        </w:rPr>
        <w:t>ARGO NAVIS</w:t>
      </w:r>
      <w:r>
        <w:t xml:space="preserve"> es el Sistema Interno Marítimo del Servicio Nacional de Migración. Hoy tiene un módulo: </w:t>
      </w:r>
      <w:r>
        <w:rPr>
          <w:b/>
          <w:bCs/>
        </w:rPr>
        <w:t>Autorizaciones Marítimas</w:t>
      </w:r>
      <w:r>
        <w:t>. Las agencias navieras piden en línea la autorización de sus tripulantes, UCVMM la revisa y decide, y el puesto de control migratorio la cierr</w:t>
      </w:r>
      <w:r>
        <w:t>a cuando ocurre la operación.</w:t>
      </w:r>
    </w:p>
    <w:tbl>
      <w:tblPr>
        <w:tblW w:w="99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5"/>
        <w:gridCol w:w="6137"/>
      </w:tblGrid>
      <w:tr w:rsidR="0000012A" w14:paraId="6E711AD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35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A35A7C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Antes</w:t>
            </w:r>
          </w:p>
        </w:tc>
        <w:tc>
          <w:tcPr>
            <w:tcW w:w="6136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D30B9B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Ahora, con ARGO NAVIS</w:t>
            </w:r>
          </w:p>
        </w:tc>
      </w:tr>
      <w:tr w:rsidR="0000012A" w14:paraId="77CF8C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0942A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Formularios, correos y documentos sueltos</w:t>
            </w:r>
          </w:p>
        </w:tc>
        <w:tc>
          <w:tcPr>
            <w:tcW w:w="61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0B6BE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La agencia llena el Formulario No. 3 en línea y el sistema le dice qué documentos subir.</w:t>
            </w:r>
          </w:p>
        </w:tc>
      </w:tr>
      <w:tr w:rsidR="0000012A" w14:paraId="43B60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3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41020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Difícil saber en qué va cada trámite</w:t>
            </w:r>
          </w:p>
        </w:tc>
        <w:tc>
          <w:tcPr>
            <w:tcW w:w="613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B88A5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Cada solicitud tiene número, estado e historial de quién hizo qué y cuándo.</w:t>
            </w:r>
          </w:p>
        </w:tc>
      </w:tr>
      <w:tr w:rsidR="0000012A" w14:paraId="2365C4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26630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La autorización en papel, fácil de copiar</w:t>
            </w:r>
          </w:p>
        </w:tc>
        <w:tc>
          <w:tcPr>
            <w:tcW w:w="61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71CB9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La autorización sale en PDF con un código QR que cualquiera puede verificar.</w:t>
            </w:r>
          </w:p>
        </w:tc>
      </w:tr>
      <w:tr w:rsidR="0000012A" w14:paraId="7C1235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3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0D798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Sin registro de quién vio o cambió algo</w:t>
            </w:r>
          </w:p>
        </w:tc>
        <w:tc>
          <w:tcPr>
            <w:tcW w:w="613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B9B50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Todo queda en la bitácora: entradas, documentos vistos y decisiones.</w:t>
            </w:r>
          </w:p>
        </w:tc>
      </w:tr>
    </w:tbl>
    <w:p w14:paraId="61A08581" w14:textId="77777777" w:rsidR="0000012A" w:rsidRDefault="0000012A">
      <w:pPr>
        <w:spacing w:after="140"/>
      </w:pPr>
    </w:p>
    <w:tbl>
      <w:tblPr>
        <w:tblW w:w="5000" w:type="pct"/>
        <w:tblBorders>
          <w:top w:val="single" w:sz="4" w:space="0" w:color="CAD5E1"/>
          <w:left w:val="single" w:sz="24" w:space="0" w:color="003DA5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7"/>
      </w:tblGrid>
      <w:tr w:rsidR="0000012A" w14:paraId="246C85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4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62E973A" w14:textId="77777777" w:rsidR="0000012A" w:rsidRDefault="00E733D2">
            <w:pPr>
              <w:spacing w:after="40" w:line="264" w:lineRule="auto"/>
            </w:pPr>
            <w:r>
              <w:rPr>
                <w:sz w:val="19"/>
                <w:szCs w:val="19"/>
              </w:rPr>
              <w:t>Esta guía explica cómo se usa el sistema. Las reglas completas, los permisos y la parte técnica están en los documentos 03 a 06.</w:t>
            </w:r>
          </w:p>
        </w:tc>
      </w:tr>
    </w:tbl>
    <w:p w14:paraId="724896DE" w14:textId="77777777" w:rsidR="0000012A" w:rsidRDefault="0000012A">
      <w:pPr>
        <w:spacing w:after="140"/>
      </w:pPr>
    </w:p>
    <w:p w14:paraId="65D0B9C8" w14:textId="77777777" w:rsidR="0000012A" w:rsidRDefault="00E733D2">
      <w:pPr>
        <w:pStyle w:val="Ttulo1"/>
      </w:pPr>
      <w:bookmarkStart w:id="1" w:name="_Toc243549973"/>
      <w:r>
        <w:t>2. Quién usa el sistema</w:t>
      </w:r>
      <w:bookmarkEnd w:id="1"/>
    </w:p>
    <w:tbl>
      <w:tblPr>
        <w:tblW w:w="99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1"/>
        <w:gridCol w:w="2216"/>
        <w:gridCol w:w="3601"/>
        <w:gridCol w:w="2354"/>
      </w:tblGrid>
      <w:tr w:rsidR="0000012A" w14:paraId="0DD07F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7426AB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Papel</w:t>
            </w:r>
          </w:p>
        </w:tc>
        <w:tc>
          <w:tcPr>
            <w:tcW w:w="2216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FC2F02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Quién es</w:t>
            </w:r>
          </w:p>
        </w:tc>
        <w:tc>
          <w:tcPr>
            <w:tcW w:w="3601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A4451C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Qué hace en ARGO NAVIS</w:t>
            </w:r>
          </w:p>
        </w:tc>
        <w:tc>
          <w:tcPr>
            <w:tcW w:w="2354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FBED6E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Cómo entra</w:t>
            </w:r>
          </w:p>
        </w:tc>
      </w:tr>
      <w:tr w:rsidR="0000012A" w14:paraId="101AAB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6E2A9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Agencia naviera</w:t>
            </w:r>
          </w:p>
        </w:tc>
        <w:tc>
          <w:tcPr>
            <w:tcW w:w="22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F233E6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El personal de la agencia que gestiona la tripulación</w:t>
            </w:r>
          </w:p>
        </w:tc>
        <w:tc>
          <w:tcPr>
            <w:tcW w:w="36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DFBD6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Envía y corrige las solicitudes de su agencia y descarga la autorización.</w:t>
            </w:r>
          </w:p>
        </w:tc>
        <w:tc>
          <w:tcPr>
            <w:tcW w:w="235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30F32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Cuenta local que le crea el SNM, ligada a su agencia.</w:t>
            </w:r>
          </w:p>
        </w:tc>
      </w:tr>
      <w:tr w:rsidR="0000012A" w14:paraId="1EC099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08D7B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UCVMM</w:t>
            </w:r>
          </w:p>
        </w:tc>
        <w:tc>
          <w:tcPr>
            <w:tcW w:w="221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089B0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Los funcionarios que revisan (Sector Pacífico)</w:t>
            </w:r>
          </w:p>
        </w:tc>
        <w:tc>
          <w:tcPr>
            <w:tcW w:w="360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F1542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Revisa el expediente, verifica impedimentos en SIMPLUS y decide.</w:t>
            </w:r>
          </w:p>
        </w:tc>
        <w:tc>
          <w:tcPr>
            <w:tcW w:w="235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F432B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Usuario de dominio (el de Windows).</w:t>
            </w:r>
          </w:p>
        </w:tc>
      </w:tr>
      <w:tr w:rsidR="0000012A" w14:paraId="2E7921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6AA51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Puesto de control</w:t>
            </w:r>
          </w:p>
        </w:tc>
        <w:tc>
          <w:tcPr>
            <w:tcW w:w="22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0C2DD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Los funcionarios de migración en el puerto</w:t>
            </w:r>
          </w:p>
        </w:tc>
        <w:tc>
          <w:tcPr>
            <w:tcW w:w="36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05F2B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Ve las autorizaciones aprobadas de sus puestos y las finaliza.</w:t>
            </w:r>
          </w:p>
        </w:tc>
        <w:tc>
          <w:tcPr>
            <w:tcW w:w="235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FC805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Usuario de dominio, asignado a uno o más puestos.</w:t>
            </w:r>
          </w:p>
        </w:tc>
      </w:tr>
      <w:tr w:rsidR="0000012A" w14:paraId="52005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D32EC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</w:t>
            </w:r>
          </w:p>
        </w:tc>
        <w:tc>
          <w:tcPr>
            <w:tcW w:w="221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78278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Quien supervisa el sistema</w:t>
            </w:r>
          </w:p>
        </w:tc>
        <w:tc>
          <w:tcPr>
            <w:tcW w:w="360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4FD72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Ve todo: bandejas, estadísticas, bitácora, catálogos, usuarios y roles.</w:t>
            </w:r>
          </w:p>
        </w:tc>
        <w:tc>
          <w:tcPr>
            <w:tcW w:w="235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C060A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Usuario de dominio.</w:t>
            </w:r>
          </w:p>
        </w:tc>
      </w:tr>
      <w:tr w:rsidR="0000012A" w14:paraId="4BFE84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CCFD8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Soporte técnico (SysAdmin)</w:t>
            </w:r>
          </w:p>
        </w:tc>
        <w:tc>
          <w:tcPr>
            <w:tcW w:w="22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E7C8C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La DTI</w:t>
            </w:r>
          </w:p>
        </w:tc>
        <w:tc>
          <w:tcPr>
            <w:tcW w:w="36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CA9B4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Usuarios, roles y bitácora. No ve solicitudes.</w:t>
            </w:r>
          </w:p>
        </w:tc>
        <w:tc>
          <w:tcPr>
            <w:tcW w:w="235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723A1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Usuario de dominio.</w:t>
            </w:r>
          </w:p>
        </w:tc>
      </w:tr>
      <w:tr w:rsidR="0000012A" w14:paraId="7DAA7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48243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Verificador</w:t>
            </w:r>
          </w:p>
        </w:tc>
        <w:tc>
          <w:tcPr>
            <w:tcW w:w="221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644FE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Cualquier persona con la autorización en la mano</w:t>
            </w:r>
          </w:p>
        </w:tc>
        <w:tc>
          <w:tcPr>
            <w:tcW w:w="360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19978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Escanea el QR y comprueba que la autorización es auténtica.</w:t>
            </w:r>
          </w:p>
        </w:tc>
        <w:tc>
          <w:tcPr>
            <w:tcW w:w="235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95839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Sin usuario ni clave.</w:t>
            </w:r>
          </w:p>
        </w:tc>
      </w:tr>
    </w:tbl>
    <w:p w14:paraId="0F678D99" w14:textId="77777777" w:rsidR="0000012A" w:rsidRDefault="0000012A">
      <w:pPr>
        <w:spacing w:after="140"/>
      </w:pPr>
    </w:p>
    <w:p w14:paraId="12AFE6A6" w14:textId="77777777" w:rsidR="0000012A" w:rsidRDefault="00E733D2">
      <w:pPr>
        <w:spacing w:after="100" w:line="276" w:lineRule="auto"/>
      </w:pPr>
      <w:r>
        <w:rPr>
          <w:b/>
          <w:bCs/>
        </w:rPr>
        <w:t>Regla clave:</w:t>
      </w:r>
      <w:r>
        <w:t xml:space="preserve"> nadie revisa una solicitud que creó o que es de su agencia. Quien envía no puede aprobar.</w:t>
      </w:r>
    </w:p>
    <w:p w14:paraId="01302D66" w14:textId="77777777" w:rsidR="0000012A" w:rsidRDefault="00E733D2">
      <w:pPr>
        <w:pStyle w:val="Ttulo1"/>
      </w:pPr>
      <w:bookmarkStart w:id="2" w:name="_Toc243549974"/>
      <w:r>
        <w:t>3. Cómo viaja una solicitud</w:t>
      </w:r>
      <w:bookmarkEnd w:id="2"/>
    </w:p>
    <w:p w14:paraId="304A5349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1. La agencia la envía.</w:t>
      </w:r>
      <w:r>
        <w:t xml:space="preserve"> Queda </w:t>
      </w:r>
      <w:r>
        <w:rPr>
          <w:b/>
          <w:bCs/>
        </w:rPr>
        <w:t>En revisión</w:t>
      </w:r>
      <w:r>
        <w:t>.</w:t>
      </w:r>
    </w:p>
    <w:p w14:paraId="2E69D7F6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2. UCVMM revisa y decide.</w:t>
      </w:r>
      <w:r>
        <w:t xml:space="preserve"> La aprueba, la devuelve para corregir o la deniega.</w:t>
      </w:r>
    </w:p>
    <w:p w14:paraId="2D8EBF70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3. Si la devuelve, la agencia corrige</w:t>
      </w:r>
      <w:r>
        <w:t xml:space="preserve"> dentro del plazo y la solicitud vuelve a </w:t>
      </w:r>
      <w:r>
        <w:rPr>
          <w:b/>
          <w:bCs/>
        </w:rPr>
        <w:t>En revisión</w:t>
      </w:r>
      <w:r>
        <w:t>.</w:t>
      </w:r>
    </w:p>
    <w:p w14:paraId="5852FD52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4. El puesto de control la finaliza</w:t>
      </w:r>
      <w:r>
        <w:t xml:space="preserve"> cuando ocurre la operación.</w:t>
      </w:r>
    </w:p>
    <w:p w14:paraId="02CD1BE1" w14:textId="77777777" w:rsidR="0000012A" w:rsidRDefault="0000012A">
      <w:pPr>
        <w:spacing w:after="60"/>
      </w:pPr>
    </w:p>
    <w:tbl>
      <w:tblPr>
        <w:tblW w:w="99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3"/>
        <w:gridCol w:w="1359"/>
        <w:gridCol w:w="3626"/>
        <w:gridCol w:w="3324"/>
      </w:tblGrid>
      <w:tr w:rsidR="0000012A" w14:paraId="4FF079A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62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B343E2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Estado</w:t>
            </w:r>
          </w:p>
        </w:tc>
        <w:tc>
          <w:tcPr>
            <w:tcW w:w="1359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3FF0F9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Color</w:t>
            </w:r>
          </w:p>
        </w:tc>
        <w:tc>
          <w:tcPr>
            <w:tcW w:w="3626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0C4FF5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Qué significa</w:t>
            </w:r>
          </w:p>
        </w:tc>
        <w:tc>
          <w:tcPr>
            <w:tcW w:w="3324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643920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Quién actúa ahora</w:t>
            </w:r>
          </w:p>
        </w:tc>
      </w:tr>
      <w:tr w:rsidR="0000012A" w14:paraId="41FEA9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7232D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En revisión</w:t>
            </w:r>
          </w:p>
        </w:tc>
        <w:tc>
          <w:tcPr>
            <w:tcW w:w="135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8D61B2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Azul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9B62B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La agencia la envió o la corrigió.</w:t>
            </w:r>
          </w:p>
        </w:tc>
        <w:tc>
          <w:tcPr>
            <w:tcW w:w="33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E548F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UCVMM.</w:t>
            </w:r>
          </w:p>
        </w:tc>
      </w:tr>
      <w:tr w:rsidR="0000012A" w14:paraId="6B0BC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2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BE1107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En corrección</w:t>
            </w:r>
          </w:p>
        </w:tc>
        <w:tc>
          <w:tcPr>
            <w:tcW w:w="1359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01255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Naranja</w:t>
            </w:r>
          </w:p>
        </w:tc>
        <w:tc>
          <w:tcPr>
            <w:tcW w:w="362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C2A16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UCVMM la devolvió con un motivo.</w:t>
            </w:r>
          </w:p>
        </w:tc>
        <w:tc>
          <w:tcPr>
            <w:tcW w:w="33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7545B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La agencia, dentro del plazo (hoy, 2 días).</w:t>
            </w:r>
          </w:p>
        </w:tc>
      </w:tr>
      <w:tr w:rsidR="0000012A" w14:paraId="5F5B6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44C88A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Aprobada</w:t>
            </w:r>
          </w:p>
        </w:tc>
        <w:tc>
          <w:tcPr>
            <w:tcW w:w="135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E361D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Verde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EEA86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UCVMM la aprobó: ya hay PDF con QR.</w:t>
            </w:r>
          </w:p>
        </w:tc>
        <w:tc>
          <w:tcPr>
            <w:tcW w:w="33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7F769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El puesto de control, hasta el día siguiente a la operación.</w:t>
            </w:r>
          </w:p>
        </w:tc>
      </w:tr>
      <w:tr w:rsidR="0000012A" w14:paraId="5983A3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2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BA43D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Finalizada</w:t>
            </w:r>
          </w:p>
        </w:tc>
        <w:tc>
          <w:tcPr>
            <w:tcW w:w="1359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8A8DA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Verde azulado</w:t>
            </w:r>
          </w:p>
        </w:tc>
        <w:tc>
          <w:tcPr>
            <w:tcW w:w="362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2943A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El puesto registró la operación.</w:t>
            </w:r>
          </w:p>
        </w:tc>
        <w:tc>
          <w:tcPr>
            <w:tcW w:w="33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D5788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Nadie: el trámite terminó.</w:t>
            </w:r>
          </w:p>
        </w:tc>
      </w:tr>
      <w:tr w:rsidR="0000012A" w14:paraId="6CC21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2183E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Denegada</w:t>
            </w:r>
          </w:p>
        </w:tc>
        <w:tc>
          <w:tcPr>
            <w:tcW w:w="135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8D577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Rojo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2395A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UCVMM la rechazó con un motivo.</w:t>
            </w:r>
          </w:p>
        </w:tc>
        <w:tc>
          <w:tcPr>
            <w:tcW w:w="33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F2D1B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Nadie: el trámite terminó.</w:t>
            </w:r>
          </w:p>
        </w:tc>
      </w:tr>
      <w:tr w:rsidR="0000012A" w14:paraId="0822B7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2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190F75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Expirada</w:t>
            </w:r>
          </w:p>
        </w:tc>
        <w:tc>
          <w:tcPr>
            <w:tcW w:w="1359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2E3BA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Gris</w:t>
            </w:r>
          </w:p>
        </w:tc>
        <w:tc>
          <w:tcPr>
            <w:tcW w:w="362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749E3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Venció el plazo sin corregir o sin finalizar.</w:t>
            </w:r>
          </w:p>
        </w:tc>
        <w:tc>
          <w:tcPr>
            <w:tcW w:w="33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FA51D8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Nadie: el trámite terminó.</w:t>
            </w:r>
          </w:p>
        </w:tc>
      </w:tr>
    </w:tbl>
    <w:p w14:paraId="36D8BAAB" w14:textId="77777777" w:rsidR="0000012A" w:rsidRDefault="0000012A">
      <w:pPr>
        <w:spacing w:after="140"/>
      </w:pPr>
    </w:p>
    <w:p w14:paraId="337DFCC0" w14:textId="77777777" w:rsidR="0000012A" w:rsidRDefault="00E733D2">
      <w:pPr>
        <w:spacing w:after="100" w:line="276" w:lineRule="auto"/>
      </w:pPr>
      <w:r>
        <w:t>El sistema revisa los plazos cada 15 minutos y expira solo lo vencido. Cada paso avisa por correo a quien le toca: a UCVMM, a la agencia y al puesto.</w:t>
      </w:r>
    </w:p>
    <w:p w14:paraId="0356284C" w14:textId="77777777" w:rsidR="0000012A" w:rsidRDefault="00E733D2">
      <w:pPr>
        <w:pStyle w:val="Ttulo1"/>
      </w:pPr>
      <w:bookmarkStart w:id="3" w:name="_Toc243549975"/>
      <w:r>
        <w:t>4. Entrar al sistema</w:t>
      </w:r>
      <w:bookmarkEnd w:id="3"/>
    </w:p>
    <w:p w14:paraId="1B549738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t xml:space="preserve">Abre ARGO NAVIS en el navegador y escribe tu </w:t>
      </w:r>
      <w:r>
        <w:rPr>
          <w:b/>
          <w:bCs/>
        </w:rPr>
        <w:t>usuario</w:t>
      </w:r>
      <w:r>
        <w:t xml:space="preserve"> y tu </w:t>
      </w:r>
      <w:r>
        <w:rPr>
          <w:b/>
          <w:bCs/>
        </w:rPr>
        <w:t>contraseña</w:t>
      </w:r>
      <w:r>
        <w:t>. El personal del</w:t>
      </w:r>
      <w:r>
        <w:t xml:space="preserve"> SNM usa los de Windows; las agencias, la cuenta que les entregó el SNM.</w:t>
      </w:r>
    </w:p>
    <w:p w14:paraId="173A0E3F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Cuenta nueva o clave restablecida:</w:t>
      </w:r>
      <w:r>
        <w:t xml:space="preserve"> al entrar, el sistema pide una contraseña nueva de 12 a 64 caracteres, con mayúscula, minúscula, número y carácter especial, y sin tu usuario.</w:t>
      </w:r>
    </w:p>
    <w:p w14:paraId="294144A1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Cinco</w:t>
      </w:r>
      <w:r>
        <w:rPr>
          <w:b/>
          <w:bCs/>
        </w:rPr>
        <w:t xml:space="preserve"> claves erradas seguidas</w:t>
      </w:r>
      <w:r>
        <w:t xml:space="preserve"> bloquean la cuenta 15 minutos.</w:t>
      </w:r>
    </w:p>
    <w:p w14:paraId="47F2A1BD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La sesión se cierra sola</w:t>
      </w:r>
      <w:r>
        <w:t xml:space="preserve"> tras 15 minutos sin uso. Dos minutos antes avisa con el botón «Continuar sesión». Como máximo dura 12 horas desde que entraste.</w:t>
      </w:r>
    </w:p>
    <w:p w14:paraId="4233B3EA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Menú</w:t>
      </w:r>
      <w:r>
        <w:t xml:space="preserve"> (arriba a la derecha): las páginas de tu p</w:t>
      </w:r>
      <w:r>
        <w:t xml:space="preserve">apel, el cambio de contraseña (cuentas locales), el tema claro u oscuro y </w:t>
      </w:r>
      <w:r>
        <w:rPr>
          <w:b/>
          <w:bCs/>
        </w:rPr>
        <w:t>Salir</w:t>
      </w:r>
      <w:r>
        <w:t>. El escudo lleva al inicio.</w:t>
      </w:r>
    </w:p>
    <w:p w14:paraId="5489F332" w14:textId="77777777" w:rsidR="0000012A" w:rsidRDefault="0000012A">
      <w:pPr>
        <w:spacing w:after="60"/>
      </w:pPr>
    </w:p>
    <w:p w14:paraId="4B43A12D" w14:textId="77777777" w:rsidR="0000012A" w:rsidRDefault="00E733D2">
      <w:pPr>
        <w:spacing w:before="80" w:after="60"/>
        <w:jc w:val="center"/>
      </w:pPr>
      <w:r>
        <w:rPr>
          <w:noProof/>
        </w:rPr>
        <w:drawing>
          <wp:inline distT="0" distB="0" distL="0" distR="0" wp14:anchorId="5C2848D0" wp14:editId="107E4C31">
            <wp:extent cx="6324600" cy="35528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1748" w14:textId="77777777" w:rsidR="0000012A" w:rsidRDefault="00E733D2">
      <w:pPr>
        <w:spacing w:after="160" w:line="276" w:lineRule="auto"/>
        <w:jc w:val="center"/>
      </w:pPr>
      <w:r>
        <w:rPr>
          <w:i/>
          <w:iCs/>
          <w:color w:val="526176"/>
          <w:sz w:val="17"/>
          <w:szCs w:val="17"/>
        </w:rPr>
        <w:t>Figura 1. Inicio de sesión.</w:t>
      </w:r>
    </w:p>
    <w:p w14:paraId="7F09207C" w14:textId="77777777" w:rsidR="0000012A" w:rsidRDefault="0000012A">
      <w:pPr>
        <w:sectPr w:rsidR="0000012A">
          <w:headerReference w:type="default" r:id="rId14"/>
          <w:footerReference w:type="default" r:id="rId15"/>
          <w:pgSz w:w="12240" w:h="15840"/>
          <w:pgMar w:top="1134" w:right="1134" w:bottom="1134" w:left="1134" w:header="560" w:footer="480" w:gutter="0"/>
          <w:cols w:space="720"/>
          <w:docGrid w:linePitch="360"/>
        </w:sectPr>
      </w:pPr>
    </w:p>
    <w:p w14:paraId="1C3034A7" w14:textId="77777777" w:rsidR="0000012A" w:rsidRDefault="00E733D2">
      <w:pPr>
        <w:pStyle w:val="Ttulo1"/>
      </w:pPr>
      <w:bookmarkStart w:id="4" w:name="_Toc243549976"/>
      <w:r>
        <w:lastRenderedPageBreak/>
        <w:t>5. Agencia naviera</w:t>
      </w:r>
      <w:bookmarkEnd w:id="4"/>
    </w:p>
    <w:p w14:paraId="0060AB09" w14:textId="77777777" w:rsidR="0000012A" w:rsidRDefault="00E733D2">
      <w:pPr>
        <w:pStyle w:val="Ttulo2"/>
      </w:pPr>
      <w:bookmarkStart w:id="5" w:name="_Toc243549977"/>
      <w:r>
        <w:t>5.1 Enviar una solicitud</w:t>
      </w:r>
      <w:bookmarkEnd w:id="5"/>
    </w:p>
    <w:p w14:paraId="178E2CDF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t xml:space="preserve">En tu panel, clic en </w:t>
      </w:r>
      <w:r>
        <w:rPr>
          <w:b/>
          <w:bCs/>
        </w:rPr>
        <w:t>Nueva solicitud</w:t>
      </w:r>
      <w:r>
        <w:t>.</w:t>
      </w:r>
    </w:p>
    <w:p w14:paraId="445C2E1F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Paso 1 · Tipo de trámite:</w:t>
      </w:r>
      <w:r>
        <w:t xml:space="preserve"> elige la tarjeta del trámite. Cada un</w:t>
      </w:r>
      <w:r>
        <w:t>a dice cuándo se usa y qué pide.</w:t>
      </w:r>
    </w:p>
    <w:p w14:paraId="1F622B92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Paso 2 · Datos del trámite:</w:t>
      </w:r>
      <w:r>
        <w:t xml:space="preserve"> el puesto de control, la fecha de la operación (de hoy hasta un año) y lo que pida el trámite: buque, IMO y bandera, puerto, clínica o motivo.</w:t>
      </w:r>
    </w:p>
    <w:p w14:paraId="142E3098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Paso 3 · Tripulantes:</w:t>
      </w:r>
      <w:r>
        <w:t xml:space="preserve"> una tarjeta por tripulante, co</w:t>
      </w:r>
      <w:r>
        <w:t xml:space="preserve">n sus datos tal como están en el pasaporte y la libreta. En la misma tarjeta se adjuntan sus documentos con </w:t>
      </w:r>
      <w:r>
        <w:rPr>
          <w:b/>
          <w:bCs/>
        </w:rPr>
        <w:t>Adjuntar</w:t>
      </w:r>
      <w:r>
        <w:t>.</w:t>
      </w:r>
    </w:p>
    <w:p w14:paraId="4B0B05AB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Paso 4 · Documentos de la solicitud:</w:t>
      </w:r>
      <w:r>
        <w:t xml:space="preserve"> los que van una sola vez, como la Lista de Tripulantes, y el resumen de lo que le falta a cada tripul</w:t>
      </w:r>
      <w:r>
        <w:t>ante.</w:t>
      </w:r>
    </w:p>
    <w:p w14:paraId="00E551C8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Pasos 5 y 6 (opcionales):</w:t>
      </w:r>
      <w:r>
        <w:t xml:space="preserve"> documentos adicionales y observaciones para UCVMM.</w:t>
      </w:r>
    </w:p>
    <w:p w14:paraId="787F2544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t xml:space="preserve">Clic en </w:t>
      </w:r>
      <w:r>
        <w:rPr>
          <w:b/>
          <w:bCs/>
        </w:rPr>
        <w:t>Enviar solicitud</w:t>
      </w:r>
      <w:r>
        <w:t xml:space="preserve">. Recibe un número (AM-AAAA-NNNNNN) y queda </w:t>
      </w:r>
      <w:r>
        <w:rPr>
          <w:b/>
          <w:bCs/>
        </w:rPr>
        <w:t>En revisión</w:t>
      </w:r>
      <w:r>
        <w:t>.</w:t>
      </w:r>
    </w:p>
    <w:p w14:paraId="40C5AA13" w14:textId="77777777" w:rsidR="0000012A" w:rsidRDefault="0000012A">
      <w:pPr>
        <w:spacing w:after="60"/>
      </w:pPr>
    </w:p>
    <w:p w14:paraId="7A1A7064" w14:textId="77777777" w:rsidR="0000012A" w:rsidRDefault="00E733D2">
      <w:pPr>
        <w:spacing w:before="80" w:after="60"/>
        <w:jc w:val="center"/>
      </w:pPr>
      <w:r>
        <w:rPr>
          <w:noProof/>
        </w:rPr>
        <w:drawing>
          <wp:inline distT="0" distB="0" distL="0" distR="0" wp14:anchorId="583DA8EC" wp14:editId="50865D9E">
            <wp:extent cx="6324600" cy="35528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B632" w14:textId="77777777" w:rsidR="0000012A" w:rsidRDefault="00E733D2">
      <w:pPr>
        <w:spacing w:after="160" w:line="276" w:lineRule="auto"/>
        <w:jc w:val="center"/>
      </w:pPr>
      <w:r>
        <w:rPr>
          <w:i/>
          <w:iCs/>
          <w:color w:val="526176"/>
          <w:sz w:val="17"/>
          <w:szCs w:val="17"/>
        </w:rPr>
        <w:t>Figura 2. Paso 1 de la nueva solicitud: cada trámite en su tarjeta.</w:t>
      </w:r>
    </w:p>
    <w:tbl>
      <w:tblPr>
        <w:tblW w:w="5000" w:type="pct"/>
        <w:tblBorders>
          <w:top w:val="single" w:sz="4" w:space="0" w:color="CAD5E1"/>
          <w:left w:val="single" w:sz="24" w:space="0" w:color="003DA5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7"/>
      </w:tblGrid>
      <w:tr w:rsidR="0000012A" w14:paraId="4535C7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4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0987E66" w14:textId="77777777" w:rsidR="0000012A" w:rsidRDefault="00E733D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Antes de enviar, el sistema revisa:</w:t>
            </w:r>
            <w:r>
              <w:rPr>
                <w:sz w:val="19"/>
                <w:szCs w:val="19"/>
              </w:rPr>
              <w:t xml:space="preserve"> que estén todos los documentos, que el pasaporte y el seamanbook estén vigentes el día de la operación, que los tripulantes sean mayores de 18 años y que el IMO sea válido. Si algo falta, lo muestra en rojo y no envía.</w:t>
            </w:r>
          </w:p>
        </w:tc>
      </w:tr>
    </w:tbl>
    <w:p w14:paraId="3B35446A" w14:textId="77777777" w:rsidR="0000012A" w:rsidRDefault="0000012A">
      <w:pPr>
        <w:spacing w:after="140"/>
      </w:pPr>
    </w:p>
    <w:p w14:paraId="058E6855" w14:textId="77777777" w:rsidR="0000012A" w:rsidRDefault="00E733D2">
      <w:pPr>
        <w:pStyle w:val="Ttulo2"/>
      </w:pPr>
      <w:bookmarkStart w:id="6" w:name="_Toc243549978"/>
      <w:r>
        <w:t>5.2 Corregir una solicitud devuelta</w:t>
      </w:r>
      <w:bookmarkEnd w:id="6"/>
    </w:p>
    <w:p w14:paraId="434545D8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t xml:space="preserve">En el panel, la solicitud aparece </w:t>
      </w:r>
      <w:r>
        <w:rPr>
          <w:b/>
          <w:bCs/>
        </w:rPr>
        <w:t>En corrección</w:t>
      </w:r>
      <w:r>
        <w:t>, con la fecha límite para corregir.</w:t>
      </w:r>
    </w:p>
    <w:p w14:paraId="53953573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t xml:space="preserve">Ábrela: arriba está el motivo que escribió UCVMM. Clic en </w:t>
      </w:r>
      <w:r>
        <w:rPr>
          <w:b/>
          <w:bCs/>
        </w:rPr>
        <w:t>Corregir solicitud</w:t>
      </w:r>
      <w:r>
        <w:t>.</w:t>
      </w:r>
    </w:p>
    <w:p w14:paraId="1E306FA5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lastRenderedPageBreak/>
        <w:t>Todo viene precargado. Cambia lo necesario. Para cambiar</w:t>
      </w:r>
      <w:r>
        <w:t xml:space="preserve"> un documento, clic en </w:t>
      </w:r>
      <w:r>
        <w:rPr>
          <w:b/>
          <w:bCs/>
        </w:rPr>
        <w:t>Reemplazar</w:t>
      </w:r>
      <w:r>
        <w:t>: lo que no reemplaces se conserva.</w:t>
      </w:r>
    </w:p>
    <w:p w14:paraId="4337D1E0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t xml:space="preserve">Clic en </w:t>
      </w:r>
      <w:r>
        <w:rPr>
          <w:b/>
          <w:bCs/>
        </w:rPr>
        <w:t>Reenviar a revisión</w:t>
      </w:r>
      <w:r>
        <w:t>. Si no corriges a tiempo, la solicitud expira.</w:t>
      </w:r>
    </w:p>
    <w:p w14:paraId="4F7B5C69" w14:textId="77777777" w:rsidR="0000012A" w:rsidRDefault="0000012A">
      <w:pPr>
        <w:spacing w:after="60"/>
      </w:pPr>
    </w:p>
    <w:p w14:paraId="4A950069" w14:textId="77777777" w:rsidR="0000012A" w:rsidRDefault="00E733D2">
      <w:pPr>
        <w:spacing w:before="80" w:after="60"/>
        <w:jc w:val="center"/>
      </w:pPr>
      <w:r>
        <w:rPr>
          <w:noProof/>
        </w:rPr>
        <w:drawing>
          <wp:inline distT="0" distB="0" distL="0" distR="0" wp14:anchorId="4DC26837" wp14:editId="3624DC73">
            <wp:extent cx="6324600" cy="35528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94EF" w14:textId="77777777" w:rsidR="0000012A" w:rsidRDefault="00E733D2">
      <w:pPr>
        <w:spacing w:after="160" w:line="276" w:lineRule="auto"/>
        <w:jc w:val="center"/>
      </w:pPr>
      <w:r>
        <w:rPr>
          <w:i/>
          <w:iCs/>
          <w:color w:val="526176"/>
          <w:sz w:val="17"/>
          <w:szCs w:val="17"/>
        </w:rPr>
        <w:t>Figura 3. Solicitud devuelta: el motivo de UCVMM, el plazo y el botón Corregir solicitud.</w:t>
      </w:r>
    </w:p>
    <w:p w14:paraId="42877808" w14:textId="77777777" w:rsidR="0000012A" w:rsidRDefault="00E733D2">
      <w:pPr>
        <w:pStyle w:val="Ttulo2"/>
      </w:pPr>
      <w:bookmarkStart w:id="7" w:name="_Toc243549979"/>
      <w:r>
        <w:t>5.3 Descargar la au</w:t>
      </w:r>
      <w:r>
        <w:t>torización</w:t>
      </w:r>
      <w:bookmarkEnd w:id="7"/>
    </w:p>
    <w:p w14:paraId="62149143" w14:textId="77777777" w:rsidR="0000012A" w:rsidRDefault="00E733D2">
      <w:pPr>
        <w:spacing w:after="100" w:line="276" w:lineRule="auto"/>
      </w:pPr>
      <w:r>
        <w:t xml:space="preserve">Cuando está </w:t>
      </w:r>
      <w:r>
        <w:rPr>
          <w:b/>
          <w:bCs/>
        </w:rPr>
        <w:t>Aprobada</w:t>
      </w:r>
      <w:r>
        <w:t xml:space="preserve">, abre la solicitud y haz clic en </w:t>
      </w:r>
      <w:r>
        <w:rPr>
          <w:b/>
          <w:bCs/>
        </w:rPr>
        <w:t>Descargar autorización (PDF)</w:t>
      </w:r>
      <w:r>
        <w:t>. El PDF lleva un código QR para verificarla. El puesto de control la finaliza cuando ocurre la operación.</w:t>
      </w:r>
    </w:p>
    <w:p w14:paraId="4A15A6AF" w14:textId="77777777" w:rsidR="0000012A" w:rsidRDefault="0000012A">
      <w:pPr>
        <w:sectPr w:rsidR="0000012A">
          <w:headerReference w:type="default" r:id="rId18"/>
          <w:footerReference w:type="default" r:id="rId19"/>
          <w:pgSz w:w="12240" w:h="15840"/>
          <w:pgMar w:top="1134" w:right="1134" w:bottom="1134" w:left="1134" w:header="560" w:footer="480" w:gutter="0"/>
          <w:cols w:space="720"/>
          <w:docGrid w:linePitch="360"/>
        </w:sectPr>
      </w:pPr>
    </w:p>
    <w:p w14:paraId="3BA85E44" w14:textId="77777777" w:rsidR="0000012A" w:rsidRDefault="00E733D2">
      <w:pPr>
        <w:pStyle w:val="Ttulo1"/>
      </w:pPr>
      <w:bookmarkStart w:id="8" w:name="_Toc243549980"/>
      <w:r>
        <w:lastRenderedPageBreak/>
        <w:t>6. UCVMM: revisar y decidir</w:t>
      </w:r>
      <w:bookmarkEnd w:id="8"/>
    </w:p>
    <w:p w14:paraId="4535369D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t xml:space="preserve">Tu panel abre en </w:t>
      </w:r>
      <w:r>
        <w:rPr>
          <w:b/>
          <w:bCs/>
        </w:rPr>
        <w:t>Por revisar</w:t>
      </w:r>
      <w:r>
        <w:t>. Puedes buscar por número, buque, IMO, agencia o puesto, y filtrar por fecha.</w:t>
      </w:r>
    </w:p>
    <w:p w14:paraId="257CEBB2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t>Abre la solicitud: datos del trámite, tripulantes, documentos e historial en una sola pantalla.</w:t>
      </w:r>
    </w:p>
    <w:p w14:paraId="446ACA28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Documentos:</w:t>
      </w:r>
      <w:r>
        <w:t xml:space="preserve"> en cada tripulante, </w:t>
      </w:r>
      <w:r>
        <w:rPr>
          <w:b/>
          <w:bCs/>
        </w:rPr>
        <w:t>Ver N documentos</w:t>
      </w:r>
      <w:r>
        <w:t xml:space="preserve">. El ícono del ojo abre la vista </w:t>
      </w:r>
      <w:r>
        <w:t>previa sin descargar. Cada documento que se abre queda en la bitácora.</w:t>
      </w:r>
    </w:p>
    <w:p w14:paraId="4FDA26BD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Impedimentos:</w:t>
      </w:r>
      <w:r>
        <w:t xml:space="preserve"> consulta SIMPLUS y marca en la columna </w:t>
      </w:r>
      <w:r>
        <w:rPr>
          <w:b/>
          <w:bCs/>
        </w:rPr>
        <w:t>Impedimento</w:t>
      </w:r>
      <w:r>
        <w:t xml:space="preserve"> si cada tripulante está </w:t>
      </w:r>
      <w:r>
        <w:rPr>
          <w:b/>
          <w:bCs/>
        </w:rPr>
        <w:t>Sin</w:t>
      </w:r>
      <w:r>
        <w:t xml:space="preserve"> o </w:t>
      </w:r>
      <w:r>
        <w:rPr>
          <w:b/>
          <w:bCs/>
        </w:rPr>
        <w:t>Con</w:t>
      </w:r>
      <w:r>
        <w:t xml:space="preserve"> impedimento (o </w:t>
      </w:r>
      <w:r>
        <w:rPr>
          <w:b/>
          <w:bCs/>
        </w:rPr>
        <w:t>Marcar todos sin impedimento</w:t>
      </w:r>
      <w:r>
        <w:t xml:space="preserve">). El comentario es opcional. Clic en </w:t>
      </w:r>
      <w:r>
        <w:rPr>
          <w:b/>
          <w:bCs/>
        </w:rPr>
        <w:t>Guard</w:t>
      </w:r>
      <w:r>
        <w:rPr>
          <w:b/>
          <w:bCs/>
        </w:rPr>
        <w:t>ar verificación</w:t>
      </w:r>
      <w:r>
        <w:t>.</w:t>
      </w:r>
    </w:p>
    <w:p w14:paraId="7F0D0210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Decidir,</w:t>
      </w:r>
      <w:r>
        <w:t xml:space="preserve"> en el panel </w:t>
      </w:r>
      <w:r>
        <w:rPr>
          <w:b/>
          <w:bCs/>
        </w:rPr>
        <w:t>Decisión</w:t>
      </w:r>
      <w:r>
        <w:t>, que queda fijo al bajar por la página:</w:t>
      </w:r>
    </w:p>
    <w:p w14:paraId="3115251C" w14:textId="77777777" w:rsidR="0000012A" w:rsidRDefault="00E733D2">
      <w:pPr>
        <w:pStyle w:val="Prrafodelista"/>
        <w:numPr>
          <w:ilvl w:val="1"/>
          <w:numId w:val="2"/>
        </w:numPr>
        <w:spacing w:after="50" w:line="264" w:lineRule="auto"/>
      </w:pPr>
      <w:r>
        <w:rPr>
          <w:b/>
          <w:bCs/>
        </w:rPr>
        <w:t>Aprobar:</w:t>
      </w:r>
      <w:r>
        <w:t xml:space="preserve"> exige la verificación guardada. La observación es interna: la agencia no la ve.</w:t>
      </w:r>
    </w:p>
    <w:p w14:paraId="133D8269" w14:textId="77777777" w:rsidR="0000012A" w:rsidRDefault="00E733D2">
      <w:pPr>
        <w:pStyle w:val="Prrafodelista"/>
        <w:numPr>
          <w:ilvl w:val="1"/>
          <w:numId w:val="2"/>
        </w:numPr>
        <w:spacing w:after="50" w:line="264" w:lineRule="auto"/>
      </w:pPr>
      <w:r>
        <w:rPr>
          <w:b/>
          <w:bCs/>
        </w:rPr>
        <w:t>Devolver a corrección:</w:t>
      </w:r>
      <w:r>
        <w:t xml:space="preserve"> exige el motivo. La agencia lo recibe con su plazo.</w:t>
      </w:r>
    </w:p>
    <w:p w14:paraId="39C0A473" w14:textId="77777777" w:rsidR="0000012A" w:rsidRDefault="00E733D2">
      <w:pPr>
        <w:pStyle w:val="Prrafodelista"/>
        <w:numPr>
          <w:ilvl w:val="1"/>
          <w:numId w:val="2"/>
        </w:numPr>
        <w:spacing w:after="50" w:line="264" w:lineRule="auto"/>
      </w:pPr>
      <w:r>
        <w:rPr>
          <w:b/>
          <w:bCs/>
        </w:rPr>
        <w:t>Deneg</w:t>
      </w:r>
      <w:r>
        <w:rPr>
          <w:b/>
          <w:bCs/>
        </w:rPr>
        <w:t>ar:</w:t>
      </w:r>
      <w:r>
        <w:t xml:space="preserve"> exige el motivo. Es definitiva.</w:t>
      </w:r>
    </w:p>
    <w:p w14:paraId="2E71B35C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Corregir una verificación ya guardada:</w:t>
      </w:r>
      <w:r>
        <w:t xml:space="preserve"> clic en </w:t>
      </w:r>
      <w:r>
        <w:rPr>
          <w:b/>
          <w:bCs/>
        </w:rPr>
        <w:t>Corregir verificación</w:t>
      </w:r>
      <w:r>
        <w:t>, cambia lo necesario y escribe el motivo. Queda en el historial.</w:t>
      </w:r>
    </w:p>
    <w:p w14:paraId="5AFA9342" w14:textId="77777777" w:rsidR="0000012A" w:rsidRDefault="0000012A">
      <w:pPr>
        <w:spacing w:after="60"/>
      </w:pPr>
    </w:p>
    <w:p w14:paraId="59F025B7" w14:textId="77777777" w:rsidR="0000012A" w:rsidRDefault="00E733D2">
      <w:pPr>
        <w:spacing w:before="80" w:after="60"/>
        <w:jc w:val="center"/>
      </w:pPr>
      <w:r>
        <w:rPr>
          <w:noProof/>
        </w:rPr>
        <w:drawing>
          <wp:inline distT="0" distB="0" distL="0" distR="0" wp14:anchorId="3F29F2C8" wp14:editId="4753B5AD">
            <wp:extent cx="6324600" cy="35528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B60B" w14:textId="77777777" w:rsidR="0000012A" w:rsidRDefault="00E733D2">
      <w:pPr>
        <w:spacing w:after="160" w:line="276" w:lineRule="auto"/>
        <w:jc w:val="center"/>
      </w:pPr>
      <w:r>
        <w:rPr>
          <w:i/>
          <w:iCs/>
          <w:color w:val="526176"/>
          <w:sz w:val="17"/>
          <w:szCs w:val="17"/>
        </w:rPr>
        <w:t>Figura 4. Verificación de impedimentos, tripulante por tripulante, y el panel de decisión.</w:t>
      </w:r>
    </w:p>
    <w:p w14:paraId="76CBB8A8" w14:textId="77777777" w:rsidR="0000012A" w:rsidRDefault="00E733D2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716D9193" wp14:editId="1376AB8B">
            <wp:extent cx="6324600" cy="355282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FE32" w14:textId="77777777" w:rsidR="0000012A" w:rsidRDefault="00E733D2">
      <w:pPr>
        <w:spacing w:after="160" w:line="276" w:lineRule="auto"/>
        <w:jc w:val="center"/>
      </w:pPr>
      <w:r>
        <w:rPr>
          <w:i/>
          <w:iCs/>
          <w:color w:val="526176"/>
          <w:sz w:val="17"/>
          <w:szCs w:val="17"/>
        </w:rPr>
        <w:t>Figura 5. Cada decisión se confirma en un solo paso, con su motivo.</w:t>
      </w:r>
    </w:p>
    <w:tbl>
      <w:tblPr>
        <w:tblW w:w="5000" w:type="pct"/>
        <w:tblBorders>
          <w:top w:val="single" w:sz="4" w:space="0" w:color="CAD5E1"/>
          <w:left w:val="single" w:sz="24" w:space="0" w:color="003DA5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7"/>
      </w:tblGrid>
      <w:tr w:rsidR="0000012A" w14:paraId="65D9F3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4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65F6CB4" w14:textId="77777777" w:rsidR="0000012A" w:rsidRDefault="00E733D2">
            <w:pPr>
              <w:spacing w:after="40" w:line="264" w:lineRule="auto"/>
            </w:pPr>
            <w:r>
              <w:rPr>
                <w:sz w:val="19"/>
                <w:szCs w:val="19"/>
              </w:rPr>
              <w:t>Si la solicitud es de tu agencia o la creaste tú, el sistema no te deja revisarla: lo hace otro funcionario.</w:t>
            </w:r>
          </w:p>
        </w:tc>
      </w:tr>
    </w:tbl>
    <w:p w14:paraId="7551381A" w14:textId="77777777" w:rsidR="0000012A" w:rsidRDefault="0000012A">
      <w:pPr>
        <w:spacing w:line="20" w:lineRule="exact"/>
      </w:pPr>
    </w:p>
    <w:p w14:paraId="47E23063" w14:textId="77777777" w:rsidR="0000012A" w:rsidRDefault="0000012A">
      <w:pPr>
        <w:sectPr w:rsidR="0000012A">
          <w:headerReference w:type="default" r:id="rId22"/>
          <w:footerReference w:type="default" r:id="rId23"/>
          <w:pgSz w:w="12240" w:h="15840"/>
          <w:pgMar w:top="1134" w:right="1134" w:bottom="1134" w:left="1134" w:header="560" w:footer="480" w:gutter="0"/>
          <w:cols w:space="720"/>
          <w:docGrid w:linePitch="360"/>
        </w:sectPr>
      </w:pPr>
    </w:p>
    <w:p w14:paraId="4B671204" w14:textId="77777777" w:rsidR="0000012A" w:rsidRDefault="00E733D2">
      <w:pPr>
        <w:pStyle w:val="Ttulo1"/>
      </w:pPr>
      <w:bookmarkStart w:id="9" w:name="_Toc243549981"/>
      <w:r>
        <w:lastRenderedPageBreak/>
        <w:t>7. Puesto de control: finalizar</w:t>
      </w:r>
      <w:bookmarkEnd w:id="9"/>
    </w:p>
    <w:p w14:paraId="4C2B0B4E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t xml:space="preserve">Tu panel abre en </w:t>
      </w:r>
      <w:r>
        <w:rPr>
          <w:b/>
          <w:bCs/>
        </w:rPr>
        <w:t>Por finalizar</w:t>
      </w:r>
      <w:r>
        <w:t>: las autorizaciones aprobadas de tus puestos.</w:t>
      </w:r>
    </w:p>
    <w:p w14:paraId="2A5D7FBC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t xml:space="preserve">Abre la autorización y, en el panel </w:t>
      </w:r>
      <w:r>
        <w:rPr>
          <w:b/>
          <w:bCs/>
        </w:rPr>
        <w:t>Puesto de control</w:t>
      </w:r>
      <w:r>
        <w:t xml:space="preserve">, escribe el </w:t>
      </w:r>
      <w:r>
        <w:rPr>
          <w:b/>
          <w:bCs/>
        </w:rPr>
        <w:t>comentario de la operación</w:t>
      </w:r>
      <w:r>
        <w:t xml:space="preserve"> (obligatori</w:t>
      </w:r>
      <w:r>
        <w:t>o).</w:t>
      </w:r>
    </w:p>
    <w:p w14:paraId="5FFA2550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t>Indica en qué puesto terminó la operación. Por defecto es el autorizado; si fue otro, elígelo: así queda en el expediente, en el PDF y en la verificación.</w:t>
      </w:r>
    </w:p>
    <w:p w14:paraId="1A765BFC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t xml:space="preserve">Clic en </w:t>
      </w:r>
      <w:r>
        <w:rPr>
          <w:b/>
          <w:bCs/>
        </w:rPr>
        <w:t>Finalizar</w:t>
      </w:r>
      <w:r>
        <w:t xml:space="preserve"> y confirma. Queda </w:t>
      </w:r>
      <w:r>
        <w:rPr>
          <w:b/>
          <w:bCs/>
        </w:rPr>
        <w:t>Finalizada</w:t>
      </w:r>
      <w:r>
        <w:t>, con tu usuario, la fecha y la hora.</w:t>
      </w:r>
    </w:p>
    <w:p w14:paraId="49B397EE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t>Hay plazo: hasta el final del día siguiente a la operación. Después la autorización expira.</w:t>
      </w:r>
    </w:p>
    <w:p w14:paraId="09D866F2" w14:textId="77777777" w:rsidR="0000012A" w:rsidRDefault="0000012A">
      <w:pPr>
        <w:spacing w:after="60"/>
      </w:pPr>
    </w:p>
    <w:p w14:paraId="4DF21174" w14:textId="77777777" w:rsidR="0000012A" w:rsidRDefault="00E733D2">
      <w:pPr>
        <w:spacing w:before="80" w:after="60"/>
        <w:jc w:val="center"/>
      </w:pPr>
      <w:r>
        <w:rPr>
          <w:noProof/>
        </w:rPr>
        <w:drawing>
          <wp:inline distT="0" distB="0" distL="0" distR="0" wp14:anchorId="4A9F9FC7" wp14:editId="68C17C8B">
            <wp:extent cx="6324600" cy="355282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6A2D" w14:textId="77777777" w:rsidR="0000012A" w:rsidRDefault="00E733D2">
      <w:pPr>
        <w:spacing w:after="160" w:line="276" w:lineRule="auto"/>
        <w:jc w:val="center"/>
      </w:pPr>
      <w:r>
        <w:rPr>
          <w:i/>
          <w:iCs/>
          <w:color w:val="526176"/>
          <w:sz w:val="17"/>
          <w:szCs w:val="17"/>
        </w:rPr>
        <w:t>Figura 6. Autorización aprobada en el puesto de control, lista para finalizar.</w:t>
      </w:r>
    </w:p>
    <w:p w14:paraId="0ABA34CA" w14:textId="77777777" w:rsidR="0000012A" w:rsidRDefault="00E733D2">
      <w:pPr>
        <w:pStyle w:val="Ttulo1"/>
      </w:pPr>
      <w:bookmarkStart w:id="10" w:name="_Toc243549982"/>
      <w:r>
        <w:t>8. Verificar una autorización</w:t>
      </w:r>
      <w:bookmarkEnd w:id="10"/>
    </w:p>
    <w:p w14:paraId="2487E733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t xml:space="preserve">Escanea el QR </w:t>
      </w:r>
      <w:r>
        <w:t>del PDF con el celular, o abre el enlace escrito debajo del QR.</w:t>
      </w:r>
    </w:p>
    <w:p w14:paraId="0CBD63C0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t xml:space="preserve">La página dice si la autorización es </w:t>
      </w:r>
      <w:r>
        <w:rPr>
          <w:b/>
          <w:bCs/>
        </w:rPr>
        <w:t>auténtica y vigente</w:t>
      </w:r>
      <w:r>
        <w:t xml:space="preserve">, si la operación ya </w:t>
      </w:r>
      <w:r>
        <w:rPr>
          <w:b/>
          <w:bCs/>
        </w:rPr>
        <w:t>se finalizó</w:t>
      </w:r>
      <w:r>
        <w:t xml:space="preserve"> o si </w:t>
      </w:r>
      <w:r>
        <w:rPr>
          <w:b/>
          <w:bCs/>
        </w:rPr>
        <w:t>no existe</w:t>
      </w:r>
      <w:r>
        <w:t xml:space="preserve"> (posible falsificación).</w:t>
      </w:r>
    </w:p>
    <w:p w14:paraId="58A87685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t>Muestra lo mínimo: número, trámite, buque, puesto, fechas y tri</w:t>
      </w:r>
      <w:r>
        <w:t>pulantes con el pasaporte enmascarado. No hace falta usuario ni clave.</w:t>
      </w:r>
    </w:p>
    <w:p w14:paraId="51D7A7E1" w14:textId="77777777" w:rsidR="0000012A" w:rsidRDefault="0000012A">
      <w:pPr>
        <w:spacing w:after="60"/>
      </w:pPr>
    </w:p>
    <w:p w14:paraId="59503B3A" w14:textId="77777777" w:rsidR="0000012A" w:rsidRDefault="00E733D2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61D3C5DF" wp14:editId="145AF300">
            <wp:extent cx="6324600" cy="355282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0DC3" w14:textId="77777777" w:rsidR="0000012A" w:rsidRDefault="00E733D2">
      <w:pPr>
        <w:spacing w:after="160" w:line="276" w:lineRule="auto"/>
        <w:jc w:val="center"/>
      </w:pPr>
      <w:r>
        <w:rPr>
          <w:i/>
          <w:iCs/>
          <w:color w:val="526176"/>
          <w:sz w:val="17"/>
          <w:szCs w:val="17"/>
        </w:rPr>
        <w:t>Figura 7. Verificación pública de una autorización.</w:t>
      </w:r>
    </w:p>
    <w:p w14:paraId="0805EF0C" w14:textId="77777777" w:rsidR="0000012A" w:rsidRDefault="0000012A">
      <w:pPr>
        <w:sectPr w:rsidR="0000012A">
          <w:headerReference w:type="default" r:id="rId26"/>
          <w:footerReference w:type="default" r:id="rId27"/>
          <w:pgSz w:w="12240" w:h="15840"/>
          <w:pgMar w:top="1134" w:right="1134" w:bottom="1134" w:left="1134" w:header="560" w:footer="480" w:gutter="0"/>
          <w:cols w:space="720"/>
          <w:docGrid w:linePitch="360"/>
        </w:sectPr>
      </w:pPr>
    </w:p>
    <w:p w14:paraId="66B066EA" w14:textId="77777777" w:rsidR="0000012A" w:rsidRDefault="00E733D2">
      <w:pPr>
        <w:pStyle w:val="Ttulo1"/>
      </w:pPr>
      <w:bookmarkStart w:id="11" w:name="_Toc243549983"/>
      <w:r>
        <w:lastRenderedPageBreak/>
        <w:t>9. Administración</w:t>
      </w:r>
      <w:bookmarkEnd w:id="11"/>
    </w:p>
    <w:tbl>
      <w:tblPr>
        <w:tblW w:w="99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5382"/>
        <w:gridCol w:w="2374"/>
      </w:tblGrid>
      <w:tr w:rsidR="0000012A" w14:paraId="2DBD80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16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690AC2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Página (Menú)</w:t>
            </w:r>
          </w:p>
        </w:tc>
        <w:tc>
          <w:tcPr>
            <w:tcW w:w="5381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CE6F99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Para qué sirve</w:t>
            </w:r>
          </w:p>
        </w:tc>
        <w:tc>
          <w:tcPr>
            <w:tcW w:w="2374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9C001F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Quién la usa</w:t>
            </w:r>
          </w:p>
        </w:tc>
      </w:tr>
      <w:tr w:rsidR="0000012A" w14:paraId="0079F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EFD80C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Usuarios</w:t>
            </w:r>
          </w:p>
        </w:tc>
        <w:tc>
          <w:tcPr>
            <w:tcW w:w="53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02889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Agregar personal del Active Directory, crear cuentas locales para las agencias, asignar el rol, activar o desactivar y restablecer claves.</w:t>
            </w:r>
          </w:p>
        </w:tc>
        <w:tc>
          <w:tcPr>
            <w:tcW w:w="23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00A59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 y SysAdmin</w:t>
            </w:r>
          </w:p>
        </w:tc>
      </w:tr>
      <w:tr w:rsidR="0000012A" w14:paraId="76521C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1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31E6A7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Roles y permisos</w:t>
            </w:r>
          </w:p>
        </w:tc>
        <w:tc>
          <w:tcPr>
            <w:tcW w:w="538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A7422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Agrupar los permisos del sistema en roles.</w:t>
            </w:r>
          </w:p>
        </w:tc>
        <w:tc>
          <w:tcPr>
            <w:tcW w:w="237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5E4A9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 y SysAdmin</w:t>
            </w:r>
          </w:p>
        </w:tc>
      </w:tr>
      <w:tr w:rsidR="0000012A" w14:paraId="23507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DBCB1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Agencias, puestos y países</w:t>
            </w:r>
          </w:p>
        </w:tc>
        <w:tc>
          <w:tcPr>
            <w:tcW w:w="53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CBC79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Crear agencias y puestos, asignarles usuarios y marcar las nacionalidades restringidas.</w:t>
            </w:r>
          </w:p>
        </w:tc>
        <w:tc>
          <w:tcPr>
            <w:tcW w:w="23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7568F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</w:t>
            </w:r>
          </w:p>
        </w:tc>
      </w:tr>
      <w:tr w:rsidR="0000012A" w14:paraId="36ECB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1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10481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Catálogo de trámites</w:t>
            </w:r>
          </w:p>
        </w:tc>
        <w:tc>
          <w:tcPr>
            <w:tcW w:w="538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6BA89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Consultar qué pide cada trámite. Se cambia con una actualización del sistema.</w:t>
            </w:r>
          </w:p>
        </w:tc>
        <w:tc>
          <w:tcPr>
            <w:tcW w:w="237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EBBF0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</w:t>
            </w:r>
          </w:p>
        </w:tc>
      </w:tr>
      <w:tr w:rsidR="0000012A" w14:paraId="127A0B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2C09A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Estadísticas</w:t>
            </w:r>
          </w:p>
        </w:tc>
        <w:tc>
          <w:tcPr>
            <w:tcW w:w="53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F38F4A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Recibidas, aprobadas, denegadas, expiradas y tiempos, por trámite, mes y puesto.</w:t>
            </w:r>
          </w:p>
        </w:tc>
        <w:tc>
          <w:tcPr>
            <w:tcW w:w="23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CDE54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 y UCVMM</w:t>
            </w:r>
          </w:p>
        </w:tc>
      </w:tr>
      <w:tr w:rsidR="0000012A" w14:paraId="7A41D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1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C25FF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Bitácora</w:t>
            </w:r>
          </w:p>
        </w:tc>
        <w:tc>
          <w:tcPr>
            <w:tcW w:w="538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AA79D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Todo lo que se hace en el sistema, con filtros por acción, usuario y fecha.</w:t>
            </w:r>
          </w:p>
        </w:tc>
        <w:tc>
          <w:tcPr>
            <w:tcW w:w="237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D152A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 y SysAdmin</w:t>
            </w:r>
          </w:p>
        </w:tc>
      </w:tr>
    </w:tbl>
    <w:p w14:paraId="4A228A31" w14:textId="77777777" w:rsidR="0000012A" w:rsidRDefault="0000012A">
      <w:pPr>
        <w:spacing w:after="140"/>
      </w:pPr>
    </w:p>
    <w:p w14:paraId="2A1C5032" w14:textId="77777777" w:rsidR="0000012A" w:rsidRDefault="00E733D2">
      <w:pPr>
        <w:spacing w:after="100" w:line="276" w:lineRule="auto"/>
      </w:pPr>
      <w:r>
        <w:rPr>
          <w:b/>
          <w:bCs/>
        </w:rPr>
        <w:t>Para que una agencia trabaje:</w:t>
      </w:r>
      <w:r>
        <w:t xml:space="preserve"> crea su cuenta local en </w:t>
      </w:r>
      <w:r>
        <w:rPr>
          <w:b/>
          <w:bCs/>
        </w:rPr>
        <w:t>Usuarios</w:t>
      </w:r>
      <w:r>
        <w:t xml:space="preserve"> con el rol Naviera y asígnala a su agencia en </w:t>
      </w:r>
      <w:r>
        <w:rPr>
          <w:b/>
          <w:bCs/>
        </w:rPr>
        <w:t>Agencias, puestos y países</w:t>
      </w:r>
      <w:r>
        <w:t xml:space="preserve">. </w:t>
      </w:r>
      <w:r>
        <w:rPr>
          <w:b/>
          <w:bCs/>
        </w:rPr>
        <w:t>Para un puesto:</w:t>
      </w:r>
      <w:r>
        <w:t xml:space="preserve"> agrega al funcionario desde el Active Directory con el rol Puesto de Control y asígnalo a su puesto.</w:t>
      </w:r>
    </w:p>
    <w:p w14:paraId="1B3D5234" w14:textId="77777777" w:rsidR="0000012A" w:rsidRDefault="00E733D2">
      <w:pPr>
        <w:spacing w:before="80" w:after="60"/>
        <w:jc w:val="center"/>
      </w:pPr>
      <w:r>
        <w:rPr>
          <w:noProof/>
        </w:rPr>
        <w:drawing>
          <wp:inline distT="0" distB="0" distL="0" distR="0" wp14:anchorId="00290B90" wp14:editId="41AD4E82">
            <wp:extent cx="6324600" cy="355282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45AC" w14:textId="77777777" w:rsidR="0000012A" w:rsidRDefault="00E733D2">
      <w:pPr>
        <w:spacing w:after="160" w:line="276" w:lineRule="auto"/>
        <w:jc w:val="center"/>
      </w:pPr>
      <w:r>
        <w:rPr>
          <w:i/>
          <w:iCs/>
          <w:color w:val="526176"/>
          <w:sz w:val="17"/>
          <w:szCs w:val="17"/>
        </w:rPr>
        <w:t>Figura 8. Bitácora: quién hizo qué y cuándo.</w:t>
      </w:r>
    </w:p>
    <w:p w14:paraId="5288947A" w14:textId="77777777" w:rsidR="0000012A" w:rsidRDefault="00E733D2">
      <w:pPr>
        <w:pStyle w:val="Ttulo1"/>
      </w:pPr>
      <w:bookmarkStart w:id="12" w:name="_Toc243549984"/>
      <w:r>
        <w:t>10. Reglas que conviene conocer</w:t>
      </w:r>
      <w:bookmarkEnd w:id="12"/>
    </w:p>
    <w:tbl>
      <w:tblPr>
        <w:tblW w:w="99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6"/>
        <w:gridCol w:w="7646"/>
      </w:tblGrid>
      <w:tr w:rsidR="0000012A" w14:paraId="5305EC2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6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B4E09D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Tema</w:t>
            </w:r>
          </w:p>
        </w:tc>
        <w:tc>
          <w:tcPr>
            <w:tcW w:w="7645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19CE23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Regla</w:t>
            </w:r>
          </w:p>
        </w:tc>
      </w:tr>
      <w:tr w:rsidR="0000012A" w14:paraId="7529C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419366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Fecha de la operación</w:t>
            </w:r>
          </w:p>
        </w:tc>
        <w:tc>
          <w:tcPr>
            <w:tcW w:w="76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073DD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Desde hoy hasta un año.</w:t>
            </w:r>
          </w:p>
        </w:tc>
      </w:tr>
      <w:tr w:rsidR="0000012A" w14:paraId="4E6B8F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C46D1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>Tripulantes</w:t>
            </w:r>
          </w:p>
        </w:tc>
        <w:tc>
          <w:tcPr>
            <w:tcW w:w="764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5B989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Mayores de 18 años. Pasaporte y seamanbook vigentes el día de la operación. Solo el rango Marino porta seamanbook.</w:t>
            </w:r>
          </w:p>
        </w:tc>
      </w:tr>
      <w:tr w:rsidR="0000012A" w14:paraId="11696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B5D69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Documentos</w:t>
            </w:r>
          </w:p>
        </w:tc>
        <w:tc>
          <w:tcPr>
            <w:tcW w:w="76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B3267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PDF, Word o Excel de hasta 2 MB cada uno. Se rechazan los de Office con macros. Hasta 20 documentos adicionales por solicitud.</w:t>
            </w:r>
          </w:p>
        </w:tc>
      </w:tr>
      <w:tr w:rsidR="0000012A" w14:paraId="3E8FA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E0FCB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Plazo para corregir</w:t>
            </w:r>
          </w:p>
        </w:tc>
        <w:tc>
          <w:tcPr>
            <w:tcW w:w="764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408DE0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2 días desde la devolución. Si vence, la solicitud expira.</w:t>
            </w:r>
          </w:p>
        </w:tc>
      </w:tr>
      <w:tr w:rsidR="0000012A" w14:paraId="5E0FD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E72F9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Plazo para finalizar</w:t>
            </w:r>
          </w:p>
        </w:tc>
        <w:tc>
          <w:tcPr>
            <w:tcW w:w="76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D72F4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Hasta el final del día siguiente a la operación. Si vence, la autorización expira.</w:t>
            </w:r>
          </w:p>
        </w:tc>
      </w:tr>
      <w:tr w:rsidR="0000012A" w14:paraId="274E9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180734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Nacionalidad restringida</w:t>
            </w:r>
          </w:p>
        </w:tc>
        <w:tc>
          <w:tcPr>
            <w:tcW w:w="764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916DA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En Desembarque se pide el Formulario No. 6. En Desembarque, Urgencias, Renovación de Pasaporte y Shore Pass, al aprobar se avisa a la agencia que debe tramitar la custodia.</w:t>
            </w:r>
          </w:p>
        </w:tc>
      </w:tr>
      <w:tr w:rsidR="0000012A" w14:paraId="0C213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BC200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Separación de funciones</w:t>
            </w:r>
          </w:p>
        </w:tc>
        <w:tc>
          <w:tcPr>
            <w:tcW w:w="76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E3EEE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Nadie revisa una solicitud que creó o que es de su agencia.</w:t>
            </w:r>
          </w:p>
        </w:tc>
      </w:tr>
      <w:tr w:rsidR="0000012A" w14:paraId="3BEDF4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5B442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Lo interno</w:t>
            </w:r>
          </w:p>
        </w:tc>
        <w:tc>
          <w:tcPr>
            <w:tcW w:w="764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114E1A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La agencia no ve los nombres de los funcionarios ni las notas internas (impedimentos, observación de aprobación, comentario de finalización). Sí ve los motivos de devolución y de negac</w:t>
            </w:r>
            <w:r>
              <w:rPr>
                <w:sz w:val="17"/>
                <w:szCs w:val="17"/>
              </w:rPr>
              <w:t>ión.</w:t>
            </w:r>
          </w:p>
        </w:tc>
      </w:tr>
      <w:tr w:rsidR="0000012A" w14:paraId="4E75D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29C19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Registro</w:t>
            </w:r>
          </w:p>
        </w:tc>
        <w:tc>
          <w:tcPr>
            <w:tcW w:w="76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B284C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Todo queda en la bitácora. Las solicitudes no se borran; las agencias, puestos y usuarios con solicitudes se desactivan en lugar de borrarse.</w:t>
            </w:r>
          </w:p>
        </w:tc>
      </w:tr>
    </w:tbl>
    <w:p w14:paraId="1971E3F1" w14:textId="77777777" w:rsidR="0000012A" w:rsidRDefault="0000012A">
      <w:pPr>
        <w:spacing w:line="20" w:lineRule="exact"/>
      </w:pPr>
    </w:p>
    <w:p w14:paraId="414246C1" w14:textId="77777777" w:rsidR="0000012A" w:rsidRDefault="0000012A">
      <w:pPr>
        <w:sectPr w:rsidR="0000012A">
          <w:headerReference w:type="default" r:id="rId29"/>
          <w:footerReference w:type="default" r:id="rId30"/>
          <w:pgSz w:w="12240" w:h="15840"/>
          <w:pgMar w:top="1134" w:right="1134" w:bottom="1134" w:left="1134" w:header="560" w:footer="480" w:gutter="0"/>
          <w:cols w:space="720"/>
          <w:docGrid w:linePitch="360"/>
        </w:sectPr>
      </w:pPr>
    </w:p>
    <w:p w14:paraId="26A1286A" w14:textId="77777777" w:rsidR="0000012A" w:rsidRDefault="00E733D2">
      <w:pPr>
        <w:pStyle w:val="Ttulo1"/>
      </w:pPr>
      <w:bookmarkStart w:id="13" w:name="_Toc243549985"/>
      <w:r>
        <w:lastRenderedPageBreak/>
        <w:t>11. Preguntas frecuentes</w:t>
      </w:r>
      <w:bookmarkEnd w:id="13"/>
    </w:p>
    <w:p w14:paraId="0F983D3B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No puedo entrar.</w:t>
      </w:r>
      <w:r>
        <w:t xml:space="preserve"> Revisa usuario y clave. Tras cinco intentos, espera 15 minutos. Una cuenta local puede pedir al administrador que le restablezca la clave.</w:t>
      </w:r>
    </w:p>
    <w:p w14:paraId="5E71C84A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No veo «Nueva solicitud».</w:t>
      </w:r>
      <w:r>
        <w:t xml:space="preserve"> Tu usuario no tiene una agencia asignada: pídelo al administrador.</w:t>
      </w:r>
    </w:p>
    <w:p w14:paraId="4E1DA024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El puesto no ve una autorización.</w:t>
      </w:r>
      <w:r>
        <w:t xml:space="preserve"> Se envió para otro puesto, o el funcionario no está asignado a ese puesto.</w:t>
      </w:r>
    </w:p>
    <w:p w14:paraId="61955613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¿Llegan avisos por correo?</w:t>
      </w:r>
      <w:r>
        <w:t xml:space="preserve"> Sí, en cada paso, a quien le toca.</w:t>
      </w:r>
    </w:p>
    <w:p w14:paraId="3913FE4E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¿Funciona en el celular?</w:t>
      </w:r>
      <w:r>
        <w:t xml:space="preserve"> Sí, las pantallas se adaptan.</w:t>
      </w:r>
    </w:p>
    <w:p w14:paraId="4F0FC349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La operación cambió de puerto </w:t>
      </w:r>
      <w:r>
        <w:rPr>
          <w:b/>
          <w:bCs/>
        </w:rPr>
        <w:t>después de aprobada.</w:t>
      </w:r>
      <w:r>
        <w:t xml:space="preserve"> Mientras UCVMM define cómo tratarlo, la agencia presenta un «Cambio de Puerto» con el número original en las observaciones, o el puesto autorizado finaliza indicando dónde terminó la operación.</w:t>
      </w:r>
    </w:p>
    <w:p w14:paraId="2AC3B644" w14:textId="77777777" w:rsidR="0000012A" w:rsidRDefault="00E733D2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¿Se puede borrar una solicitud?</w:t>
      </w:r>
      <w:r>
        <w:t xml:space="preserve"> No: queda</w:t>
      </w:r>
      <w:r>
        <w:t xml:space="preserve"> el registro completo.</w:t>
      </w:r>
    </w:p>
    <w:p w14:paraId="31341403" w14:textId="77777777" w:rsidR="0000012A" w:rsidRDefault="0000012A">
      <w:pPr>
        <w:spacing w:after="60"/>
      </w:pPr>
    </w:p>
    <w:p w14:paraId="35F0919B" w14:textId="77777777" w:rsidR="0000012A" w:rsidRDefault="00E733D2">
      <w:pPr>
        <w:pStyle w:val="Ttulo1"/>
      </w:pPr>
      <w:bookmarkStart w:id="14" w:name="_Toc243549986"/>
      <w:r>
        <w:t>12. Glosario</w:t>
      </w:r>
      <w:bookmarkEnd w:id="14"/>
    </w:p>
    <w:tbl>
      <w:tblPr>
        <w:tblW w:w="99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812"/>
      </w:tblGrid>
      <w:tr w:rsidR="0000012A" w14:paraId="0EF2D2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60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0EAAF7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Término</w:t>
            </w:r>
          </w:p>
        </w:tc>
        <w:tc>
          <w:tcPr>
            <w:tcW w:w="7811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C1C6C1" w14:textId="77777777" w:rsidR="0000012A" w:rsidRDefault="00E733D2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Qué es</w:t>
            </w:r>
          </w:p>
        </w:tc>
      </w:tr>
      <w:tr w:rsidR="0000012A" w14:paraId="1BB9B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1F567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Expediente</w:t>
            </w:r>
          </w:p>
        </w:tc>
        <w:tc>
          <w:tcPr>
            <w:tcW w:w="781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0235E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La solicitud con sus datos, tripulantes, documentos e historial.</w:t>
            </w:r>
          </w:p>
        </w:tc>
      </w:tr>
      <w:tr w:rsidR="0000012A" w14:paraId="3EC34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3EE784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Checklist</w:t>
            </w:r>
          </w:p>
        </w:tc>
        <w:tc>
          <w:tcPr>
            <w:tcW w:w="781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48586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La lista de documentos que pide el trámite, por tripulante o una sola vez por solicitud.</w:t>
            </w:r>
          </w:p>
        </w:tc>
      </w:tr>
      <w:tr w:rsidR="0000012A" w14:paraId="3A25BC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FD7F0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Impedimento</w:t>
            </w:r>
          </w:p>
        </w:tc>
        <w:tc>
          <w:tcPr>
            <w:tcW w:w="781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C0FC4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Alerta migratoria de un tripulante, que UCVMM consulta en SIMPLUS.</w:t>
            </w:r>
          </w:p>
        </w:tc>
      </w:tr>
      <w:tr w:rsidR="0000012A" w14:paraId="0DF81C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E5737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SIMPLUS</w:t>
            </w:r>
          </w:p>
        </w:tc>
        <w:tc>
          <w:tcPr>
            <w:tcW w:w="781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4C075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Sistema donde UCVMM consulta los impedimentos. Está fuera de ARGO NAVIS.</w:t>
            </w:r>
          </w:p>
        </w:tc>
      </w:tr>
      <w:tr w:rsidR="0000012A" w14:paraId="60D5E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745DD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Seamanbook</w:t>
            </w:r>
          </w:p>
        </w:tc>
        <w:tc>
          <w:tcPr>
            <w:tcW w:w="781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FCE9B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Libreta de marino.</w:t>
            </w:r>
          </w:p>
        </w:tc>
      </w:tr>
      <w:tr w:rsidR="0000012A" w14:paraId="5FB79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76166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IMO</w:t>
            </w:r>
          </w:p>
        </w:tc>
        <w:tc>
          <w:tcPr>
            <w:tcW w:w="781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03329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Número de 7 dígitos que identifica al buque.</w:t>
            </w:r>
          </w:p>
        </w:tc>
      </w:tr>
      <w:tr w:rsidR="0000012A" w14:paraId="6A417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91F7F3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Puesto de control</w:t>
            </w:r>
          </w:p>
        </w:tc>
        <w:tc>
          <w:tcPr>
            <w:tcW w:w="781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1FA06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Puesto migratorio del puerto donde ocurre la operación.</w:t>
            </w:r>
          </w:p>
        </w:tc>
      </w:tr>
      <w:tr w:rsidR="0000012A" w14:paraId="00817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CE0DC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Bitácora</w:t>
            </w:r>
          </w:p>
        </w:tc>
        <w:tc>
          <w:tcPr>
            <w:tcW w:w="781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B5966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Registro de todo lo que se hace en el sistema.</w:t>
            </w:r>
          </w:p>
        </w:tc>
      </w:tr>
      <w:tr w:rsidR="0000012A" w14:paraId="390A7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96625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UCVMM</w:t>
            </w:r>
          </w:p>
        </w:tc>
        <w:tc>
          <w:tcPr>
            <w:tcW w:w="781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47AD" w14:textId="77777777" w:rsidR="0000012A" w:rsidRDefault="00E733D2">
            <w:pPr>
              <w:spacing w:after="20" w:line="252" w:lineRule="auto"/>
            </w:pPr>
            <w:r>
              <w:rPr>
                <w:sz w:val="17"/>
                <w:szCs w:val="17"/>
              </w:rPr>
              <w:t>La unidad del SNM que revisa y aprueba las autorizaciones marítimas.</w:t>
            </w:r>
          </w:p>
        </w:tc>
      </w:tr>
    </w:tbl>
    <w:p w14:paraId="61E7A12F" w14:textId="77777777" w:rsidR="0000012A" w:rsidRDefault="0000012A">
      <w:pPr>
        <w:spacing w:line="20" w:lineRule="exact"/>
      </w:pPr>
    </w:p>
    <w:sectPr w:rsidR="0000012A">
      <w:headerReference w:type="default" r:id="rId31"/>
      <w:footerReference w:type="default" r:id="rId32"/>
      <w:pgSz w:w="12240" w:h="15840"/>
      <w:pgMar w:top="1134" w:right="1134" w:bottom="1134" w:left="1134" w:header="560" w:footer="4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2C82D" w14:textId="77777777" w:rsidR="00000000" w:rsidRDefault="00E733D2">
      <w:r>
        <w:separator/>
      </w:r>
    </w:p>
  </w:endnote>
  <w:endnote w:type="continuationSeparator" w:id="0">
    <w:p w14:paraId="784C635E" w14:textId="77777777" w:rsidR="00000000" w:rsidRDefault="00E73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DC3CC" w14:textId="77777777" w:rsidR="0000012A" w:rsidRDefault="0000012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E6EBC" w14:textId="77777777" w:rsidR="0000012A" w:rsidRDefault="00E733D2">
    <w:pPr>
      <w:pBdr>
        <w:top w:val="single" w:sz="4" w:space="4" w:color="CAD5E1"/>
      </w:pBdr>
      <w:tabs>
        <w:tab w:val="right" w:pos="9972"/>
      </w:tabs>
    </w:pPr>
    <w:r>
      <w:rPr>
        <w:color w:val="526176"/>
        <w:sz w:val="15"/>
        <w:szCs w:val="15"/>
      </w:rPr>
      <w:t>Documento 09 · Versión 0.1 · Borrador para revisión · 22/10/2026</w:t>
    </w:r>
    <w:r>
      <w:rPr>
        <w:color w:val="526176"/>
        <w:sz w:val="15"/>
        <w:szCs w:val="15"/>
      </w:rPr>
      <w:tab/>
      <w:t xml:space="preserve">Página </w:t>
    </w:r>
    <w:r>
      <w:rPr>
        <w:b/>
        <w:bCs/>
        <w:color w:val="10233F"/>
        <w:sz w:val="15"/>
        <w:szCs w:val="15"/>
      </w:rPr>
      <w:fldChar w:fldCharType="begin"/>
    </w:r>
    <w:r>
      <w:rPr>
        <w:b/>
        <w:bCs/>
        <w:color w:val="10233F"/>
        <w:sz w:val="15"/>
        <w:szCs w:val="15"/>
      </w:rPr>
      <w:instrText>PAGE</w:instrText>
    </w:r>
    <w:r>
      <w:rPr>
        <w:b/>
        <w:bCs/>
        <w:color w:val="10233F"/>
        <w:sz w:val="15"/>
        <w:szCs w:val="15"/>
      </w:rPr>
      <w:fldChar w:fldCharType="separate"/>
    </w:r>
    <w:r>
      <w:rPr>
        <w:b/>
        <w:bCs/>
        <w:noProof/>
        <w:color w:val="10233F"/>
        <w:sz w:val="15"/>
        <w:szCs w:val="15"/>
      </w:rPr>
      <w:t>2</w:t>
    </w:r>
    <w:r>
      <w:rPr>
        <w:b/>
        <w:bCs/>
        <w:color w:val="10233F"/>
        <w:sz w:val="15"/>
        <w:szCs w:val="15"/>
      </w:rPr>
      <w:fldChar w:fldCharType="end"/>
    </w:r>
    <w:r>
      <w:rPr>
        <w:color w:val="526176"/>
        <w:sz w:val="15"/>
        <w:szCs w:val="15"/>
      </w:rPr>
      <w:t xml:space="preserve"> de </w:t>
    </w:r>
    <w:r>
      <w:rPr>
        <w:color w:val="526176"/>
        <w:sz w:val="15"/>
        <w:szCs w:val="15"/>
      </w:rPr>
      <w:fldChar w:fldCharType="begin"/>
    </w:r>
    <w:r>
      <w:rPr>
        <w:color w:val="526176"/>
        <w:sz w:val="15"/>
        <w:szCs w:val="15"/>
      </w:rPr>
      <w:instrText>NUMPAGES</w:instrText>
    </w:r>
    <w:r>
      <w:rPr>
        <w:color w:val="526176"/>
        <w:sz w:val="15"/>
        <w:szCs w:val="15"/>
      </w:rPr>
      <w:fldChar w:fldCharType="separate"/>
    </w:r>
    <w:r>
      <w:rPr>
        <w:noProof/>
        <w:color w:val="526176"/>
        <w:sz w:val="15"/>
        <w:szCs w:val="15"/>
      </w:rPr>
      <w:t>3</w:t>
    </w:r>
    <w:r>
      <w:rPr>
        <w:color w:val="526176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EB5B3" w14:textId="77777777" w:rsidR="0000012A" w:rsidRDefault="00E733D2">
    <w:pPr>
      <w:pBdr>
        <w:top w:val="single" w:sz="4" w:space="4" w:color="CAD5E1"/>
      </w:pBdr>
      <w:tabs>
        <w:tab w:val="right" w:pos="9972"/>
      </w:tabs>
    </w:pPr>
    <w:r>
      <w:rPr>
        <w:color w:val="526176"/>
        <w:sz w:val="15"/>
        <w:szCs w:val="15"/>
      </w:rPr>
      <w:t>Documento 09 · Versión 0.1 · Borrador para revisión · 22/10/2026</w:t>
    </w:r>
    <w:r>
      <w:rPr>
        <w:color w:val="526176"/>
        <w:sz w:val="15"/>
        <w:szCs w:val="15"/>
      </w:rPr>
      <w:tab/>
      <w:t xml:space="preserve">Página </w:t>
    </w:r>
    <w:r>
      <w:rPr>
        <w:b/>
        <w:bCs/>
        <w:color w:val="10233F"/>
        <w:sz w:val="15"/>
        <w:szCs w:val="15"/>
      </w:rPr>
      <w:fldChar w:fldCharType="begin"/>
    </w:r>
    <w:r>
      <w:rPr>
        <w:b/>
        <w:bCs/>
        <w:color w:val="10233F"/>
        <w:sz w:val="15"/>
        <w:szCs w:val="15"/>
      </w:rPr>
      <w:instrText>PAGE</w:instrText>
    </w:r>
    <w:r>
      <w:rPr>
        <w:b/>
        <w:bCs/>
        <w:color w:val="10233F"/>
        <w:sz w:val="15"/>
        <w:szCs w:val="15"/>
      </w:rPr>
      <w:fldChar w:fldCharType="separate"/>
    </w:r>
    <w:r>
      <w:rPr>
        <w:b/>
        <w:bCs/>
        <w:noProof/>
        <w:color w:val="10233F"/>
        <w:sz w:val="15"/>
        <w:szCs w:val="15"/>
      </w:rPr>
      <w:t>4</w:t>
    </w:r>
    <w:r>
      <w:rPr>
        <w:b/>
        <w:bCs/>
        <w:color w:val="10233F"/>
        <w:sz w:val="15"/>
        <w:szCs w:val="15"/>
      </w:rPr>
      <w:fldChar w:fldCharType="end"/>
    </w:r>
    <w:r>
      <w:rPr>
        <w:color w:val="526176"/>
        <w:sz w:val="15"/>
        <w:szCs w:val="15"/>
      </w:rPr>
      <w:t xml:space="preserve"> de </w:t>
    </w:r>
    <w:r>
      <w:rPr>
        <w:color w:val="526176"/>
        <w:sz w:val="15"/>
        <w:szCs w:val="15"/>
      </w:rPr>
      <w:fldChar w:fldCharType="begin"/>
    </w:r>
    <w:r>
      <w:rPr>
        <w:color w:val="526176"/>
        <w:sz w:val="15"/>
        <w:szCs w:val="15"/>
      </w:rPr>
      <w:instrText>NUMPAGES</w:instrText>
    </w:r>
    <w:r>
      <w:rPr>
        <w:color w:val="526176"/>
        <w:sz w:val="15"/>
        <w:szCs w:val="15"/>
      </w:rPr>
      <w:fldChar w:fldCharType="separate"/>
    </w:r>
    <w:r>
      <w:rPr>
        <w:noProof/>
        <w:color w:val="526176"/>
        <w:sz w:val="15"/>
        <w:szCs w:val="15"/>
      </w:rPr>
      <w:t>5</w:t>
    </w:r>
    <w:r>
      <w:rPr>
        <w:color w:val="526176"/>
        <w:sz w:val="15"/>
        <w:szCs w:val="15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03952" w14:textId="77777777" w:rsidR="0000012A" w:rsidRDefault="00E733D2">
    <w:pPr>
      <w:pBdr>
        <w:top w:val="single" w:sz="4" w:space="4" w:color="CAD5E1"/>
      </w:pBdr>
      <w:tabs>
        <w:tab w:val="right" w:pos="9972"/>
      </w:tabs>
    </w:pPr>
    <w:r>
      <w:rPr>
        <w:color w:val="526176"/>
        <w:sz w:val="15"/>
        <w:szCs w:val="15"/>
      </w:rPr>
      <w:t>Documento 09 · Versión 0.1 · Borrador para revisión · 22/10/2026</w:t>
    </w:r>
    <w:r>
      <w:rPr>
        <w:color w:val="526176"/>
        <w:sz w:val="15"/>
        <w:szCs w:val="15"/>
      </w:rPr>
      <w:tab/>
      <w:t xml:space="preserve">Página </w:t>
    </w:r>
    <w:r>
      <w:rPr>
        <w:b/>
        <w:bCs/>
        <w:color w:val="10233F"/>
        <w:sz w:val="15"/>
        <w:szCs w:val="15"/>
      </w:rPr>
      <w:fldChar w:fldCharType="begin"/>
    </w:r>
    <w:r>
      <w:rPr>
        <w:b/>
        <w:bCs/>
        <w:color w:val="10233F"/>
        <w:sz w:val="15"/>
        <w:szCs w:val="15"/>
      </w:rPr>
      <w:instrText>PAGE</w:instrText>
    </w:r>
    <w:r>
      <w:rPr>
        <w:b/>
        <w:bCs/>
        <w:color w:val="10233F"/>
        <w:sz w:val="15"/>
        <w:szCs w:val="15"/>
      </w:rPr>
      <w:fldChar w:fldCharType="separate"/>
    </w:r>
    <w:r>
      <w:rPr>
        <w:b/>
        <w:bCs/>
        <w:noProof/>
        <w:color w:val="10233F"/>
        <w:sz w:val="15"/>
        <w:szCs w:val="15"/>
      </w:rPr>
      <w:t>6</w:t>
    </w:r>
    <w:r>
      <w:rPr>
        <w:b/>
        <w:bCs/>
        <w:color w:val="10233F"/>
        <w:sz w:val="15"/>
        <w:szCs w:val="15"/>
      </w:rPr>
      <w:fldChar w:fldCharType="end"/>
    </w:r>
    <w:r>
      <w:rPr>
        <w:color w:val="526176"/>
        <w:sz w:val="15"/>
        <w:szCs w:val="15"/>
      </w:rPr>
      <w:t xml:space="preserve"> de </w:t>
    </w:r>
    <w:r>
      <w:rPr>
        <w:color w:val="526176"/>
        <w:sz w:val="15"/>
        <w:szCs w:val="15"/>
      </w:rPr>
      <w:fldChar w:fldCharType="begin"/>
    </w:r>
    <w:r>
      <w:rPr>
        <w:color w:val="526176"/>
        <w:sz w:val="15"/>
        <w:szCs w:val="15"/>
      </w:rPr>
      <w:instrText>NUMPAGES</w:instrText>
    </w:r>
    <w:r>
      <w:rPr>
        <w:color w:val="526176"/>
        <w:sz w:val="15"/>
        <w:szCs w:val="15"/>
      </w:rPr>
      <w:fldChar w:fldCharType="separate"/>
    </w:r>
    <w:r>
      <w:rPr>
        <w:noProof/>
        <w:color w:val="526176"/>
        <w:sz w:val="15"/>
        <w:szCs w:val="15"/>
      </w:rPr>
      <w:t>7</w:t>
    </w:r>
    <w:r>
      <w:rPr>
        <w:color w:val="526176"/>
        <w:sz w:val="15"/>
        <w:szCs w:val="15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F38F1" w14:textId="77777777" w:rsidR="0000012A" w:rsidRDefault="00E733D2">
    <w:pPr>
      <w:pBdr>
        <w:top w:val="single" w:sz="4" w:space="4" w:color="CAD5E1"/>
      </w:pBdr>
      <w:tabs>
        <w:tab w:val="right" w:pos="9972"/>
      </w:tabs>
    </w:pPr>
    <w:r>
      <w:rPr>
        <w:color w:val="526176"/>
        <w:sz w:val="15"/>
        <w:szCs w:val="15"/>
      </w:rPr>
      <w:t>Documento 09 · Versión 0.1 · Borrador para revisión · 22/10/2026</w:t>
    </w:r>
    <w:r>
      <w:rPr>
        <w:color w:val="526176"/>
        <w:sz w:val="15"/>
        <w:szCs w:val="15"/>
      </w:rPr>
      <w:tab/>
      <w:t>Pág</w:t>
    </w:r>
    <w:r>
      <w:rPr>
        <w:color w:val="526176"/>
        <w:sz w:val="15"/>
        <w:szCs w:val="15"/>
      </w:rPr>
      <w:t xml:space="preserve">ina </w:t>
    </w:r>
    <w:r>
      <w:rPr>
        <w:b/>
        <w:bCs/>
        <w:color w:val="10233F"/>
        <w:sz w:val="15"/>
        <w:szCs w:val="15"/>
      </w:rPr>
      <w:fldChar w:fldCharType="begin"/>
    </w:r>
    <w:r>
      <w:rPr>
        <w:b/>
        <w:bCs/>
        <w:color w:val="10233F"/>
        <w:sz w:val="15"/>
        <w:szCs w:val="15"/>
      </w:rPr>
      <w:instrText>PAGE</w:instrText>
    </w:r>
    <w:r>
      <w:rPr>
        <w:b/>
        <w:bCs/>
        <w:color w:val="10233F"/>
        <w:sz w:val="15"/>
        <w:szCs w:val="15"/>
      </w:rPr>
      <w:fldChar w:fldCharType="separate"/>
    </w:r>
    <w:r>
      <w:rPr>
        <w:b/>
        <w:bCs/>
        <w:noProof/>
        <w:color w:val="10233F"/>
        <w:sz w:val="15"/>
        <w:szCs w:val="15"/>
      </w:rPr>
      <w:t>8</w:t>
    </w:r>
    <w:r>
      <w:rPr>
        <w:b/>
        <w:bCs/>
        <w:color w:val="10233F"/>
        <w:sz w:val="15"/>
        <w:szCs w:val="15"/>
      </w:rPr>
      <w:fldChar w:fldCharType="end"/>
    </w:r>
    <w:r>
      <w:rPr>
        <w:color w:val="526176"/>
        <w:sz w:val="15"/>
        <w:szCs w:val="15"/>
      </w:rPr>
      <w:t xml:space="preserve"> de </w:t>
    </w:r>
    <w:r>
      <w:rPr>
        <w:color w:val="526176"/>
        <w:sz w:val="15"/>
        <w:szCs w:val="15"/>
      </w:rPr>
      <w:fldChar w:fldCharType="begin"/>
    </w:r>
    <w:r>
      <w:rPr>
        <w:color w:val="526176"/>
        <w:sz w:val="15"/>
        <w:szCs w:val="15"/>
      </w:rPr>
      <w:instrText>NUMPAGES</w:instrText>
    </w:r>
    <w:r>
      <w:rPr>
        <w:color w:val="526176"/>
        <w:sz w:val="15"/>
        <w:szCs w:val="15"/>
      </w:rPr>
      <w:fldChar w:fldCharType="separate"/>
    </w:r>
    <w:r>
      <w:rPr>
        <w:noProof/>
        <w:color w:val="526176"/>
        <w:sz w:val="15"/>
        <w:szCs w:val="15"/>
      </w:rPr>
      <w:t>9</w:t>
    </w:r>
    <w:r>
      <w:rPr>
        <w:color w:val="526176"/>
        <w:sz w:val="15"/>
        <w:szCs w:val="15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9A596" w14:textId="77777777" w:rsidR="0000012A" w:rsidRDefault="00E733D2">
    <w:pPr>
      <w:pBdr>
        <w:top w:val="single" w:sz="4" w:space="4" w:color="CAD5E1"/>
      </w:pBdr>
      <w:tabs>
        <w:tab w:val="right" w:pos="9972"/>
      </w:tabs>
    </w:pPr>
    <w:r>
      <w:rPr>
        <w:color w:val="526176"/>
        <w:sz w:val="15"/>
        <w:szCs w:val="15"/>
      </w:rPr>
      <w:t>Documento 09 · Versión 0.1 · Borrador para revisión ·</w:t>
    </w:r>
    <w:r>
      <w:rPr>
        <w:color w:val="526176"/>
        <w:sz w:val="15"/>
        <w:szCs w:val="15"/>
      </w:rPr>
      <w:t xml:space="preserve"> 22/10/2026</w:t>
    </w:r>
    <w:r>
      <w:rPr>
        <w:color w:val="526176"/>
        <w:sz w:val="15"/>
        <w:szCs w:val="15"/>
      </w:rPr>
      <w:tab/>
      <w:t xml:space="preserve">Página </w:t>
    </w:r>
    <w:r>
      <w:rPr>
        <w:b/>
        <w:bCs/>
        <w:color w:val="10233F"/>
        <w:sz w:val="15"/>
        <w:szCs w:val="15"/>
      </w:rPr>
      <w:fldChar w:fldCharType="begin"/>
    </w:r>
    <w:r>
      <w:rPr>
        <w:b/>
        <w:bCs/>
        <w:color w:val="10233F"/>
        <w:sz w:val="15"/>
        <w:szCs w:val="15"/>
      </w:rPr>
      <w:instrText>PAGE</w:instrText>
    </w:r>
    <w:r>
      <w:rPr>
        <w:b/>
        <w:bCs/>
        <w:color w:val="10233F"/>
        <w:sz w:val="15"/>
        <w:szCs w:val="15"/>
      </w:rPr>
      <w:fldChar w:fldCharType="separate"/>
    </w:r>
    <w:r>
      <w:rPr>
        <w:b/>
        <w:bCs/>
        <w:noProof/>
        <w:color w:val="10233F"/>
        <w:sz w:val="15"/>
        <w:szCs w:val="15"/>
      </w:rPr>
      <w:t>10</w:t>
    </w:r>
    <w:r>
      <w:rPr>
        <w:b/>
        <w:bCs/>
        <w:color w:val="10233F"/>
        <w:sz w:val="15"/>
        <w:szCs w:val="15"/>
      </w:rPr>
      <w:fldChar w:fldCharType="end"/>
    </w:r>
    <w:r>
      <w:rPr>
        <w:color w:val="526176"/>
        <w:sz w:val="15"/>
        <w:szCs w:val="15"/>
      </w:rPr>
      <w:t xml:space="preserve"> de </w:t>
    </w:r>
    <w:r>
      <w:rPr>
        <w:color w:val="526176"/>
        <w:sz w:val="15"/>
        <w:szCs w:val="15"/>
      </w:rPr>
      <w:fldChar w:fldCharType="begin"/>
    </w:r>
    <w:r>
      <w:rPr>
        <w:color w:val="526176"/>
        <w:sz w:val="15"/>
        <w:szCs w:val="15"/>
      </w:rPr>
      <w:instrText>NUMPAGES</w:instrText>
    </w:r>
    <w:r>
      <w:rPr>
        <w:color w:val="526176"/>
        <w:sz w:val="15"/>
        <w:szCs w:val="15"/>
      </w:rPr>
      <w:fldChar w:fldCharType="separate"/>
    </w:r>
    <w:r>
      <w:rPr>
        <w:noProof/>
        <w:color w:val="526176"/>
        <w:sz w:val="15"/>
        <w:szCs w:val="15"/>
      </w:rPr>
      <w:t>11</w:t>
    </w:r>
    <w:r>
      <w:rPr>
        <w:color w:val="526176"/>
        <w:sz w:val="15"/>
        <w:szCs w:val="15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C7490" w14:textId="77777777" w:rsidR="0000012A" w:rsidRDefault="00E733D2">
    <w:pPr>
      <w:pBdr>
        <w:top w:val="single" w:sz="4" w:space="4" w:color="CAD5E1"/>
      </w:pBdr>
      <w:tabs>
        <w:tab w:val="right" w:pos="9972"/>
      </w:tabs>
    </w:pPr>
    <w:r>
      <w:rPr>
        <w:color w:val="526176"/>
        <w:sz w:val="15"/>
        <w:szCs w:val="15"/>
      </w:rPr>
      <w:t>Documento 09 · Versión 0.1 · Borrad</w:t>
    </w:r>
    <w:r>
      <w:rPr>
        <w:color w:val="526176"/>
        <w:sz w:val="15"/>
        <w:szCs w:val="15"/>
      </w:rPr>
      <w:t>or para revisión · 22/10/2026</w:t>
    </w:r>
    <w:r>
      <w:rPr>
        <w:color w:val="526176"/>
        <w:sz w:val="15"/>
        <w:szCs w:val="15"/>
      </w:rPr>
      <w:tab/>
      <w:t xml:space="preserve">Página </w:t>
    </w:r>
    <w:r>
      <w:rPr>
        <w:b/>
        <w:bCs/>
        <w:color w:val="10233F"/>
        <w:sz w:val="15"/>
        <w:szCs w:val="15"/>
      </w:rPr>
      <w:fldChar w:fldCharType="begin"/>
    </w:r>
    <w:r>
      <w:rPr>
        <w:b/>
        <w:bCs/>
        <w:color w:val="10233F"/>
        <w:sz w:val="15"/>
        <w:szCs w:val="15"/>
      </w:rPr>
      <w:instrText>PAGE</w:instrText>
    </w:r>
    <w:r>
      <w:rPr>
        <w:b/>
        <w:bCs/>
        <w:color w:val="10233F"/>
        <w:sz w:val="15"/>
        <w:szCs w:val="15"/>
      </w:rPr>
      <w:fldChar w:fldCharType="separate"/>
    </w:r>
    <w:r>
      <w:rPr>
        <w:b/>
        <w:bCs/>
        <w:noProof/>
        <w:color w:val="10233F"/>
        <w:sz w:val="15"/>
        <w:szCs w:val="15"/>
      </w:rPr>
      <w:t>12</w:t>
    </w:r>
    <w:r>
      <w:rPr>
        <w:b/>
        <w:bCs/>
        <w:color w:val="10233F"/>
        <w:sz w:val="15"/>
        <w:szCs w:val="15"/>
      </w:rPr>
      <w:fldChar w:fldCharType="end"/>
    </w:r>
    <w:r>
      <w:rPr>
        <w:color w:val="526176"/>
        <w:sz w:val="15"/>
        <w:szCs w:val="15"/>
      </w:rPr>
      <w:t xml:space="preserve"> de </w:t>
    </w:r>
    <w:r>
      <w:rPr>
        <w:color w:val="526176"/>
        <w:sz w:val="15"/>
        <w:szCs w:val="15"/>
      </w:rPr>
      <w:fldChar w:fldCharType="begin"/>
    </w:r>
    <w:r>
      <w:rPr>
        <w:color w:val="526176"/>
        <w:sz w:val="15"/>
        <w:szCs w:val="15"/>
      </w:rPr>
      <w:instrText>NUMPAGES</w:instrText>
    </w:r>
    <w:r>
      <w:rPr>
        <w:color w:val="526176"/>
        <w:sz w:val="15"/>
        <w:szCs w:val="15"/>
      </w:rPr>
      <w:fldChar w:fldCharType="separate"/>
    </w:r>
    <w:r>
      <w:rPr>
        <w:noProof/>
        <w:color w:val="526176"/>
        <w:sz w:val="15"/>
        <w:szCs w:val="15"/>
      </w:rPr>
      <w:t>13</w:t>
    </w:r>
    <w:r>
      <w:rPr>
        <w:color w:val="526176"/>
        <w:sz w:val="15"/>
        <w:szCs w:val="15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87409" w14:textId="77777777" w:rsidR="0000012A" w:rsidRDefault="00E733D2">
    <w:pPr>
      <w:pBdr>
        <w:top w:val="single" w:sz="4" w:space="4" w:color="CAD5E1"/>
      </w:pBdr>
      <w:tabs>
        <w:tab w:val="right" w:pos="9972"/>
      </w:tabs>
    </w:pPr>
    <w:r>
      <w:rPr>
        <w:color w:val="526176"/>
        <w:sz w:val="15"/>
        <w:szCs w:val="15"/>
      </w:rPr>
      <w:t>Documento 09 · Versión 0.1 · Borrador para revisión · 22/10/2026</w:t>
    </w:r>
    <w:r>
      <w:rPr>
        <w:color w:val="526176"/>
        <w:sz w:val="15"/>
        <w:szCs w:val="15"/>
      </w:rPr>
      <w:tab/>
      <w:t xml:space="preserve">Página </w:t>
    </w:r>
    <w:r>
      <w:rPr>
        <w:b/>
        <w:bCs/>
        <w:color w:val="10233F"/>
        <w:sz w:val="15"/>
        <w:szCs w:val="15"/>
      </w:rPr>
      <w:fldChar w:fldCharType="begin"/>
    </w:r>
    <w:r>
      <w:rPr>
        <w:b/>
        <w:bCs/>
        <w:color w:val="10233F"/>
        <w:sz w:val="15"/>
        <w:szCs w:val="15"/>
      </w:rPr>
      <w:instrText>PAGE</w:instrText>
    </w:r>
    <w:r>
      <w:rPr>
        <w:b/>
        <w:bCs/>
        <w:color w:val="10233F"/>
        <w:sz w:val="15"/>
        <w:szCs w:val="15"/>
      </w:rPr>
      <w:fldChar w:fldCharType="separate"/>
    </w:r>
    <w:r>
      <w:rPr>
        <w:b/>
        <w:bCs/>
        <w:noProof/>
        <w:color w:val="10233F"/>
        <w:sz w:val="15"/>
        <w:szCs w:val="15"/>
      </w:rPr>
      <w:t>14</w:t>
    </w:r>
    <w:r>
      <w:rPr>
        <w:b/>
        <w:bCs/>
        <w:color w:val="10233F"/>
        <w:sz w:val="15"/>
        <w:szCs w:val="15"/>
      </w:rPr>
      <w:fldChar w:fldCharType="end"/>
    </w:r>
    <w:r>
      <w:rPr>
        <w:color w:val="526176"/>
        <w:sz w:val="15"/>
        <w:szCs w:val="15"/>
      </w:rPr>
      <w:t xml:space="preserve"> de </w:t>
    </w:r>
    <w:r>
      <w:rPr>
        <w:color w:val="526176"/>
        <w:sz w:val="15"/>
        <w:szCs w:val="15"/>
      </w:rPr>
      <w:fldChar w:fldCharType="begin"/>
    </w:r>
    <w:r>
      <w:rPr>
        <w:color w:val="526176"/>
        <w:sz w:val="15"/>
        <w:szCs w:val="15"/>
      </w:rPr>
      <w:instrText>NUMPAGES</w:instrText>
    </w:r>
    <w:r>
      <w:rPr>
        <w:color w:val="526176"/>
        <w:sz w:val="15"/>
        <w:szCs w:val="15"/>
      </w:rPr>
      <w:fldChar w:fldCharType="separate"/>
    </w:r>
    <w:r>
      <w:rPr>
        <w:noProof/>
        <w:color w:val="526176"/>
        <w:sz w:val="15"/>
        <w:szCs w:val="15"/>
      </w:rPr>
      <w:t>14</w:t>
    </w:r>
    <w:r>
      <w:rPr>
        <w:color w:val="52617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997BD" w14:textId="77777777" w:rsidR="00000000" w:rsidRDefault="00E733D2">
      <w:r>
        <w:separator/>
      </w:r>
    </w:p>
  </w:footnote>
  <w:footnote w:type="continuationSeparator" w:id="0">
    <w:p w14:paraId="2437999A" w14:textId="77777777" w:rsidR="00000000" w:rsidRDefault="00E733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D784F" w14:textId="77777777" w:rsidR="0000012A" w:rsidRDefault="0000012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72C96" w14:textId="77777777" w:rsidR="0000012A" w:rsidRDefault="00E733D2">
    <w:pPr>
      <w:pBdr>
        <w:bottom w:val="single" w:sz="6" w:space="4" w:color="10233F"/>
      </w:pBdr>
      <w:tabs>
        <w:tab w:val="right" w:pos="9972"/>
      </w:tabs>
    </w:pPr>
    <w:r>
      <w:rPr>
        <w:noProof/>
      </w:rPr>
      <w:drawing>
        <wp:inline distT="0" distB="0" distL="0" distR="0" wp14:anchorId="1F2FCF09" wp14:editId="082654BB">
          <wp:extent cx="161925" cy="190500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0233F"/>
        <w:sz w:val="15"/>
        <w:szCs w:val="15"/>
      </w:rPr>
      <w:t xml:space="preserve">  SERVICIO NACIONAL DE MIGRACIÓN · ARGO NAVIS</w:t>
    </w:r>
    <w:r>
      <w:rPr>
        <w:color w:val="526176"/>
        <w:sz w:val="15"/>
        <w:szCs w:val="15"/>
      </w:rPr>
      <w:tab/>
      <w:t>09 · Guía de funcionamiento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BF78C" w14:textId="77777777" w:rsidR="0000012A" w:rsidRDefault="00E733D2">
    <w:pPr>
      <w:pBdr>
        <w:bottom w:val="single" w:sz="6" w:space="4" w:color="10233F"/>
      </w:pBdr>
      <w:tabs>
        <w:tab w:val="right" w:pos="9972"/>
      </w:tabs>
    </w:pPr>
    <w:r>
      <w:rPr>
        <w:noProof/>
      </w:rPr>
      <w:drawing>
        <wp:inline distT="0" distB="0" distL="0" distR="0" wp14:anchorId="418D2FD9" wp14:editId="60716E39">
          <wp:extent cx="161925" cy="190500"/>
          <wp:effectExtent l="0" t="0" r="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0233F"/>
        <w:sz w:val="15"/>
        <w:szCs w:val="15"/>
      </w:rPr>
      <w:t xml:space="preserve">  SERVICIO NACIONAL DE MIGRACIÓN · ARGO NAVIS</w:t>
    </w:r>
    <w:r>
      <w:rPr>
        <w:color w:val="526176"/>
        <w:sz w:val="15"/>
        <w:szCs w:val="15"/>
      </w:rPr>
      <w:tab/>
      <w:t>09 · Guía de funcionamiento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83322" w14:textId="77777777" w:rsidR="0000012A" w:rsidRDefault="00E733D2">
    <w:pPr>
      <w:pBdr>
        <w:bottom w:val="single" w:sz="6" w:space="4" w:color="10233F"/>
      </w:pBdr>
      <w:tabs>
        <w:tab w:val="right" w:pos="9972"/>
      </w:tabs>
    </w:pPr>
    <w:r>
      <w:rPr>
        <w:noProof/>
      </w:rPr>
      <w:drawing>
        <wp:inline distT="0" distB="0" distL="0" distR="0" wp14:anchorId="7A9E6B1A" wp14:editId="2A7FC1F4">
          <wp:extent cx="161925" cy="190500"/>
          <wp:effectExtent l="0" t="0" r="0" b="0"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0233F"/>
        <w:sz w:val="15"/>
        <w:szCs w:val="15"/>
      </w:rPr>
      <w:t xml:space="preserve">  SERVICIO NACIONAL DE MIGRACIÓN · ARGO NAVIS</w:t>
    </w:r>
    <w:r>
      <w:rPr>
        <w:color w:val="526176"/>
        <w:sz w:val="15"/>
        <w:szCs w:val="15"/>
      </w:rPr>
      <w:tab/>
      <w:t>09 · Guía de funcionamiento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4554C" w14:textId="77777777" w:rsidR="0000012A" w:rsidRDefault="00E733D2">
    <w:pPr>
      <w:pBdr>
        <w:bottom w:val="single" w:sz="6" w:space="4" w:color="10233F"/>
      </w:pBdr>
      <w:tabs>
        <w:tab w:val="right" w:pos="9972"/>
      </w:tabs>
    </w:pPr>
    <w:r>
      <w:rPr>
        <w:noProof/>
      </w:rPr>
      <w:drawing>
        <wp:inline distT="0" distB="0" distL="0" distR="0" wp14:anchorId="02406AB6" wp14:editId="7C4A7D03">
          <wp:extent cx="161925" cy="190500"/>
          <wp:effectExtent l="0" t="0" r="0" b="0"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0233F"/>
        <w:sz w:val="15"/>
        <w:szCs w:val="15"/>
      </w:rPr>
      <w:t xml:space="preserve">  SERVICIO NACIONAL DE MIGRACIÓN · ARGO NAVIS</w:t>
    </w:r>
    <w:r>
      <w:rPr>
        <w:color w:val="526176"/>
        <w:sz w:val="15"/>
        <w:szCs w:val="15"/>
      </w:rPr>
      <w:tab/>
      <w:t>09 · Guía de funcionamiento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9E56B" w14:textId="77777777" w:rsidR="0000012A" w:rsidRDefault="00E733D2">
    <w:pPr>
      <w:pBdr>
        <w:bottom w:val="single" w:sz="6" w:space="4" w:color="10233F"/>
      </w:pBdr>
      <w:tabs>
        <w:tab w:val="right" w:pos="9972"/>
      </w:tabs>
    </w:pPr>
    <w:r>
      <w:rPr>
        <w:noProof/>
      </w:rPr>
      <w:drawing>
        <wp:inline distT="0" distB="0" distL="0" distR="0" wp14:anchorId="50AAE56F" wp14:editId="4730C225">
          <wp:extent cx="161925" cy="190500"/>
          <wp:effectExtent l="0" t="0" r="0" b="0"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0233F"/>
        <w:sz w:val="15"/>
        <w:szCs w:val="15"/>
      </w:rPr>
      <w:t xml:space="preserve">  SERVICIO NACIONAL DE MIGRACIÓN · ARGO NAVIS</w:t>
    </w:r>
    <w:r>
      <w:rPr>
        <w:color w:val="526176"/>
        <w:sz w:val="15"/>
        <w:szCs w:val="15"/>
      </w:rPr>
      <w:tab/>
      <w:t>09 · Guía de funcionamiento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6D154" w14:textId="77777777" w:rsidR="0000012A" w:rsidRDefault="00E733D2">
    <w:pPr>
      <w:pBdr>
        <w:bottom w:val="single" w:sz="6" w:space="4" w:color="10233F"/>
      </w:pBdr>
      <w:tabs>
        <w:tab w:val="right" w:pos="9972"/>
      </w:tabs>
    </w:pPr>
    <w:r>
      <w:rPr>
        <w:noProof/>
      </w:rPr>
      <w:drawing>
        <wp:inline distT="0" distB="0" distL="0" distR="0" wp14:anchorId="3494D1B8" wp14:editId="4C3E563C">
          <wp:extent cx="161925" cy="190500"/>
          <wp:effectExtent l="0" t="0" r="0" b="0"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0233F"/>
        <w:sz w:val="15"/>
        <w:szCs w:val="15"/>
      </w:rPr>
      <w:t xml:space="preserve">  SERVICIO NACIONAL DE MIGRACIÓN · ARGO NAVIS</w:t>
    </w:r>
    <w:r>
      <w:rPr>
        <w:color w:val="526176"/>
        <w:sz w:val="15"/>
        <w:szCs w:val="15"/>
      </w:rPr>
      <w:tab/>
      <w:t>09 · Guía de funcionamiento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9C8B4" w14:textId="77777777" w:rsidR="0000012A" w:rsidRDefault="00E733D2">
    <w:pPr>
      <w:pBdr>
        <w:bottom w:val="single" w:sz="6" w:space="4" w:color="10233F"/>
      </w:pBdr>
      <w:tabs>
        <w:tab w:val="right" w:pos="9972"/>
      </w:tabs>
    </w:pPr>
    <w:r>
      <w:rPr>
        <w:noProof/>
      </w:rPr>
      <w:drawing>
        <wp:inline distT="0" distB="0" distL="0" distR="0" wp14:anchorId="0E7F2633" wp14:editId="3EE9234E">
          <wp:extent cx="161925" cy="190500"/>
          <wp:effectExtent l="0" t="0" r="0" b="0"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0233F"/>
        <w:sz w:val="15"/>
        <w:szCs w:val="15"/>
      </w:rPr>
      <w:t xml:space="preserve">  SERVICIO NACIONAL DE MIGRACIÓN · ARGO NAVIS</w:t>
    </w:r>
    <w:r>
      <w:rPr>
        <w:color w:val="526176"/>
        <w:sz w:val="15"/>
        <w:szCs w:val="15"/>
      </w:rPr>
      <w:tab/>
      <w:t>09 · Guía de funcionamiento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839C6"/>
    <w:multiLevelType w:val="hybridMultilevel"/>
    <w:tmpl w:val="559477DA"/>
    <w:lvl w:ilvl="0" w:tplc="71C28CCE">
      <w:start w:val="1"/>
      <w:numFmt w:val="bullet"/>
      <w:lvlText w:val="•"/>
      <w:lvlJc w:val="left"/>
      <w:pPr>
        <w:ind w:left="360" w:hanging="240"/>
      </w:pPr>
    </w:lvl>
    <w:lvl w:ilvl="1" w:tplc="273A5B7C">
      <w:start w:val="1"/>
      <w:numFmt w:val="bullet"/>
      <w:lvlText w:val="–"/>
      <w:lvlJc w:val="left"/>
      <w:pPr>
        <w:ind w:left="720" w:hanging="240"/>
      </w:pPr>
    </w:lvl>
    <w:lvl w:ilvl="2" w:tplc="1562CCEA">
      <w:numFmt w:val="decimal"/>
      <w:lvlText w:val=""/>
      <w:lvlJc w:val="left"/>
    </w:lvl>
    <w:lvl w:ilvl="3" w:tplc="B2A62E00">
      <w:numFmt w:val="decimal"/>
      <w:lvlText w:val=""/>
      <w:lvlJc w:val="left"/>
    </w:lvl>
    <w:lvl w:ilvl="4" w:tplc="3BD23E8C">
      <w:numFmt w:val="decimal"/>
      <w:lvlText w:val=""/>
      <w:lvlJc w:val="left"/>
    </w:lvl>
    <w:lvl w:ilvl="5" w:tplc="F5266C74">
      <w:numFmt w:val="decimal"/>
      <w:lvlText w:val=""/>
      <w:lvlJc w:val="left"/>
    </w:lvl>
    <w:lvl w:ilvl="6" w:tplc="F9200492">
      <w:numFmt w:val="decimal"/>
      <w:lvlText w:val=""/>
      <w:lvlJc w:val="left"/>
    </w:lvl>
    <w:lvl w:ilvl="7" w:tplc="B15A361A">
      <w:numFmt w:val="decimal"/>
      <w:lvlText w:val=""/>
      <w:lvlJc w:val="left"/>
    </w:lvl>
    <w:lvl w:ilvl="8" w:tplc="E398C024">
      <w:numFmt w:val="decimal"/>
      <w:lvlText w:val=""/>
      <w:lvlJc w:val="left"/>
    </w:lvl>
  </w:abstractNum>
  <w:abstractNum w:abstractNumId="1" w15:restartNumberingAfterBreak="0">
    <w:nsid w:val="16252FBD"/>
    <w:multiLevelType w:val="hybridMultilevel"/>
    <w:tmpl w:val="4AA28B18"/>
    <w:lvl w:ilvl="0" w:tplc="82F69D8C">
      <w:start w:val="1"/>
      <w:numFmt w:val="bullet"/>
      <w:lvlText w:val="●"/>
      <w:lvlJc w:val="left"/>
      <w:pPr>
        <w:ind w:left="720" w:hanging="360"/>
      </w:pPr>
    </w:lvl>
    <w:lvl w:ilvl="1" w:tplc="70E80482">
      <w:start w:val="1"/>
      <w:numFmt w:val="bullet"/>
      <w:lvlText w:val="○"/>
      <w:lvlJc w:val="left"/>
      <w:pPr>
        <w:ind w:left="1440" w:hanging="360"/>
      </w:pPr>
    </w:lvl>
    <w:lvl w:ilvl="2" w:tplc="4E6603B8">
      <w:start w:val="1"/>
      <w:numFmt w:val="bullet"/>
      <w:lvlText w:val="■"/>
      <w:lvlJc w:val="left"/>
      <w:pPr>
        <w:ind w:left="2160" w:hanging="360"/>
      </w:pPr>
    </w:lvl>
    <w:lvl w:ilvl="3" w:tplc="1082A22C">
      <w:start w:val="1"/>
      <w:numFmt w:val="bullet"/>
      <w:lvlText w:val="●"/>
      <w:lvlJc w:val="left"/>
      <w:pPr>
        <w:ind w:left="2880" w:hanging="360"/>
      </w:pPr>
    </w:lvl>
    <w:lvl w:ilvl="4" w:tplc="FB7A1652">
      <w:start w:val="1"/>
      <w:numFmt w:val="bullet"/>
      <w:lvlText w:val="○"/>
      <w:lvlJc w:val="left"/>
      <w:pPr>
        <w:ind w:left="3600" w:hanging="360"/>
      </w:pPr>
    </w:lvl>
    <w:lvl w:ilvl="5" w:tplc="CA301302">
      <w:start w:val="1"/>
      <w:numFmt w:val="bullet"/>
      <w:lvlText w:val="■"/>
      <w:lvlJc w:val="left"/>
      <w:pPr>
        <w:ind w:left="4320" w:hanging="360"/>
      </w:pPr>
    </w:lvl>
    <w:lvl w:ilvl="6" w:tplc="87BCAB28">
      <w:start w:val="1"/>
      <w:numFmt w:val="bullet"/>
      <w:lvlText w:val="●"/>
      <w:lvlJc w:val="left"/>
      <w:pPr>
        <w:ind w:left="5040" w:hanging="360"/>
      </w:pPr>
    </w:lvl>
    <w:lvl w:ilvl="7" w:tplc="BC3A8AC6">
      <w:start w:val="1"/>
      <w:numFmt w:val="bullet"/>
      <w:lvlText w:val="●"/>
      <w:lvlJc w:val="left"/>
      <w:pPr>
        <w:ind w:left="5760" w:hanging="360"/>
      </w:pPr>
    </w:lvl>
    <w:lvl w:ilvl="8" w:tplc="520AC4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2A"/>
    <w:rsid w:val="0000012A"/>
    <w:rsid w:val="00E7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3C99"/>
  <w15:docId w15:val="{2C87E9A0-AEE0-40F9-92DF-E8F085488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7283E"/>
        <w:lang w:val="es-PA" w:eastAsia="es-P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12" w:space="4" w:color="F2C94C"/>
      </w:pBdr>
      <w:spacing w:before="300" w:after="160"/>
      <w:outlineLvl w:val="0"/>
    </w:pPr>
    <w:rPr>
      <w:b/>
      <w:bCs/>
      <w:color w:val="10233F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003DA5"/>
      <w:sz w:val="25"/>
      <w:szCs w:val="25"/>
    </w:rPr>
  </w:style>
  <w:style w:type="paragraph" w:styleId="Ttulo3">
    <w:name w:val="heading 3"/>
    <w:uiPriority w:val="9"/>
    <w:semiHidden/>
    <w:unhideWhenUsed/>
    <w:qFormat/>
    <w:pPr>
      <w:keepNext/>
      <w:spacing w:before="160" w:after="80"/>
      <w:outlineLvl w:val="2"/>
    </w:pPr>
    <w:rPr>
      <w:b/>
      <w:bCs/>
      <w:sz w:val="21"/>
      <w:szCs w:val="21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uiPriority w:val="39"/>
    <w:pPr>
      <w:spacing w:before="140" w:after="40"/>
    </w:pPr>
    <w:rPr>
      <w:b/>
      <w:bCs/>
      <w:color w:val="10233F"/>
      <w:sz w:val="21"/>
      <w:szCs w:val="21"/>
    </w:rPr>
  </w:style>
  <w:style w:type="paragraph" w:styleId="TDC2">
    <w:name w:val="toc 2"/>
    <w:uiPriority w:val="39"/>
    <w:pPr>
      <w:spacing w:after="30"/>
      <w:ind w:left="360"/>
    </w:pPr>
    <w:rPr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eader" Target="header4.xml"/><Relationship Id="rId26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8.png"/><Relationship Id="rId32" Type="http://schemas.openxmlformats.org/officeDocument/2006/relationships/footer" Target="footer8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footer" Target="footer5.xml"/><Relationship Id="rId28" Type="http://schemas.openxmlformats.org/officeDocument/2006/relationships/image" Target="media/image10.png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31" Type="http://schemas.openxmlformats.org/officeDocument/2006/relationships/header" Target="header8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header" Target="header5.xml"/><Relationship Id="rId27" Type="http://schemas.openxmlformats.org/officeDocument/2006/relationships/footer" Target="footer6.xml"/><Relationship Id="rId30" Type="http://schemas.openxmlformats.org/officeDocument/2006/relationships/footer" Target="footer7.xml"/><Relationship Id="rId8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2272</Words>
  <Characters>12496</Characters>
  <Application>Microsoft Office Word</Application>
  <DocSecurity>0</DocSecurity>
  <Lines>104</Lines>
  <Paragraphs>29</Paragraphs>
  <ScaleCrop>false</ScaleCrop>
  <Company/>
  <LinksUpToDate>false</LinksUpToDate>
  <CharactersWithSpaces>14739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ARGO NAVIS · 09 Guía de funcionamiento</dc:title>
  <dc:subject>Documentación funcional y técnica (línea base)</dc:subject>
  <dc:creator>ARGO NAVIS — equipo de desarrollo</dc:creator>
  <cp:keywords>ARGO NAVIS, NAVIS, SNM, UCVMM, Autorizaciones Marítimas</cp:keywords>
  <dc:description>Cómo se usa ARGO NAVIS, paso a paso y por papel: agencia naviera, UCVMM, puesto de control y administración</dc:description>
  <cp:lastModifiedBy>Víctor A. Pérez M.</cp:lastModifiedBy>
  <cp:revision>2</cp:revision>
  <dcterms:created xsi:type="dcterms:W3CDTF">2026-10-22T13:25:00Z</dcterms:created>
  <dcterms:modified xsi:type="dcterms:W3CDTF">2026-10-22T13:25:00Z</dcterms:modified>
</cp:coreProperties>
</file>