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</w:pPr>
      <w:r>
        <w:rPr>
          <w:rFonts w:ascii="Calibri" w:cs="Calibri" w:eastAsia="Calibri" w:hAnsi="Calibri"/>
          <w:b/>
          <w:bCs/>
          <w:color w:val="526176"/>
          <w:sz w:val="18"/>
          <w:szCs w:val="18"/>
        </w:rPr>
        <w:t xml:space="preserve">SERVICIO NACIONAL DE MIGRACIÓN · REPÚBLICA DE PANAMÁ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0233F"/>
          <w:sz w:val="26"/>
          <w:szCs w:val="26"/>
        </w:rPr>
        <w:t xml:space="preserve">ARGO NAVIS · Sistema Interno Marítimo</w:t>
      </w:r>
    </w:p>
    <w:p>
      <w:pPr>
        <w:pBdr>
          <w:bottom w:val="single" w:color="F2C94C" w:sz="18" w:space="6"/>
        </w:pBdr>
        <w:spacing w:before="200" w:after="120"/>
      </w:pPr>
      <w:r>
        <w:rPr>
          <w:rFonts w:ascii="Calibri" w:cs="Calibri" w:eastAsia="Calibri" w:hAnsi="Calibri"/>
          <w:b/>
          <w:bCs/>
          <w:color w:val="17283E"/>
          <w:sz w:val="44"/>
          <w:szCs w:val="44"/>
        </w:rPr>
        <w:t xml:space="preserve">00 · Inventario de procesos y mapa general de flujos</w:t>
      </w:r>
    </w:p>
    <w:p>
      <w:pPr>
        <w:spacing w:after="360"/>
      </w:pPr>
      <w:r>
        <w:rPr>
          <w:rFonts w:ascii="Calibri" w:cs="Calibri" w:eastAsia="Calibri" w:hAnsi="Calibri"/>
          <w:color w:val="526176"/>
          <w:sz w:val="22"/>
          <w:szCs w:val="22"/>
        </w:rPr>
        <w:t xml:space="preserve">Documentación funcional y técnica de ARGO NAVIS (antes NAVIS) · punto de partida de los entregables 01 a 08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493"/>
        <w:gridCol w:w="7479"/>
      </w:tblGrid>
      <w:tr>
        <w:trPr>
          <w:cantSplit/>
          <w:tblHeader/>
        </w:trPr>
        <w:tc>
          <w:tcPr>
            <w:tcW w:type="dxa" w:w="24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 del documento</w:t>
            </w:r>
          </w:p>
        </w:tc>
        <w:tc>
          <w:tcPr>
            <w:tcW w:type="dxa" w:w="747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ARGO NAVIS · Sistema Interno Marítimo (antes «NAVIS») — Servicio Nacional de Migración de Panamá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Módulo documentado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Autorizaciones Marítimas (UCVMM)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00 · Inventario de procesos y mapa general de flujos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Versión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0.1 — borrador para revisión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Fecha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20/10/2026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Base del análisis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Código fuente del repositorio ArgoNavis (rama main); esquema de base de datos en la revisión Alembic a3d9c6e1f584; configuración por defecto (backend/app/core/config.py y docker-compose-prod.yml); pruebas automatizadas (backend/tests).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Estado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Generado a partir del código fuente. Pendiente de revisión por el equipo de desarrollo y, donde se indica, de validación del área usuaria (UCVMM).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Revisado por (desarrollo)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Validado por (área usuaria)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0233F"/>
          <w:sz w:val="22"/>
          <w:szCs w:val="22"/>
        </w:rPr>
        <w:t xml:space="preserve">Convenciones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1994"/>
        <w:gridCol w:w="7977"/>
      </w:tblGrid>
      <w:tr>
        <w:trPr>
          <w:cantSplit/>
          <w:tblHeader/>
        </w:trPr>
        <w:tc>
          <w:tcPr>
            <w:tcW w:type="dxa" w:w="19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Marca</w:t>
            </w:r>
          </w:p>
        </w:tc>
        <w:tc>
          <w:tcPr>
            <w:tcW w:type="dxa" w:w="797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94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Existe en el código y se usa desde la aplicación (pantalla o API).</w:t>
            </w:r>
          </w:p>
        </w:tc>
      </w:tr>
      <w:tr>
        <w:trPr>
          <w:cantSplit/>
        </w:trPr>
        <w:tc>
          <w:tcPr>
            <w:tcW w:type="dxa" w:w="1994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Parcial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Existe una parte (por ejemplo, la API sin pantalla) o funciona con limitaciones.</w:t>
            </w:r>
          </w:p>
        </w:tc>
      </w:tr>
      <w:tr>
        <w:trPr>
          <w:cantSplit/>
        </w:trPr>
        <w:tc>
          <w:tcPr>
            <w:tcW w:type="dxa" w:w="1994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está implementado; está identificado como trabajo por hacer.</w:t>
            </w:r>
          </w:p>
        </w:tc>
      </w:tr>
      <w:tr>
        <w:trPr>
          <w:cantSplit/>
        </w:trPr>
        <w:tc>
          <w:tcPr>
            <w:tcW w:type="dxa" w:w="1994"/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26176"/>
                <w:sz w:val="16"/>
                <w:szCs w:val="16"/>
              </w:rPr>
              <w:t xml:space="preserve">Fuera del sistema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actividad ocurre fuera de ARGO NAVIS (a mano o en otro sistema).</w:t>
            </w:r>
          </w:p>
        </w:tc>
      </w:tr>
      <w:tr>
        <w:trPr>
          <w:cantSplit/>
        </w:trPr>
        <w:tc>
          <w:tcPr>
            <w:tcW w:type="dxa" w:w="19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Validar con UCVMM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Regla, plazo o texto que el área usuaria debe confirmar.</w:t>
            </w:r>
          </w:p>
        </w:tc>
      </w:tr>
      <w:tr>
        <w:trPr>
          <w:cantSplit/>
        </w:trPr>
        <w:tc>
          <w:tcPr>
            <w:tcW w:type="dxa" w:w="19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Sustento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Archivo que respalda el hallazgo, relativo a la raíz del repositorio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backend/…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frontend/…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), y la función o componente cuando aplica.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color w:val="526176"/>
          <w:sz w:val="18"/>
          <w:szCs w:val="18"/>
        </w:rPr>
        <w:t xml:space="preserve">No contiene credenciales, secretos ni datos personales reales. Las capturas de pantalla usan datos ficticios.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1. Propósito y alcance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Este documento abre la documentación retrospectiva de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ARGO NAVIS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(antes «NAVIS»), el Sistema Interno Marítimo del Servicio Nacional de Migración. Identifica los procesos que el sistema implementa, sus actores y el mapa que los relaciona. Los documentos 01 a 08 desarrollan cada aspecto por separado.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Hoy el sistema cubre un módulo: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Autorizaciones Marítimas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 de UCVMM. Las agencias navieras solicitan la autorización de sus tripulantes con el Formulario No. 3, UCVMM la revisa y decide, y el puesto de control migratorio la finaliza cuando ocurre la operación.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Trámites del catálogo (8):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Embarque, Desembarque, Cambio de Puerto, Cambio de Nave, Renovación de Pasaporte, Autorización de Técnico, Superintendente o Supernumerario, Sellado de Shore Pass y Urgencias o Atención Médica (migración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b9e4d17a3c52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17283E"/>
          <w:sz w:val="18"/>
          <w:szCs w:val="18"/>
        </w:rPr>
        <w:t xml:space="preserve">backend/tests/test_documento_ucvmm.py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Fuera de alcance (no modelado):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Solicitud de Custodia y Solicitud de Transbordos. El documento de UCVMM indica que faltan por levantar.</w:t>
      </w:r>
    </w:p>
    <w:p>
      <w:pPr>
        <w:spacing w:after="60"/>
      </w:pPr>
    </w:p>
    <w:p>
      <w:pPr>
        <w:pStyle w:val="Heading1"/>
      </w:pPr>
      <w:r>
        <w:t xml:space="preserve">2. Actores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Sustento relativo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backend/app/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(backend)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frontend/src/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(frontend); los demás archivos, desde la raíz del repositorio.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1608"/>
        <w:gridCol w:w="1125"/>
        <w:gridCol w:w="2090"/>
        <w:gridCol w:w="2734"/>
        <w:gridCol w:w="2412"/>
      </w:tblGrid>
      <w:tr>
        <w:trPr>
          <w:cantSplit/>
          <w:tblHeader/>
        </w:trPr>
        <w:tc>
          <w:tcPr>
            <w:tcW w:type="dxa" w:w="1608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1125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9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Cómo accede</w:t>
            </w:r>
          </w:p>
        </w:tc>
        <w:tc>
          <w:tcPr>
            <w:tcW w:type="dxa" w:w="273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hace en el sistema</w:t>
            </w:r>
          </w:p>
        </w:tc>
        <w:tc>
          <w:tcPr>
            <w:tcW w:type="dxa" w:w="241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160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 naviera</w:t>
            </w:r>
          </w:p>
        </w:tc>
        <w:tc>
          <w:tcPr>
            <w:tcW w:type="dxa" w:w="11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Externo (entra por la VPN)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 local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T-CREAR-BASICA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y una agencia asignada</w:t>
            </w:r>
          </w:p>
        </w:tc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Registra y corrige las solicitudes de su agencia; descarga la autorización en PDF.</w:t>
            </w:r>
          </w:p>
        </w:tc>
        <w:tc>
          <w:tcPr>
            <w:tcW w:type="dxa" w:w="24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core/permisos.py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domain/services/solicitud_service.py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(ContextoAcceso)</w:t>
            </w:r>
          </w:p>
        </w:tc>
      </w:tr>
      <w:tr>
        <w:trPr>
          <w:cantSplit/>
        </w:trPr>
        <w:tc>
          <w:tcPr>
            <w:tcW w:type="dxa" w:w="160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 · Sector Pacífico</w:t>
            </w:r>
          </w:p>
        </w:tc>
        <w:tc>
          <w:tcPr>
            <w:tcW w:type="dxa" w:w="112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Interno</w:t>
            </w:r>
          </w:p>
        </w:tc>
        <w:tc>
          <w:tcPr>
            <w:tcW w:type="dxa" w:w="209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 del Active Directory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T-PROCESAR-PACIFICO</w:t>
            </w:r>
          </w:p>
        </w:tc>
        <w:tc>
          <w:tcPr>
            <w:tcW w:type="dxa" w:w="273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 impedimentos (SIMPLUS, fuera del sistema) y aprueba, devuelve o deniega.</w:t>
            </w:r>
          </w:p>
        </w:tc>
        <w:tc>
          <w:tcPr>
            <w:tcW w:type="dxa" w:w="24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Idem;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api/v1/solicitudes.py</w:t>
            </w:r>
          </w:p>
        </w:tc>
      </w:tr>
      <w:tr>
        <w:trPr>
          <w:cantSplit/>
        </w:trPr>
        <w:tc>
          <w:tcPr>
            <w:tcW w:type="dxa" w:w="160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 migratorio</w:t>
            </w:r>
          </w:p>
        </w:tc>
        <w:tc>
          <w:tcPr>
            <w:tcW w:type="dxa" w:w="11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Interno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 del AD con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T-FINALIZAR-PUERTO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y puestos asignados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usuarios_puestos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</w:t>
            </w:r>
          </w:p>
        </w:tc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Finaliza las autorizaciones aprobadas de sus puestos e indica dónde terminó la operación.</w:t>
            </w:r>
          </w:p>
        </w:tc>
        <w:tc>
          <w:tcPr>
            <w:tcW w:type="dxa" w:w="24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Idem;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domain/models/catalogo.py</w:t>
            </w:r>
          </w:p>
        </w:tc>
      </w:tr>
      <w:tr>
        <w:trPr>
          <w:cantSplit/>
        </w:trPr>
        <w:tc>
          <w:tcPr>
            <w:tcW w:type="dxa" w:w="160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112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Interno</w:t>
            </w:r>
          </w:p>
        </w:tc>
        <w:tc>
          <w:tcPr>
            <w:tcW w:type="dxa" w:w="209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Rol «Administrador»</w:t>
            </w:r>
          </w:p>
        </w:tc>
        <w:tc>
          <w:tcPr>
            <w:tcW w:type="dxa" w:w="273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Agencias, puestos, nacionalidades restringidas, estadísticas y bitácora; acceso a todo el flujo.</w:t>
            </w:r>
          </w:p>
        </w:tc>
        <w:tc>
          <w:tcPr>
            <w:tcW w:type="dxa" w:w="24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core/permisos.py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(es_admin_efectivo)</w:t>
            </w:r>
          </w:p>
        </w:tc>
      </w:tr>
      <w:tr>
        <w:trPr>
          <w:cantSplit/>
        </w:trPr>
        <w:tc>
          <w:tcPr>
            <w:tcW w:type="dxa" w:w="160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SysAdmin</w:t>
            </w:r>
          </w:p>
        </w:tc>
        <w:tc>
          <w:tcPr>
            <w:tcW w:type="dxa" w:w="11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Interno (TI)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Rol «SysAdmin»</w:t>
            </w:r>
          </w:p>
        </w:tc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Administración técnica: usuarios, roles, permisos y bitácora. No ve solicitudes.</w:t>
            </w:r>
          </w:p>
        </w:tc>
        <w:tc>
          <w:tcPr>
            <w:tcW w:type="dxa" w:w="24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core/permisos.py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(es_sysadmin_efectivo);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api/v1/admin.py</w:t>
            </w:r>
          </w:p>
        </w:tc>
      </w:tr>
      <w:tr>
        <w:trPr>
          <w:cantSplit/>
        </w:trPr>
        <w:tc>
          <w:tcPr>
            <w:tcW w:type="dxa" w:w="160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ARGO NAVIS (sistema)</w:t>
            </w:r>
          </w:p>
        </w:tc>
        <w:tc>
          <w:tcPr>
            <w:tcW w:type="dxa" w:w="112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Automático</w:t>
            </w:r>
          </w:p>
        </w:tc>
        <w:tc>
          <w:tcPr>
            <w:tcW w:type="dxa" w:w="209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73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Valida, numera, registra el historial, genera el PDF, envía correos y expira plazos.</w:t>
            </w:r>
          </w:p>
        </w:tc>
        <w:tc>
          <w:tcPr>
            <w:tcW w:type="dxa" w:w="24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infrastructure/tareas.py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domain/services/notificacion_service.py</w:t>
            </w:r>
          </w:p>
        </w:tc>
      </w:tr>
      <w:tr>
        <w:trPr>
          <w:cantSplit/>
        </w:trPr>
        <w:tc>
          <w:tcPr>
            <w:tcW w:type="dxa" w:w="160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Verificador</w:t>
            </w:r>
          </w:p>
        </w:tc>
        <w:tc>
          <w:tcPr>
            <w:tcW w:type="dxa" w:w="112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Externo</w:t>
            </w:r>
          </w:p>
        </w:tc>
        <w:tc>
          <w:tcPr>
            <w:tcW w:type="dxa" w:w="209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Sin sesión: escanea el QR del PDF</w:t>
            </w:r>
          </w:p>
        </w:tc>
        <w:tc>
          <w:tcPr>
            <w:tcW w:type="dxa" w:w="27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Comprueba si la autorización es auténtica y vigente, sin ver el expediente.</w:t>
            </w:r>
          </w:p>
        </w:tc>
        <w:tc>
          <w:tcPr>
            <w:tcW w:type="dxa" w:w="24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api/v1/verificacion.py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modulos/solicitudes/PaginaVerificacion.tsx</w:t>
            </w:r>
          </w:p>
        </w:tc>
      </w:tr>
      <w:tr>
        <w:trPr>
          <w:cantSplit/>
        </w:trPr>
        <w:tc>
          <w:tcPr>
            <w:tcW w:type="dxa" w:w="160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Equipo técnico de TI</w:t>
            </w:r>
          </w:p>
        </w:tc>
        <w:tc>
          <w:tcPr>
            <w:tcW w:type="dxa" w:w="112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Interno</w:t>
            </w:r>
          </w:p>
        </w:tc>
        <w:tc>
          <w:tcPr>
            <w:tcW w:type="dxa" w:w="209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Servidor y consola</w:t>
            </w:r>
          </w:p>
        </w:tc>
        <w:tc>
          <w:tcPr>
            <w:tcW w:type="dxa" w:w="273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Instala, aplica migraciones, nombra el primer SysAdmin, ajusta el catálogo de trámites (por migración) y respalda.</w:t>
            </w:r>
          </w:p>
        </w:tc>
        <w:tc>
          <w:tcPr>
            <w:tcW w:type="dxa" w:w="24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backend/docker-entrypoint.sh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infrastructure/asignar_rol.py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backup.sh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8"/>
          <w:footerReference w:type="default" r:id="rId9"/>
          <w:pgSz w:w="12240" w:h="15840" w:orient="portrait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3. Inventario de procesos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Sustento relativo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backend/app/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(backend) 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frontend/src/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(frontend). Los diagramas están 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docs/bpmn/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y se describen en el documento 02.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465"/>
        <w:gridCol w:w="1551"/>
        <w:gridCol w:w="1938"/>
        <w:gridCol w:w="1318"/>
        <w:gridCol w:w="1395"/>
        <w:gridCol w:w="1783"/>
        <w:gridCol w:w="1473"/>
        <w:gridCol w:w="1008"/>
        <w:gridCol w:w="2636"/>
      </w:tblGrid>
      <w:tr>
        <w:trPr>
          <w:cantSplit/>
          <w:tblHeader/>
        </w:trPr>
        <w:tc>
          <w:tcPr>
            <w:tcW w:type="dxa" w:w="465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55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Proceso</w:t>
            </w:r>
          </w:p>
        </w:tc>
        <w:tc>
          <w:tcPr>
            <w:tcW w:type="dxa" w:w="1938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1318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Actores</w:t>
            </w:r>
          </w:p>
        </w:tc>
        <w:tc>
          <w:tcPr>
            <w:tcW w:type="dxa" w:w="1395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Disparador</w:t>
            </w:r>
          </w:p>
        </w:tc>
        <w:tc>
          <w:tcPr>
            <w:tcW w:type="dxa" w:w="178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147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1008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Diagrama</w:t>
            </w:r>
          </w:p>
        </w:tc>
        <w:tc>
          <w:tcPr>
            <w:tcW w:type="dxa" w:w="263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4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P01</w:t>
            </w:r>
          </w:p>
        </w:tc>
        <w:tc>
          <w:tcPr>
            <w:tcW w:type="dxa" w:w="15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Acceso al sistema</w:t>
            </w:r>
          </w:p>
        </w:tc>
        <w:tc>
          <w:tcPr>
            <w:tcW w:type="dxa" w:w="1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Autenticar y mantener la sesión</w:t>
            </w:r>
          </w:p>
        </w:tc>
        <w:tc>
          <w:tcPr>
            <w:tcW w:type="dxa" w:w="13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Todos</w:t>
            </w:r>
          </w:p>
        </w:tc>
        <w:tc>
          <w:tcPr>
            <w:tcW w:type="dxa" w:w="13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usuario abre ARGO NAVIS</w:t>
            </w:r>
          </w:p>
        </w:tc>
        <w:tc>
          <w:tcPr>
            <w:tcW w:type="dxa" w:w="1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Sesión iniciada, o rechazo, bloqueo o cambio obligatorio de contraseña</w:t>
            </w:r>
          </w:p>
        </w:tc>
        <w:tc>
          <w:tcPr>
            <w:tcW w:type="dxa" w:w="1473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00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02-acceso</w:t>
            </w:r>
          </w:p>
        </w:tc>
        <w:tc>
          <w:tcPr>
            <w:tcW w:type="dxa" w:w="26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domain/services/auth_service.py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core/security.py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modulos/autenticacion/PaginaLogin.tsx</w:t>
            </w:r>
          </w:p>
        </w:tc>
      </w:tr>
      <w:tr>
        <w:trPr>
          <w:cantSplit/>
        </w:trPr>
        <w:tc>
          <w:tcPr>
            <w:tcW w:type="dxa" w:w="46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P02</w:t>
            </w:r>
          </w:p>
        </w:tc>
        <w:tc>
          <w:tcPr>
            <w:tcW w:type="dxa" w:w="15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Registro y envío de la solicitud</w:t>
            </w:r>
          </w:p>
        </w:tc>
        <w:tc>
          <w:tcPr>
            <w:tcW w:type="dxa" w:w="19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Presentar el Formulario No. 3 con tripulantes y documentos</w:t>
            </w:r>
          </w:p>
        </w:tc>
        <w:tc>
          <w:tcPr>
            <w:tcW w:type="dxa" w:w="131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Agencia; sistema</w:t>
            </w:r>
          </w:p>
        </w:tc>
        <w:tc>
          <w:tcPr>
            <w:tcW w:type="dxa" w:w="139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Necesidad de autorizar una operación</w:t>
            </w:r>
          </w:p>
        </w:tc>
        <w:tc>
          <w:tcPr>
            <w:tcW w:type="dxa" w:w="1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Solicitud «En revisión» con número AM-AAAA-NNNNNN</w:t>
            </w:r>
          </w:p>
        </w:tc>
        <w:tc>
          <w:tcPr>
            <w:tcW w:type="dxa" w:w="1473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00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01</w:t>
            </w:r>
          </w:p>
        </w:tc>
        <w:tc>
          <w:tcPr>
            <w:tcW w:type="dxa" w:w="263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ServicioSolicitud.crear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modulos/solicitudes/PaginaSolicitud.tsx</w:t>
            </w:r>
          </w:p>
        </w:tc>
      </w:tr>
      <w:tr>
        <w:trPr>
          <w:cantSplit/>
        </w:trPr>
        <w:tc>
          <w:tcPr>
            <w:tcW w:type="dxa" w:w="4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P03</w:t>
            </w:r>
          </w:p>
        </w:tc>
        <w:tc>
          <w:tcPr>
            <w:tcW w:type="dxa" w:w="15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Revisión y decisión de UCVMM</w:t>
            </w:r>
          </w:p>
        </w:tc>
        <w:tc>
          <w:tcPr>
            <w:tcW w:type="dxa" w:w="1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Verificar impedimentos y decidir</w:t>
            </w:r>
          </w:p>
        </w:tc>
        <w:tc>
          <w:tcPr>
            <w:tcW w:type="dxa" w:w="13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UCVMM; sistema</w:t>
            </w:r>
          </w:p>
        </w:tc>
        <w:tc>
          <w:tcPr>
            <w:tcW w:type="dxa" w:w="13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Solicitud en la cola</w:t>
            </w:r>
          </w:p>
        </w:tc>
        <w:tc>
          <w:tcPr>
            <w:tcW w:type="dxa" w:w="1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Aprobada, devuelta o denegada</w:t>
            </w:r>
          </w:p>
        </w:tc>
        <w:tc>
          <w:tcPr>
            <w:tcW w:type="dxa" w:w="1473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Implementado (SIMPLUS a mano)</w:t>
            </w:r>
          </w:p>
        </w:tc>
        <w:tc>
          <w:tcPr>
            <w:tcW w:type="dxa" w:w="100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01 y 04</w:t>
            </w:r>
          </w:p>
        </w:tc>
        <w:tc>
          <w:tcPr>
            <w:tcW w:type="dxa" w:w="26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ServicioSolicitud.registrar_impedimentos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aprobar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devolver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negar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PanelRevision.tsx</w:t>
            </w:r>
          </w:p>
        </w:tc>
      </w:tr>
      <w:tr>
        <w:trPr>
          <w:cantSplit/>
        </w:trPr>
        <w:tc>
          <w:tcPr>
            <w:tcW w:type="dxa" w:w="46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P04</w:t>
            </w:r>
          </w:p>
        </w:tc>
        <w:tc>
          <w:tcPr>
            <w:tcW w:type="dxa" w:w="15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Corrección de la solicitud devuelta</w:t>
            </w:r>
          </w:p>
        </w:tc>
        <w:tc>
          <w:tcPr>
            <w:tcW w:type="dxa" w:w="19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Subsanar dentro del plazo</w:t>
            </w:r>
          </w:p>
        </w:tc>
        <w:tc>
          <w:tcPr>
            <w:tcW w:type="dxa" w:w="131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Agencia; sistema</w:t>
            </w:r>
          </w:p>
        </w:tc>
        <w:tc>
          <w:tcPr>
            <w:tcW w:type="dxa" w:w="139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Devolución de UCVMM</w:t>
            </w:r>
          </w:p>
        </w:tc>
        <w:tc>
          <w:tcPr>
            <w:tcW w:type="dxa" w:w="1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Vuelve a «En revisión» o expira</w:t>
            </w:r>
          </w:p>
        </w:tc>
        <w:tc>
          <w:tcPr>
            <w:tcW w:type="dxa" w:w="1473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00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01</w:t>
            </w:r>
          </w:p>
        </w:tc>
        <w:tc>
          <w:tcPr>
            <w:tcW w:type="dxa" w:w="263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ServicioSolicitud.corregir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PaginaSolicitud.tsx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(modo corregir)</w:t>
            </w:r>
          </w:p>
        </w:tc>
      </w:tr>
      <w:tr>
        <w:trPr>
          <w:cantSplit/>
        </w:trPr>
        <w:tc>
          <w:tcPr>
            <w:tcW w:type="dxa" w:w="4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P05</w:t>
            </w:r>
          </w:p>
        </w:tc>
        <w:tc>
          <w:tcPr>
            <w:tcW w:type="dxa" w:w="15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Finalización en el puesto de control</w:t>
            </w:r>
          </w:p>
        </w:tc>
        <w:tc>
          <w:tcPr>
            <w:tcW w:type="dxa" w:w="1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Registrar la operación y cerrar la autorización</w:t>
            </w:r>
          </w:p>
        </w:tc>
        <w:tc>
          <w:tcPr>
            <w:tcW w:type="dxa" w:w="13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Puesto de control; sistema</w:t>
            </w:r>
          </w:p>
        </w:tc>
        <w:tc>
          <w:tcPr>
            <w:tcW w:type="dxa" w:w="13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Autorización aprobada</w:t>
            </w:r>
          </w:p>
        </w:tc>
        <w:tc>
          <w:tcPr>
            <w:tcW w:type="dxa" w:w="1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Finalizada, o expirada si vence</w:t>
            </w:r>
          </w:p>
        </w:tc>
        <w:tc>
          <w:tcPr>
            <w:tcW w:type="dxa" w:w="1473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Implementado (comentarios sin finalizar: solo API)</w:t>
            </w:r>
          </w:p>
        </w:tc>
        <w:tc>
          <w:tcPr>
            <w:tcW w:type="dxa" w:w="100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01 y 05</w:t>
            </w:r>
          </w:p>
        </w:tc>
        <w:tc>
          <w:tcPr>
            <w:tcW w:type="dxa" w:w="26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ServicioSolicitud.finalizar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PanelPuerto.tsx</w:t>
            </w:r>
          </w:p>
        </w:tc>
      </w:tr>
      <w:tr>
        <w:trPr>
          <w:cantSplit/>
        </w:trPr>
        <w:tc>
          <w:tcPr>
            <w:tcW w:type="dxa" w:w="46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P06</w:t>
            </w:r>
          </w:p>
        </w:tc>
        <w:tc>
          <w:tcPr>
            <w:tcW w:type="dxa" w:w="15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Vencimientos automáticos</w:t>
            </w:r>
          </w:p>
        </w:tc>
        <w:tc>
          <w:tcPr>
            <w:tcW w:type="dxa" w:w="19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Cerrar los plazos vencidos</w:t>
            </w:r>
          </w:p>
        </w:tc>
        <w:tc>
          <w:tcPr>
            <w:tcW w:type="dxa" w:w="131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139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Cada 15 minutos y al arrancar</w:t>
            </w:r>
          </w:p>
        </w:tc>
        <w:tc>
          <w:tcPr>
            <w:tcW w:type="dxa" w:w="1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Solicitudes expiradas y aviso a la agencia</w:t>
            </w:r>
          </w:p>
        </w:tc>
        <w:tc>
          <w:tcPr>
            <w:tcW w:type="dxa" w:w="1473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00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06</w:t>
            </w:r>
          </w:p>
        </w:tc>
        <w:tc>
          <w:tcPr>
            <w:tcW w:type="dxa" w:w="263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infrastructure/tareas.py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ServicioSolicitud.expirar_vencidas</w:t>
            </w:r>
          </w:p>
        </w:tc>
      </w:tr>
      <w:tr>
        <w:trPr>
          <w:cantSplit/>
        </w:trPr>
        <w:tc>
          <w:tcPr>
            <w:tcW w:type="dxa" w:w="4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P07</w:t>
            </w:r>
          </w:p>
        </w:tc>
        <w:tc>
          <w:tcPr>
            <w:tcW w:type="dxa" w:w="15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Verificación pública (QR)</w:t>
            </w:r>
          </w:p>
        </w:tc>
        <w:tc>
          <w:tcPr>
            <w:tcW w:type="dxa" w:w="1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Comprobar autenticidad y vigencia sin abrir el expediente</w:t>
            </w:r>
          </w:p>
        </w:tc>
        <w:tc>
          <w:tcPr>
            <w:tcW w:type="dxa" w:w="13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Verificador; sistema</w:t>
            </w:r>
          </w:p>
        </w:tc>
        <w:tc>
          <w:tcPr>
            <w:tcW w:type="dxa" w:w="13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Escaneo del QR del PDF</w:t>
            </w:r>
          </w:p>
        </w:tc>
        <w:tc>
          <w:tcPr>
            <w:tcW w:type="dxa" w:w="1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Estado, vigencia y datos mínimos</w:t>
            </w:r>
          </w:p>
        </w:tc>
        <w:tc>
          <w:tcPr>
            <w:tcW w:type="dxa" w:w="1473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00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01</w:t>
            </w:r>
          </w:p>
        </w:tc>
        <w:tc>
          <w:tcPr>
            <w:tcW w:type="dxa" w:w="26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api/v1/verificacion.py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ServicioSolicitud.verificar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PaginaVerificacion.tsx</w:t>
            </w:r>
          </w:p>
        </w:tc>
      </w:tr>
      <w:tr>
        <w:trPr>
          <w:cantSplit/>
        </w:trPr>
        <w:tc>
          <w:tcPr>
            <w:tcW w:type="dxa" w:w="46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P08</w:t>
            </w:r>
          </w:p>
        </w:tc>
        <w:tc>
          <w:tcPr>
            <w:tcW w:type="dxa" w:w="15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Avisos por correo</w:t>
            </w:r>
          </w:p>
        </w:tc>
        <w:tc>
          <w:tcPr>
            <w:tcW w:type="dxa" w:w="19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Informar cada paso a quien corresponde</w:t>
            </w:r>
          </w:p>
        </w:tc>
        <w:tc>
          <w:tcPr>
            <w:tcW w:type="dxa" w:w="131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139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Cada transición del flujo</w:t>
            </w:r>
          </w:p>
        </w:tc>
        <w:tc>
          <w:tcPr>
            <w:tcW w:type="dxa" w:w="1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Correos a UCVMM, a la agencia y al puesto</w:t>
            </w:r>
          </w:p>
        </w:tc>
        <w:tc>
          <w:tcPr>
            <w:tcW w:type="dxa" w:w="1473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Implementado (requiere SMTP)</w:t>
            </w:r>
          </w:p>
        </w:tc>
        <w:tc>
          <w:tcPr>
            <w:tcW w:type="dxa" w:w="100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00</w:t>
            </w:r>
          </w:p>
        </w:tc>
        <w:tc>
          <w:tcPr>
            <w:tcW w:type="dxa" w:w="263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domain/services/notificacion_service.py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core/email.py</w:t>
            </w:r>
          </w:p>
        </w:tc>
      </w:tr>
      <w:tr>
        <w:trPr>
          <w:cantSplit/>
        </w:trPr>
        <w:tc>
          <w:tcPr>
            <w:tcW w:type="dxa" w:w="46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P09</w:t>
            </w:r>
          </w:p>
        </w:tc>
        <w:tc>
          <w:tcPr>
            <w:tcW w:type="dxa" w:w="155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Administración funcional</w:t>
            </w:r>
          </w:p>
        </w:tc>
        <w:tc>
          <w:tcPr>
            <w:tcW w:type="dxa" w:w="1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Mantener agencias, puestos y nacionalidades; consultar trámites, estadísticas y bitácora</w:t>
            </w:r>
          </w:p>
        </w:tc>
        <w:tc>
          <w:tcPr>
            <w:tcW w:type="dxa" w:w="13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139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Puesta en marcha o cambios</w:t>
            </w:r>
          </w:p>
        </w:tc>
        <w:tc>
          <w:tcPr>
            <w:tcW w:type="dxa" w:w="178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Catálogos al día</w:t>
            </w:r>
          </w:p>
        </w:tc>
        <w:tc>
          <w:tcPr>
            <w:tcW w:type="dxa" w:w="1473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Implementado (trámites: solo lectura)</w:t>
            </w:r>
          </w:p>
        </w:tc>
        <w:tc>
          <w:tcPr>
            <w:tcW w:type="dxa" w:w="100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03</w:t>
            </w:r>
          </w:p>
        </w:tc>
        <w:tc>
          <w:tcPr>
            <w:tcW w:type="dxa" w:w="263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api/v1/catalogos.py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PaginaCatalogos.tsx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PaginaTramites.tsx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PaginaEstadisticas.tsx</w:t>
            </w:r>
          </w:p>
        </w:tc>
      </w:tr>
      <w:tr>
        <w:trPr>
          <w:cantSplit/>
        </w:trPr>
        <w:tc>
          <w:tcPr>
            <w:tcW w:type="dxa" w:w="46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P10</w:t>
            </w:r>
          </w:p>
        </w:tc>
        <w:tc>
          <w:tcPr>
            <w:tcW w:type="dxa" w:w="155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Administración técnica</w:t>
            </w:r>
          </w:p>
        </w:tc>
        <w:tc>
          <w:tcPr>
            <w:tcW w:type="dxa" w:w="193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Cuentas, roles y permisos</w:t>
            </w:r>
          </w:p>
        </w:tc>
        <w:tc>
          <w:tcPr>
            <w:tcW w:type="dxa" w:w="131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SysAdmin; TI</w:t>
            </w:r>
          </w:p>
        </w:tc>
        <w:tc>
          <w:tcPr>
            <w:tcW w:type="dxa" w:w="139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Altas, bajas y olvidos de contraseña</w:t>
            </w:r>
          </w:p>
        </w:tc>
        <w:tc>
          <w:tcPr>
            <w:tcW w:type="dxa" w:w="178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Cuentas al día</w:t>
            </w:r>
          </w:p>
        </w:tc>
        <w:tc>
          <w:tcPr>
            <w:tcW w:type="dxa" w:w="1473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100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03</w:t>
            </w:r>
          </w:p>
        </w:tc>
        <w:tc>
          <w:tcPr>
            <w:tcW w:type="dxa" w:w="263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api/v1/admin.py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PaginaUsuarios.tsx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PaginaRoles.tsx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10"/>
          <w:footerReference w:type="default" r:id="rId11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4. Mapa general de flujos</w:t>
      </w:r>
    </w:p>
    <w:p>
      <w:pPr>
        <w:spacing w:before="80" w:after="60"/>
        <w:jc w:val="center"/>
      </w:pPr>
      <w:r>
        <w:drawing>
          <wp:inline distT="0" distB="0" distL="0" distR="0">
            <wp:extent cx="745807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80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0"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26176"/>
          <w:sz w:val="17"/>
          <w:szCs w:val="17"/>
        </w:rPr>
        <w:t xml:space="preserve">Figura 1. Mapa general de procesos en BPMN 2.0 (docs/bpmn/00-mapa-general.bpmn). Cada subproceso (+) tiene su detalle en el documento 02.</w:t>
      </w:r>
    </w:p>
    <w:p>
      <w:pPr>
        <w:sectPr>
          <w:headerReference w:type="default" r:id="rId12"/>
          <w:footerReference w:type="default" r:id="rId13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2"/>
      </w:pPr>
      <w:r>
        <w:t xml:space="preserve">Cómo se lee el mapa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Flujo principal: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P01 → P02 → P03. UCVMM decide: si devuelve, la agencia corrige (P04) y la solicitud vuelve a P03; si aprueba, el puesto de control finaliza (P05); si deniega, el trámite termina.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Procesos automáticos y transversales: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P06 vence los plazos (corrección y finalización), P07 responde la verificación del QR y P08 envía los avisos de cada paso.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Procesos de soporte: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P09 y P10 habilitan cuentas, agencias, puestos y nacionalidades restringidas.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Ciclo de vida de una solicitud: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En revisión → Aprobada → Finalizada; En revisión ⇄ En corrección; En revisión → Denegada; En corrección o Aprobada → Expirada. Detalle en el documento 05.</w:t>
      </w:r>
    </w:p>
    <w:p>
      <w:pPr>
        <w:spacing w:after="60"/>
      </w:pPr>
    </w:p>
    <w:p>
      <w:pPr>
        <w:pStyle w:val="Heading1"/>
      </w:pPr>
      <w:r>
        <w:t xml:space="preserve">5. Documentos de esta entrega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474"/>
        <w:gridCol w:w="2469"/>
        <w:gridCol w:w="3229"/>
        <w:gridCol w:w="3798"/>
      </w:tblGrid>
      <w:tr>
        <w:trPr>
          <w:cantSplit/>
          <w:tblHeader/>
        </w:trPr>
        <w:tc>
          <w:tcPr>
            <w:tcW w:type="dxa" w:w="47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246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Documento</w:t>
            </w:r>
          </w:p>
        </w:tc>
        <w:tc>
          <w:tcPr>
            <w:tcW w:type="dxa" w:w="322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  <w:tc>
          <w:tcPr>
            <w:tcW w:type="dxa" w:w="3798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4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00</w:t>
            </w:r>
          </w:p>
        </w:tc>
        <w:tc>
          <w:tcPr>
            <w:tcW w:type="dxa" w:w="2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Inventario de procesos y mapa general</w:t>
            </w:r>
          </w:p>
        </w:tc>
        <w:tc>
          <w:tcPr>
            <w:tcW w:type="dxa" w:w="32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00-Inventario-de-procesos-y-mapa-general.docx</w:t>
            </w:r>
          </w:p>
        </w:tc>
        <w:tc>
          <w:tcPr>
            <w:tcW w:type="dxa" w:w="37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Este documento.</w:t>
            </w:r>
          </w:p>
        </w:tc>
      </w:tr>
      <w:tr>
        <w:trPr>
          <w:cantSplit/>
        </w:trPr>
        <w:tc>
          <w:tcPr>
            <w:tcW w:type="dxa" w:w="47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01</w:t>
            </w:r>
          </w:p>
        </w:tc>
        <w:tc>
          <w:tcPr>
            <w:tcW w:type="dxa" w:w="24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Inventario de módulos y funcionalidades</w:t>
            </w:r>
          </w:p>
        </w:tc>
        <w:tc>
          <w:tcPr>
            <w:tcW w:type="dxa" w:w="32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01-Inventario-de-modulos-y-funcionalidades.docx</w:t>
            </w:r>
          </w:p>
        </w:tc>
        <w:tc>
          <w:tcPr>
            <w:tcW w:type="dxa" w:w="379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Módulos, pantallas, funcionalidades implementadas, parciales y pendientes.</w:t>
            </w:r>
          </w:p>
        </w:tc>
      </w:tr>
      <w:tr>
        <w:trPr>
          <w:cantSplit/>
        </w:trPr>
        <w:tc>
          <w:tcPr>
            <w:tcW w:type="dxa" w:w="4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02</w:t>
            </w:r>
          </w:p>
        </w:tc>
        <w:tc>
          <w:tcPr>
            <w:tcW w:type="dxa" w:w="2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Flujos de procesos en BPMN 2.0</w:t>
            </w:r>
          </w:p>
        </w:tc>
        <w:tc>
          <w:tcPr>
            <w:tcW w:type="dxa" w:w="32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02-Flujos-de-procesos-BPMN.docx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bpmn/*.bpmn</w:t>
            </w:r>
          </w:p>
        </w:tc>
        <w:tc>
          <w:tcPr>
            <w:tcW w:type="dxa" w:w="37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Diagramas por proceso con actividades, decisiones, actores y excepciones.</w:t>
            </w:r>
          </w:p>
        </w:tc>
      </w:tr>
      <w:tr>
        <w:trPr>
          <w:cantSplit/>
        </w:trPr>
        <w:tc>
          <w:tcPr>
            <w:tcW w:type="dxa" w:w="47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03</w:t>
            </w:r>
          </w:p>
        </w:tc>
        <w:tc>
          <w:tcPr>
            <w:tcW w:type="dxa" w:w="24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Matriz de roles, perfiles y permisos</w:t>
            </w:r>
          </w:p>
        </w:tc>
        <w:tc>
          <w:tcPr>
            <w:tcW w:type="dxa" w:w="32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03-Matriz-de-roles-y-permisos.docx</w:t>
            </w:r>
          </w:p>
        </w:tc>
        <w:tc>
          <w:tcPr>
            <w:tcW w:type="dxa" w:w="379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Roles, permisos, operaciones por rol, visibilidad y controles de cuenta.</w:t>
            </w:r>
          </w:p>
        </w:tc>
      </w:tr>
      <w:tr>
        <w:trPr>
          <w:cantSplit/>
        </w:trPr>
        <w:tc>
          <w:tcPr>
            <w:tcW w:type="dxa" w:w="4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04</w:t>
            </w:r>
          </w:p>
        </w:tc>
        <w:tc>
          <w:tcPr>
            <w:tcW w:type="dxa" w:w="2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Catálogo de reglas de negocio y validaciones</w:t>
            </w:r>
          </w:p>
        </w:tc>
        <w:tc>
          <w:tcPr>
            <w:tcW w:type="dxa" w:w="32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04-Reglas-de-negocio-y-validaciones.docx</w:t>
            </w:r>
          </w:p>
        </w:tc>
        <w:tc>
          <w:tcPr>
            <w:tcW w:type="dxa" w:w="37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Reglas numeradas con su efecto, dónde se aplican y su sustento.</w:t>
            </w:r>
          </w:p>
        </w:tc>
      </w:tr>
      <w:tr>
        <w:trPr>
          <w:cantSplit/>
        </w:trPr>
        <w:tc>
          <w:tcPr>
            <w:tcW w:type="dxa" w:w="47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05</w:t>
            </w:r>
          </w:p>
        </w:tc>
        <w:tc>
          <w:tcPr>
            <w:tcW w:type="dxa" w:w="24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Matriz de estados y transiciones</w:t>
            </w:r>
          </w:p>
        </w:tc>
        <w:tc>
          <w:tcPr>
            <w:tcW w:type="dxa" w:w="32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05-Estados-y-transiciones.docx</w:t>
            </w:r>
          </w:p>
        </w:tc>
        <w:tc>
          <w:tcPr>
            <w:tcW w:type="dxa" w:w="379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Estados, transiciones, plazos y acciones por estado.</w:t>
            </w:r>
          </w:p>
        </w:tc>
      </w:tr>
      <w:tr>
        <w:trPr>
          <w:cantSplit/>
        </w:trPr>
        <w:tc>
          <w:tcPr>
            <w:tcW w:type="dxa" w:w="4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06</w:t>
            </w:r>
          </w:p>
        </w:tc>
        <w:tc>
          <w:tcPr>
            <w:tcW w:type="dxa" w:w="2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Arquitectura técnica y dependencias</w:t>
            </w:r>
          </w:p>
        </w:tc>
        <w:tc>
          <w:tcPr>
            <w:tcW w:type="dxa" w:w="32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06-Arquitectura-tecnica-y-dependencias.docx</w:t>
            </w:r>
          </w:p>
        </w:tc>
        <w:tc>
          <w:tcPr>
            <w:tcW w:type="dxa" w:w="37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Componentes, ambientes, modelo de datos, configuración, dependencias y API.</w:t>
            </w:r>
          </w:p>
        </w:tc>
      </w:tr>
      <w:tr>
        <w:trPr>
          <w:cantSplit/>
        </w:trPr>
        <w:tc>
          <w:tcPr>
            <w:tcW w:type="dxa" w:w="47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07</w:t>
            </w:r>
          </w:p>
        </w:tc>
        <w:tc>
          <w:tcPr>
            <w:tcW w:type="dxa" w:w="246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Inventario de integraciones</w:t>
            </w:r>
          </w:p>
        </w:tc>
        <w:tc>
          <w:tcPr>
            <w:tcW w:type="dxa" w:w="322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07-Integraciones.docx</w:t>
            </w:r>
          </w:p>
        </w:tc>
        <w:tc>
          <w:tcPr>
            <w:tcW w:type="dxa" w:w="379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Servicios internos y externos: operativos, pendientes o manuales.</w:t>
            </w:r>
          </w:p>
        </w:tc>
      </w:tr>
      <w:tr>
        <w:trPr>
          <w:cantSplit/>
        </w:trPr>
        <w:tc>
          <w:tcPr>
            <w:tcW w:type="dxa" w:w="47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08</w:t>
            </w:r>
          </w:p>
        </w:tc>
        <w:tc>
          <w:tcPr>
            <w:tcW w:type="dxa" w:w="246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Brechas, riesgos, pendientes y evidencias</w:t>
            </w:r>
          </w:p>
        </w:tc>
        <w:tc>
          <w:tcPr>
            <w:tcW w:type="dxa" w:w="322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08-Brechas-riesgos-y-pendientes.docx</w:t>
            </w:r>
          </w:p>
        </w:tc>
        <w:tc>
          <w:tcPr>
            <w:tcW w:type="dxa" w:w="379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Evidencias de prueba, matriz de riesgos, pendientes y lista de validación con UCVMM.</w:t>
            </w: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CAD5E1" w:sz="4"/>
          <w:left w:val="single" w:color="003DA5" w:sz="2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autofit"/>
      </w:tblPr>
      <w:tblGrid>
        <w:gridCol w:w="100"/>
      </w:tblGrid>
      <w:tr>
        <w:tc>
          <w:tcPr>
            <w:shd w:fill="EE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9"/>
                <w:szCs w:val="19"/>
              </w:rPr>
              <w:t xml:space="preserve">Diagramas editables.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 Los archivos </w:t>
            </w:r>
            <w:r>
              <w:rPr>
                <w:rFonts w:ascii="Consolas" w:cs="Consolas" w:eastAsia="Consolas" w:hAnsi="Consolas"/>
                <w:color w:val="17283E"/>
                <w:sz w:val="17"/>
                <w:szCs w:val="17"/>
              </w:rPr>
              <w:t xml:space="preserve">.bpmn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 de </w:t>
            </w:r>
            <w:r>
              <w:rPr>
                <w:rFonts w:ascii="Consolas" w:cs="Consolas" w:eastAsia="Consolas" w:hAnsi="Consolas"/>
                <w:color w:val="17283E"/>
                <w:sz w:val="17"/>
                <w:szCs w:val="17"/>
              </w:rPr>
              <w:t xml:space="preserve">docs/bpmn/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 siguen el estándar BPMN 2.0 y se abren con Camunda Modeler, bpmn.io o Bizagi Modeler. Los diagramas de estados, arquitectura y modelo de datos están en </w:t>
            </w:r>
            <w:r>
              <w:rPr>
                <w:rFonts w:ascii="Consolas" w:cs="Consolas" w:eastAsia="Consolas" w:hAnsi="Consolas"/>
                <w:color w:val="17283E"/>
                <w:sz w:val="17"/>
                <w:szCs w:val="17"/>
              </w:rPr>
              <w:t xml:space="preserve">docs/diagramas/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 como texto Mermaid (</w:t>
            </w:r>
            <w:r>
              <w:rPr>
                <w:rFonts w:ascii="Consolas" w:cs="Consolas" w:eastAsia="Consolas" w:hAnsi="Consolas"/>
                <w:color w:val="17283E"/>
                <w:sz w:val="17"/>
                <w:szCs w:val="17"/>
              </w:rPr>
              <w:t xml:space="preserve">.mmd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).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6. Cómo se elaboró y cómo validarlo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7283E"/>
          <w:sz w:val="20"/>
          <w:szCs w:val="20"/>
        </w:rPr>
        <w:t xml:space="preserve">Borrador generado retrospectivamente a partir del código fuente, las migraciones de la base de datos, la configuración y las pruebas automatizadas, con apoyo de inteligencia artificial.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7283E"/>
          <w:sz w:val="20"/>
          <w:szCs w:val="20"/>
        </w:rPr>
        <w:t xml:space="preserve">Cada hallazgo cita su archivo de sustento para que el equipo de desarrollo lo verifique.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7283E"/>
          <w:sz w:val="20"/>
          <w:szCs w:val="20"/>
        </w:rPr>
        <w:t xml:space="preserve">Lo marcado </w:t>
      </w: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Validar con UCVMM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 requiere confirmación del área usuaria. El documento 08 reúne esos puntos en una sola lista.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7283E"/>
          <w:sz w:val="20"/>
          <w:szCs w:val="20"/>
        </w:rPr>
        <w:t xml:space="preserve">No incluye credenciales, secretos, direcciones de servidores ni datos personales reales. Las capturas usan datos ficticios.</w:t>
      </w:r>
    </w:p>
    <w:sectPr>
      <w:headerReference w:type="default" r:id="rId14"/>
      <w:footerReference w:type="default" r:id="rId15"/>
      <w:pgSz w:w="12240" w:h="15840" w:orient="portrait"/>
      <w:pgMar w:top="1134" w:right="1134" w:bottom="1134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00 Inventario de procesos y mapa general de flujos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00 Inventario de procesos y mapa general de flujos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00 Inventario de procesos y mapa general de flujos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00 Inventario de procesos y mapa general de flujos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00 Inventario de procesos y mapa general de flujos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83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80" w:after="120"/>
    </w:pPr>
    <w:rPr>
      <w:rFonts w:ascii="Calibri" w:cs="Calibri" w:eastAsia="Calibri" w:hAnsi="Calibri"/>
      <w:b/>
      <w:bCs/>
      <w:color w:val="10233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rFonts w:ascii="Calibri" w:cs="Calibri" w:eastAsia="Calibri" w:hAnsi="Calibri"/>
      <w:b/>
      <w:bCs/>
      <w:color w:val="10233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Calibri" w:cs="Calibri" w:eastAsia="Calibri" w:hAnsi="Calibri"/>
      <w:b/>
      <w:bCs/>
      <w:color w:val="17283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image" Target="media/916019d39e8de74aa25b94d8a1644ccdc85b6ad0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 NAVIS · 00 Inventario de procesos y mapa general de flujos</dc:title>
  <dc:subject>Documentación funcional y técnica (línea base)</dc:subject>
  <dc:creator>ARGO NAVIS — equipo de desarrollo</dc:creator>
  <cp:keywords>ARGO NAVIS, NAVIS, SNM, UCVMM, Autorizaciones Marítimas</cp:keywords>
  <dc:description>Documentación funcional y técnica de ARGO NAVIS (antes NAVIS) · punto de partida de los entregables 01 a 08</dc:description>
  <cp:lastModifiedBy>Un-named</cp:lastModifiedBy>
  <cp:revision>1</cp:revision>
  <dcterms:created xsi:type="dcterms:W3CDTF">2026-10-20T12:41:48.428Z</dcterms:created>
  <dcterms:modified xsi:type="dcterms:W3CDTF">2026-10-20T12:41:48.429Z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