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AIOCR 交叉核验模块 — 功能需求文档（FRD）</w:t>
      </w:r>
    </w:p>
    <w:p>
      <w:pPr>
        <w:ind w:left="240"/>
        <w:shd w:val="clear" w:fill="FBF6E9"/>
      </w:pPr>
      <w:r>
        <w:rPr>
          <w:b/>
          <w:i/>
          <w:color w:val="444444"/>
        </w:rPr>
        <w:t>用途</w:t>
      </w:r>
      <w:r>
        <w:rPr>
          <w:i/>
          <w:color w:val="444444"/>
        </w:rPr>
        <w:t>：供前端、后端开发与联调使用。覆盖功能规格、字段与状态枚举、告警/异常模型、评审遗留问题、数据契约建议。</w:t>
      </w:r>
    </w:p>
    <w:p>
      <w:pPr>
        <w:ind w:left="240"/>
        <w:shd w:val="clear" w:fill="FBF6E9"/>
      </w:pPr>
      <w:r>
        <w:rPr>
          <w:b/>
          <w:i/>
          <w:color w:val="444444"/>
        </w:rPr>
        <w:t>对应原型</w:t>
      </w:r>
      <w:r>
        <w:rPr>
          <w:i/>
          <w:color w:val="444444"/>
        </w:rPr>
        <w:t xml:space="preserve">：[aiocr-外网复刻.html](aiocr-外网复刻.html)（branch </w:t>
      </w:r>
      <w:r>
        <w:rPr>
          <w:rFonts w:ascii="Consolas" w:hAnsi="Consolas" w:eastAsia="Consolas"/>
          <w:i/>
          <w:color w:val="444444"/>
          <w:sz w:val="19"/>
        </w:rPr>
        <w:t>session-v9</w:t>
      </w:r>
      <w:r>
        <w:rPr>
          <w:i/>
          <w:color w:val="444444"/>
        </w:rPr>
        <w:t>，可交互演示）</w:t>
      </w:r>
    </w:p>
    <w:p>
      <w:pPr>
        <w:ind w:left="240"/>
        <w:shd w:val="clear" w:fill="FBF6E9"/>
      </w:pPr>
      <w:r>
        <w:rPr>
          <w:b/>
          <w:i/>
          <w:color w:val="444444"/>
        </w:rPr>
        <w:t>配套文档</w:t>
      </w:r>
      <w:r>
        <w:rPr>
          <w:i/>
          <w:color w:val="444444"/>
        </w:rPr>
        <w:t>：[AIOCR_交叉核验评审纪要与优化方案_20260617.md](AIOCR_交叉核验评审纪要与优化方案_20260617.md)（设计取舍与会议结论）</w:t>
      </w:r>
    </w:p>
    <w:p>
      <w:pPr>
        <w:ind w:left="240"/>
        <w:shd w:val="clear" w:fill="FBF6E9"/>
      </w:pPr>
      <w:r>
        <w:rPr>
          <w:b/>
          <w:i/>
          <w:color w:val="444444"/>
        </w:rPr>
        <w:t>版本</w:t>
      </w:r>
      <w:r>
        <w:rPr>
          <w:i/>
          <w:color w:val="444444"/>
        </w:rPr>
        <w:t>：v1.0 / 2026-06-21</w:t>
      </w:r>
    </w:p>
    <w:p>
      <w:pPr>
        <w:ind w:left="240"/>
        <w:shd w:val="clear" w:fill="FBF6E9"/>
      </w:pPr>
      <w:r>
        <w:rPr>
          <w:b/>
          <w:i/>
          <w:color w:val="444444"/>
        </w:rPr>
        <w:t>状态约定</w:t>
      </w:r>
      <w:r>
        <w:rPr>
          <w:i/>
          <w:color w:val="444444"/>
        </w:rPr>
        <w:t>：✅ 已在原型实现 · 🟡 待确认（见 §11） · 🔧 后端依赖</w:t>
      </w:r>
    </w:p>
    <w:p>
      <w:pPr>
        <w:pStyle w:val="Heading2"/>
      </w:pPr>
      <w:r>
        <w:t>0. 文档导读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章节</w:t>
            </w:r>
          </w:p>
        </w:tc>
        <w:tc>
          <w:tcPr>
            <w:tcW w:type="dxa" w:w="468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读者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§1–4 范围 / 角色 / 两套方案 / 页面结构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全体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§5 交叉核验列表页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前端 + 后端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§6 文件详情页框架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前端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§7 收入核验三步法（Step 1/2/3）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前端 + 后端（核心）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§8 细项状态枚举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前端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§9 告警 / 异常状态模型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前端 + 后端（核心）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§10 OCR / 文件状态枚举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后端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§11 评审遗留问题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全体（联调前必读）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§12 数据契约建议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后端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§13 边界与异常处理清单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联调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§14 附录：字段字典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后端</w:t>
            </w:r>
          </w:p>
        </w:tc>
      </w:tr>
    </w:tbl>
    <w:p/>
    <w:p>
      <w:pPr>
        <w:pStyle w:val="Heading2"/>
      </w:pPr>
      <w:r>
        <w:t>1. 范围与定位</w:t>
      </w:r>
    </w:p>
    <w:p>
      <w:pPr>
        <w:pStyle w:val="Heading3"/>
      </w:pPr>
      <w:r>
        <w:t>1.1 模块定位</w:t>
      </w:r>
    </w:p>
    <w:p>
      <w:r>
        <w:t xml:space="preserve">AIOCR 交叉核验模块位于贷款申请流程的「文件上传 → OCR 识别 → </w:t>
      </w:r>
      <w:r>
        <w:rPr>
          <w:b/>
        </w:rPr>
        <w:t>交叉核验</w:t>
      </w:r>
      <w:r>
        <w:t xml:space="preserve"> → 审批/放款」环节，负责：</w:t>
      </w:r>
    </w:p>
    <w:p>
      <w:pPr>
        <w:pStyle w:val="ListNumber"/>
      </w:pPr>
      <w:r>
        <w:t>把 OCR 从文件中识别出的字段，与系统（CDM）已有数据、文件之间、业务规则做交叉校验；</w:t>
      </w:r>
    </w:p>
    <w:p>
      <w:pPr>
        <w:pStyle w:val="ListNumber"/>
      </w:pPr>
      <w:r>
        <w:t>对</w:t>
      </w:r>
      <w:r>
        <w:rPr>
          <w:b/>
        </w:rPr>
        <w:t>收入类文件</w:t>
      </w:r>
      <w:r>
        <w:t>（Payslip 等）提供逐细项的人工核验、规则分类、收入汇总计算；</w:t>
      </w:r>
    </w:p>
    <w:p>
      <w:pPr>
        <w:pStyle w:val="ListNumber"/>
      </w:pPr>
      <w:r>
        <w:t>把核验结果透传给下游 CED（信审）/ CRA（放款）使用。</w:t>
      </w:r>
    </w:p>
    <w:p>
      <w:pPr>
        <w:pStyle w:val="Heading3"/>
      </w:pPr>
      <w:r>
        <w:t>1.2 本文档覆盖的页面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页面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本文档章节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Cross-Validation Results（交叉核验列表页）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一个申请下所有文件的核验结果汇总表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§5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文件详情/核验页（File Detail）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单个文件的字段核验工作台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§6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收入核验三步法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文件详情页中，收入类文件特有的 Step 1/2/3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§7</w:t>
            </w:r>
          </w:p>
        </w:tc>
      </w:tr>
    </w:tbl>
    <w:p/>
    <w:p>
      <w:pPr>
        <w:pStyle w:val="Heading3"/>
      </w:pPr>
      <w:r>
        <w:t>1.3 不在本文档范围</w:t>
      </w:r>
    </w:p>
    <w:p>
      <w:pPr>
        <w:pStyle w:val="ListBullet"/>
      </w:pPr>
      <w:r>
        <w:t>文件上传与分类（Classification）页面的内部交互；</w:t>
      </w:r>
    </w:p>
    <w:p>
      <w:pPr>
        <w:pStyle w:val="ListBullet"/>
      </w:pPr>
      <w:r>
        <w:t>OCR 引擎本身（识别准确率、VSOCR 失败等属引擎层问题）；</w:t>
      </w:r>
    </w:p>
    <w:p>
      <w:pPr>
        <w:pStyle w:val="ListBullet"/>
      </w:pPr>
      <w:r>
        <w:t>放款（Disbursement）阶段的 CRA 专属规则。</w:t>
      </w:r>
    </w:p>
    <w:p>
      <w:pPr>
        <w:pStyle w:val="Heading2"/>
      </w:pPr>
      <w:r>
        <w:t>2. 角色与术语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全称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在本模块的职责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Sales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销售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上传材料、Step 1 核验识别值与图片原文一致、补录缺失字段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CED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Credit Evaluation Department（信审）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申请阶段审核：Step 2 规则分类、确认收入计算结果、做批准/拒绝决策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CRA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Credit Administration（放款行政）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签约后放款阶段审查（不在本模块核心范围）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术语</w:t>
            </w:r>
          </w:p>
        </w:tc>
        <w:tc>
          <w:tcPr>
            <w:tcW w:type="dxa" w:w="468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细项 / Line Item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Payslip 上的一行收入或扣减项（如 Basic Salary、EPF）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Bucket / 科目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细项被归类到的标准收入/扣减科目（见 §14.1）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Eyeball Check / 眼检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AI 无法自动校验、需人工对照原件确认的字段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Pay Period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一期工资单（一个月），收入类文件可有多期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printed 值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文件上印刷的合计数（Gross/Deductions/Net），用于与计算值并列展示</w:t>
            </w:r>
          </w:p>
        </w:tc>
      </w:tr>
    </w:tbl>
    <w:p/>
    <w:p>
      <w:pPr>
        <w:pStyle w:val="Heading2"/>
      </w:pPr>
      <w:r>
        <w:t>3. 两套体验方案（方案1 / 方案2）✅</w:t>
      </w:r>
    </w:p>
    <w:p>
      <w:pPr>
        <w:ind w:left="240"/>
        <w:shd w:val="clear" w:fill="FBF6E9"/>
      </w:pPr>
      <w:r>
        <w:rPr>
          <w:i/>
          <w:color w:val="444444"/>
        </w:rPr>
        <w:t xml:space="preserve">⚠️ </w:t>
      </w:r>
      <w:r>
        <w:rPr>
          <w:b/>
          <w:i/>
          <w:color w:val="444444"/>
        </w:rPr>
        <w:t>重要</w:t>
      </w:r>
      <w:r>
        <w:rPr>
          <w:i/>
          <w:color w:val="444444"/>
        </w:rPr>
        <w:t>：这是当前阶段为「面对面确认哪种步骤顺序更好」而并存的</w:t>
      </w:r>
      <w:r>
        <w:rPr>
          <w:b/>
          <w:i/>
          <w:color w:val="444444"/>
        </w:rPr>
        <w:t>两套展示方案</w:t>
      </w:r>
      <w:r>
        <w:rPr>
          <w:i/>
          <w:color w:val="444444"/>
        </w:rPr>
        <w:t>，与角色无关。开发时应支持切换，</w:t>
      </w:r>
      <w:r>
        <w:rPr>
          <w:b/>
          <w:i/>
          <w:color w:val="444444"/>
        </w:rPr>
        <w:t>不要把它写死成某角色专属</w:t>
      </w:r>
      <w:r>
        <w:rPr>
          <w:i/>
          <w:color w:val="444444"/>
        </w:rPr>
        <w:t>。最终上线只保留一套（待确认，见 §11-1）。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方案</w:t>
            </w:r>
          </w:p>
        </w:tc>
        <w:tc>
          <w:tcPr>
            <w:tcW w:type="dxa" w:w="234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步骤顺序</w:t>
            </w:r>
          </w:p>
        </w:tc>
        <w:tc>
          <w:tcPr>
            <w:tcW w:type="dxa" w:w="234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默认展开</w:t>
            </w:r>
          </w:p>
        </w:tc>
        <w:tc>
          <w:tcPr>
            <w:tcW w:type="dxa" w:w="234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设计意图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方案1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Step 1 → 2 → 3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Step 1 展开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数据优先：从原始细项开始，逐步加工到结果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方案2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Step 3 → 2 → 1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Step 3 + Step 2 展开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结果优先：先看汇总结果，需要时下钻到规则/细项</w:t>
            </w:r>
          </w:p>
        </w:tc>
      </w:tr>
    </w:tbl>
    <w:p/>
    <w:p>
      <w:r>
        <w:t>实现要点：</w:t>
      </w:r>
    </w:p>
    <w:p>
      <w:pPr>
        <w:pStyle w:val="ListBullet"/>
      </w:pPr>
      <w:r>
        <w:t xml:space="preserve">方案选择由一个独立开关控制（原型中 </w:t>
      </w:r>
      <w:r>
        <w:rPr>
          <w:rFonts w:ascii="Consolas" w:hAnsi="Consolas" w:eastAsia="Consolas"/>
          <w:sz w:val="19"/>
        </w:rPr>
        <w:t>curScheme()</w:t>
      </w:r>
      <w:r>
        <w:t xml:space="preserve"> / </w:t>
      </w:r>
      <w:r>
        <w:rPr>
          <w:rFonts w:ascii="Consolas" w:hAnsi="Consolas" w:eastAsia="Consolas"/>
          <w:sz w:val="19"/>
        </w:rPr>
        <w:t>setScheme()</w:t>
      </w:r>
      <w:r>
        <w:t>），</w:t>
      </w:r>
      <w:r>
        <w:rPr>
          <w:b/>
        </w:rPr>
        <w:t>与角色字段（`role`）解耦</w:t>
      </w:r>
      <w:r>
        <w:t>；</w:t>
      </w:r>
    </w:p>
    <w:p>
      <w:pPr>
        <w:pStyle w:val="ListBullet"/>
      </w:pPr>
      <w:r>
        <w:t>切换方案只改变步骤卡片的</w:t>
      </w:r>
      <w:r>
        <w:rPr>
          <w:b/>
        </w:rPr>
        <w:t>顺序</w:t>
      </w:r>
      <w:r>
        <w:t>和</w:t>
      </w:r>
      <w:r>
        <w:rPr>
          <w:b/>
        </w:rPr>
        <w:t>默认展开状态</w:t>
      </w:r>
      <w:r>
        <w:t>，不改变任何告警可见性、编辑权限；</w:t>
      </w:r>
    </w:p>
    <w:p>
      <w:pPr>
        <w:pStyle w:val="ListBullet"/>
      </w:pPr>
      <w:r>
        <w:t>方案1 额外多展示 4 个 Document Information 字段（见 §7.2.1），方案2 不展示。</w:t>
      </w:r>
    </w:p>
    <w:p>
      <w:pPr>
        <w:pStyle w:val="Heading2"/>
      </w:pPr>
      <w:r>
        <w:t>4. 整体页面结构与导航</w:t>
      </w:r>
    </w:p>
    <w:p>
      <w:pPr>
        <w:spacing w:before="80" w:after="80"/>
        <w:ind w:left="120"/>
        <w:shd w:val="clear" w:fill="F4F5F7"/>
      </w:pPr>
      <w:r>
        <w:rPr>
          <w:rFonts w:ascii="Consolas" w:hAnsi="Consolas" w:eastAsia="Consolas"/>
          <w:sz w:val="18"/>
        </w:rPr>
        <w:t>文件上传与分类页</w:t>
        <w:br/>
        <w:t xml:space="preserve">   └─ Tab: [File List] [Cross-Validation Results]   ← §5 列表页</w:t>
        <w:br/>
        <w:t xml:space="preserve">            └─ 行内「编辑」按钮 → 文件详情/核验页      ← §6</w:t>
        <w:br/>
        <w:t xml:space="preserve">                                   └─ 收入类文件: Step 1/2/3   ← §7</w:t>
      </w:r>
    </w:p>
    <w:p>
      <w:pPr>
        <w:pStyle w:val="ListBullet"/>
      </w:pPr>
      <w:r>
        <w:t>列表页底部唯一主操作：</w:t>
      </w:r>
      <w:r>
        <w:rPr>
          <w:b/>
        </w:rPr>
        <w:t>Revalidation &amp; Submit Results</w:t>
      </w:r>
      <w:r>
        <w:t>（重新核验并提交结果）；</w:t>
      </w:r>
    </w:p>
    <w:p>
      <w:pPr>
        <w:pStyle w:val="ListBullet"/>
      </w:pPr>
      <w:r>
        <w:t>文件详情页顶部导航：</w:t>
      </w:r>
      <w:r>
        <w:rPr>
          <w:rFonts w:ascii="Consolas" w:hAnsi="Consolas" w:eastAsia="Consolas"/>
          <w:sz w:val="19"/>
        </w:rPr>
        <w:t>‹ 返回</w:t>
      </w:r>
      <w:r>
        <w:t xml:space="preserve"> · </w:t>
      </w:r>
      <w:r>
        <w:rPr>
          <w:rFonts w:ascii="Consolas" w:hAnsi="Consolas" w:eastAsia="Consolas"/>
          <w:sz w:val="19"/>
        </w:rPr>
        <w:t>‹ Previous</w:t>
      </w:r>
      <w:r>
        <w:t xml:space="preserve"> · </w:t>
      </w:r>
      <w:r>
        <w:rPr>
          <w:rFonts w:ascii="Consolas" w:hAnsi="Consolas" w:eastAsia="Consolas"/>
          <w:sz w:val="19"/>
        </w:rPr>
        <w:t>Next ›</w:t>
      </w:r>
      <w:r>
        <w:t xml:space="preserve"> · </w:t>
      </w:r>
      <w:r>
        <w:rPr>
          <w:rFonts w:ascii="Consolas" w:hAnsi="Consolas" w:eastAsia="Consolas"/>
          <w:sz w:val="19"/>
        </w:rPr>
        <w:t>Save</w:t>
      </w:r>
      <w:r>
        <w:t>（见 §6.1）。</w:t>
      </w:r>
    </w:p>
    <w:p>
      <w:pPr>
        <w:pStyle w:val="Heading2"/>
      </w:pPr>
      <w:r>
        <w:t>5. 交叉核验列表页（Cross-Validation Results）✅</w:t>
      </w:r>
    </w:p>
    <w:p>
      <w:pPr>
        <w:pStyle w:val="Heading3"/>
      </w:pPr>
      <w:r>
        <w:t>5.1 页面构成</w:t>
      </w:r>
    </w:p>
    <w:p>
      <w:pPr>
        <w:pStyle w:val="ListNumber"/>
      </w:pPr>
      <w:r>
        <w:rPr>
          <w:b/>
        </w:rPr>
        <w:t>顶部工具条</w:t>
      </w:r>
      <w:r>
        <w:t>：Search values（关键字）、Subject（下拉）、Category（下拉）、OCRStatus（下拉）、</w:t>
      </w:r>
      <w:r>
        <w:rPr>
          <w:rFonts w:ascii="Consolas" w:hAnsi="Consolas" w:eastAsia="Consolas"/>
          <w:sz w:val="19"/>
        </w:rPr>
        <w:t>Search</w:t>
      </w:r>
      <w:r>
        <w:t>、</w:t>
      </w:r>
      <w:r>
        <w:rPr>
          <w:rFonts w:ascii="Consolas" w:hAnsi="Consolas" w:eastAsia="Consolas"/>
          <w:sz w:val="19"/>
        </w:rPr>
        <w:t>Reset Filters</w:t>
      </w:r>
      <w:r>
        <w:t>、</w:t>
      </w:r>
      <w:r>
        <w:rPr>
          <w:rFonts w:ascii="Consolas" w:hAnsi="Consolas" w:eastAsia="Consolas"/>
          <w:sz w:val="19"/>
        </w:rPr>
        <w:t>Download</w:t>
      </w:r>
      <w:r>
        <w:t>、</w:t>
      </w:r>
      <w:r>
        <w:rPr>
          <w:rFonts w:ascii="Consolas" w:hAnsi="Consolas" w:eastAsia="Consolas"/>
          <w:sz w:val="19"/>
        </w:rPr>
        <w:t>Refresh</w:t>
      </w:r>
      <w:r>
        <w:t>；</w:t>
      </w:r>
    </w:p>
    <w:p>
      <w:pPr>
        <w:pStyle w:val="ListNumber"/>
      </w:pPr>
      <w:r>
        <w:rPr>
          <w:b/>
        </w:rPr>
        <w:t>结果表格</w:t>
      </w:r>
      <w:r>
        <w:t>（见 5.2 列定义）；</w:t>
      </w:r>
    </w:p>
    <w:p>
      <w:pPr>
        <w:pStyle w:val="ListNumber"/>
      </w:pPr>
      <w:r>
        <w:rPr>
          <w:b/>
        </w:rPr>
        <w:t>底部栏</w:t>
      </w:r>
      <w:r>
        <w:t>：</w:t>
      </w:r>
      <w:r>
        <w:rPr>
          <w:rFonts w:ascii="Consolas" w:hAnsi="Consolas" w:eastAsia="Consolas"/>
          <w:sz w:val="19"/>
        </w:rPr>
        <w:t>Total N items</w:t>
      </w:r>
      <w:r>
        <w:t xml:space="preserve"> · </w:t>
      </w:r>
      <w:r>
        <w:rPr>
          <w:rFonts w:ascii="Consolas" w:hAnsi="Consolas" w:eastAsia="Consolas"/>
          <w:sz w:val="19"/>
        </w:rPr>
        <w:t>N Files with issues</w:t>
      </w:r>
      <w:r>
        <w:t xml:space="preserve"> · </w:t>
      </w:r>
      <w:r>
        <w:rPr>
          <w:rFonts w:ascii="Consolas" w:hAnsi="Consolas" w:eastAsia="Consolas"/>
          <w:sz w:val="19"/>
        </w:rPr>
        <w:t>Revalidation &amp; Submit Results</w:t>
      </w:r>
      <w:r>
        <w:t>（主按钮，右对齐）。</w:t>
      </w:r>
    </w:p>
    <w:p>
      <w:pPr>
        <w:pStyle w:val="Heading3"/>
      </w:pPr>
      <w:r>
        <w:t>5.2 表格列定义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列</w:t>
            </w:r>
          </w:p>
        </w:tc>
        <w:tc>
          <w:tcPr>
            <w:tcW w:type="dxa" w:w="234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34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234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行选择 checkbox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前端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Original File Name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originalFileName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上传时原始文件名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后端 🔧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File Name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fileName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分类后规范文件名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后端 🔧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Subject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subject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主体（Applicant / Guarantor / CASE_LEVEL…）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后端 🔧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Category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category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文件大类（见 §14.3）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后端 🔧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File Type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fileType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文件细类（Mykad / Payslip / VSO…）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后端 🔧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File OCR Status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ocrStatus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OCR/核验状态（见 §10.1）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后端 🔧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Alert Count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alertCount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告警数；0 时显示绿色 ✓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后端 🔧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Alert Rules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alertRules[]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命中的规则名列表（如 </w:t>
            </w:r>
            <w:r>
              <w:rPr>
                <w:rFonts w:ascii="Consolas" w:hAnsi="Consolas" w:eastAsia="Consolas"/>
                <w:sz w:val="19"/>
              </w:rPr>
              <w:t>General Document Rules:5</w:t>
            </w:r>
            <w:r>
              <w:rPr>
                <w:sz w:val="19"/>
              </w:rPr>
              <w:t>）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后端 🔧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Justification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justification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已填理由（含 </w:t>
            </w:r>
            <w:r>
              <w:rPr>
                <w:rFonts w:ascii="Consolas" w:hAnsi="Consolas" w:eastAsia="Consolas"/>
                <w:sz w:val="19"/>
              </w:rPr>
              <w:t>?</w:t>
            </w:r>
            <w:r>
              <w:rPr>
                <w:sz w:val="19"/>
              </w:rPr>
              <w:t xml:space="preserve"> 提示图标）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后端 🔧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Action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行内：</w:t>
            </w:r>
            <w:r>
              <w:rPr>
                <w:rFonts w:ascii="Consolas" w:hAnsi="Consolas" w:eastAsia="Consolas"/>
                <w:sz w:val="19"/>
              </w:rPr>
              <w:t>下载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eastAsia="Consolas"/>
                <w:sz w:val="19"/>
              </w:rPr>
              <w:t>编辑</w:t>
            </w:r>
            <w:r>
              <w:rPr>
                <w:sz w:val="19"/>
              </w:rPr>
              <w:t>（进入文件详情页）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前端</w:t>
            </w:r>
          </w:p>
        </w:tc>
      </w:tr>
    </w:tbl>
    <w:p/>
    <w:p>
      <w:pPr>
        <w:pStyle w:val="Heading3"/>
      </w:pPr>
      <w:r>
        <w:t>5.3 交互规则</w:t>
      </w:r>
    </w:p>
    <w:p>
      <w:pPr>
        <w:pStyle w:val="ListBullet"/>
      </w:pPr>
      <w:r>
        <w:rPr>
          <w:b/>
        </w:rPr>
        <w:t>编辑按钮</w:t>
      </w:r>
      <w:r>
        <w:t>：进入对应文件的详情/核验页（§6）。</w:t>
      </w:r>
      <w:r>
        <w:rPr>
          <w:rFonts w:ascii="Consolas" w:hAnsi="Consolas" w:eastAsia="Consolas"/>
          <w:sz w:val="19"/>
        </w:rPr>
        <w:t>File Type</w:t>
      </w:r>
      <w:r>
        <w:t xml:space="preserve"> 决定进入哪种详情视图（见 §7.1 判定）；</w:t>
      </w:r>
    </w:p>
    <w:p>
      <w:pPr>
        <w:pStyle w:val="ListBullet"/>
      </w:pPr>
      <w:r>
        <w:rPr>
          <w:b/>
        </w:rPr>
        <w:t>Revalidation &amp; Submit Results</w:t>
      </w:r>
      <w:r>
        <w:t>：触发重新核验 + 提交。🔧 后端需提供「按申请批量重新核验」接口；</w:t>
      </w:r>
    </w:p>
    <w:p>
      <w:pPr>
        <w:pStyle w:val="ListBullet"/>
      </w:pPr>
      <w:r>
        <w:rPr>
          <w:b/>
        </w:rPr>
        <w:t>Download</w:t>
      </w:r>
      <w:r>
        <w:t>：导出当前筛选结果（CSV/Excel）；</w:t>
      </w:r>
    </w:p>
    <w:p>
      <w:pPr>
        <w:pStyle w:val="ListBullet"/>
      </w:pPr>
      <w:r>
        <w:t>列表为只读汇总，所有修改都在文件详情页内完成，返回后列表刷新对应行状态。</w:t>
      </w:r>
    </w:p>
    <w:p>
      <w:pPr>
        <w:pStyle w:val="Heading2"/>
      </w:pPr>
      <w:r>
        <w:t>6. 文件详情页框架 ✅</w:t>
      </w:r>
    </w:p>
    <w:p>
      <w:pPr>
        <w:pStyle w:val="Heading3"/>
      </w:pPr>
      <w:r>
        <w:t>6.1 按钮框架（已对齐真实系统，精简且统一）</w:t>
      </w:r>
    </w:p>
    <w:p>
      <w:pPr>
        <w:ind w:left="240"/>
        <w:shd w:val="clear" w:fill="FBF6E9"/>
      </w:pPr>
      <w:r>
        <w:rPr>
          <w:i/>
          <w:color w:val="444444"/>
        </w:rPr>
        <w:t>设计原则：</w:t>
      </w:r>
      <w:r>
        <w:rPr>
          <w:b/>
          <w:i/>
          <w:color w:val="444444"/>
        </w:rPr>
        <w:t>全局按钮保持一致、精简，不重复</w:t>
      </w:r>
      <w:r>
        <w:rPr>
          <w:i/>
          <w:color w:val="444444"/>
        </w:rPr>
        <w:t>。Save / Submit / Save-as-Draft 属于全局应用级按钮栏（页面最外层），核验页内不重复堆叠。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区域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元素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行为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顶部左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‹</w:t>
            </w:r>
            <w:r>
              <w:rPr>
                <w:sz w:val="19"/>
              </w:rPr>
              <w:t xml:space="preserve"> 返回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关闭详情，回列表页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顶部右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‹ Previous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Next ›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在同一申请的文件间翻页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顶部右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Save</w:t>
            </w:r>
            <w:r>
              <w:rPr>
                <w:sz w:val="19"/>
              </w:rPr>
              <w:t>（主按钮）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保存当前文件的核验改动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顶部右（收入类，仅原型演示）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方案1 / 方案2</w:t>
            </w:r>
            <w:r>
              <w:rPr>
                <w:sz w:val="19"/>
              </w:rPr>
              <w:t xml:space="preserve"> 切换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见 §3；上线时按最终决定保留一套或移除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底部（仅收入类）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收入汇总只读信息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Avg verifiable income (3 mo): RM x/mo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eastAsia="Consolas"/>
                <w:sz w:val="19"/>
              </w:rPr>
              <w:t>(N confirmed rules)</w:t>
            </w:r>
            <w:r>
              <w:rPr>
                <w:sz w:val="19"/>
              </w:rPr>
              <w:t>，无按钮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文件分类工具条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category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fileType</w:t>
            </w:r>
            <w:r>
              <w:rPr>
                <w:sz w:val="19"/>
              </w:rPr>
              <w:t xml:space="preserve"> 下拉 + </w:t>
            </w:r>
            <w:r>
              <w:rPr>
                <w:rFonts w:ascii="Consolas" w:hAnsi="Consolas" w:eastAsia="Consolas"/>
                <w:sz w:val="19"/>
              </w:rPr>
              <w:t>Confirm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修正文件分类（与真实系统一致）</w:t>
            </w:r>
          </w:p>
        </w:tc>
      </w:tr>
    </w:tbl>
    <w:p/>
    <w:p>
      <w:r>
        <w:rPr>
          <w:b/>
        </w:rPr>
        <w:t>非收入类文件</w:t>
      </w:r>
      <w:r>
        <w:t>：无底部栏，仅顶部 Previous/Next/Save。</w:t>
      </w:r>
    </w:p>
    <w:p>
      <w:pPr>
        <w:pStyle w:val="Heading3"/>
      </w:pPr>
      <w:r>
        <w:t>6.2 布局</w:t>
      </w:r>
    </w:p>
    <w:p>
      <w:pPr>
        <w:pStyle w:val="ListBullet"/>
      </w:pPr>
      <w:r>
        <w:rPr>
          <w:b/>
        </w:rPr>
        <w:t>左栏</w:t>
      </w:r>
      <w:r>
        <w:t>：核验工作区（收入类=Step 1/2/3 卡片；非收入类=字段列表 + 告警）；</w:t>
      </w:r>
    </w:p>
    <w:p>
      <w:pPr>
        <w:pStyle w:val="ListBullet"/>
      </w:pPr>
      <w:r>
        <w:rPr>
          <w:b/>
        </w:rPr>
        <w:t>右栏</w:t>
      </w:r>
      <w:r>
        <w:t>：原文 PDF 预览（页码、缩放、旋转），与左栏字段联动定位（hover/点击高亮）。</w:t>
      </w:r>
    </w:p>
    <w:p>
      <w:pPr>
        <w:pStyle w:val="Heading3"/>
      </w:pPr>
      <w:r>
        <w:t>6.3 非收入类文件的核验区（字段 + 告警）</w:t>
      </w:r>
    </w:p>
    <w:p>
      <w:pPr>
        <w:pStyle w:val="ListBullet"/>
      </w:pPr>
      <w:r>
        <w:rPr>
          <w:b/>
        </w:rPr>
        <w:t>VALIDATION ALERTS</w:t>
      </w:r>
      <w:r>
        <w:t>：该文件命中的告警卡片列表（见 §9）；</w:t>
      </w:r>
    </w:p>
    <w:p>
      <w:pPr>
        <w:pStyle w:val="ListBullet"/>
      </w:pPr>
      <w:r>
        <w:rPr>
          <w:b/>
        </w:rPr>
        <w:t>FIELDS</w:t>
      </w:r>
      <w:r>
        <w:t>：OCR 提取字段（Field / OCR Value / Conf. 三列）；可逐字段 Amend；</w:t>
      </w:r>
    </w:p>
    <w:p>
      <w:pPr>
        <w:pStyle w:val="ListBullet"/>
      </w:pPr>
      <w:r>
        <w:t xml:space="preserve">字段为空且无告警时显示 </w:t>
      </w:r>
      <w:r>
        <w:rPr>
          <w:rFonts w:ascii="Consolas" w:hAnsi="Consolas" w:eastAsia="Consolas"/>
          <w:sz w:val="19"/>
        </w:rPr>
        <w:t>no fields</w:t>
      </w:r>
      <w:r>
        <w:t>（如示例 Payslip 6/6 页）。</w:t>
      </w:r>
    </w:p>
    <w:p>
      <w:pPr>
        <w:pStyle w:val="Heading2"/>
      </w:pPr>
      <w:r>
        <w:t>7. 收入核验三步法（Step 1 / 2 / 3）✅</w:t>
      </w:r>
    </w:p>
    <w:p>
      <w:pPr>
        <w:pStyle w:val="Heading3"/>
      </w:pPr>
      <w:r>
        <w:t>7.1 适用判定 🔧🟡</w:t>
      </w:r>
    </w:p>
    <w:p>
      <w:pPr>
        <w:pStyle w:val="ListBullet"/>
      </w:pPr>
      <w:r>
        <w:t>仅</w:t>
      </w:r>
      <w:r>
        <w:rPr>
          <w:b/>
        </w:rPr>
        <w:t>收入类文件</w:t>
      </w:r>
      <w:r>
        <w:t xml:space="preserve">走三步法。原型中由 </w:t>
      </w:r>
      <w:r>
        <w:rPr>
          <w:rFonts w:ascii="Consolas" w:hAnsi="Consolas" w:eastAsia="Consolas"/>
          <w:sz w:val="19"/>
        </w:rPr>
        <w:t>FILE_DETAIL[fileId].lineItemMode = true</w:t>
      </w:r>
      <w:r>
        <w:t xml:space="preserve"> 标识（当前仅 Payslip）；</w:t>
      </w:r>
    </w:p>
    <w:p>
      <w:pPr>
        <w:pStyle w:val="ListBullet"/>
      </w:pPr>
      <w:r>
        <w:rPr>
          <w:b/>
        </w:rPr>
        <w:t>判定来源（待后端确定）</w:t>
      </w:r>
      <w:r>
        <w:t>：会议结论是后端直接返回一个布尔/枚举字段，</w:t>
      </w:r>
      <w:r>
        <w:rPr>
          <w:b/>
        </w:rPr>
        <w:t>不要让前端用 `category` + `fileType` 组合推断</w:t>
      </w:r>
      <w:r>
        <w:t>（见 §11-2）；</w:t>
      </w:r>
    </w:p>
    <w:p>
      <w:pPr>
        <w:pStyle w:val="ListBullet"/>
      </w:pPr>
      <w:r>
        <w:t>非 Payslip 的简单收入文件（无复杂分类规则）应</w:t>
      </w:r>
      <w:r>
        <w:rPr>
          <w:b/>
        </w:rPr>
        <w:t>只显示 Step 1</w:t>
      </w:r>
      <w:r>
        <w:t>，自动收起 Step 2/3（🟡 折叠态样例待补，见 §11-4）。</w:t>
      </w:r>
    </w:p>
    <w:p>
      <w:pPr>
        <w:pStyle w:val="Heading3"/>
      </w:pPr>
      <w:r>
        <w:t>7.2 Step 1 · 细项核验（Sales 主责）</w:t>
      </w:r>
    </w:p>
    <w:p>
      <w:r>
        <w:t>Step 1 = 把 OCR 识别出的所有内容</w:t>
      </w:r>
      <w:r>
        <w:rPr>
          <w:b/>
        </w:rPr>
        <w:t>完整搬过来</w:t>
      </w:r>
      <w:r>
        <w:t>，由人工核验「识别值 == 图片原文」。分为两个区块：</w:t>
      </w:r>
    </w:p>
    <w:p>
      <w:pPr>
        <w:pStyle w:val="Heading4"/>
      </w:pPr>
      <w:r>
        <w:t>7.2.1 Document Information（文档信息区，与 Pay Period 同级）</w:t>
      </w:r>
    </w:p>
    <w:p>
      <w:r>
        <w:t>逐字段展示 + 眼检（Verify）。字段集</w:t>
      </w:r>
      <w:r>
        <w:rPr>
          <w:b/>
        </w:rPr>
        <w:t>随方案不同</w:t>
      </w:r>
      <w:r>
        <w:t>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1872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1872"/>
            <w:shd w:val="clear" w:fill="D9E6F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方案1</w:t>
            </w:r>
          </w:p>
        </w:tc>
        <w:tc>
          <w:tcPr>
            <w:tcW w:type="dxa" w:w="1872"/>
            <w:shd w:val="clear" w:fill="D9E6F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方案2</w:t>
            </w:r>
          </w:p>
        </w:tc>
        <w:tc>
          <w:tcPr>
            <w:tcW w:type="dxa" w:w="1872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示例值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Employer Name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ei_employer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Malaysia Airlines Berhad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Employee IC / ID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ei_name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MOHD ZULKURNAIN · IC …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Currency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ei_currency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MYR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Pure Commission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ei_comm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EPF Scheme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ei_govt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Private sector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EPF %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ei_epfpct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✗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11%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Conversion Rate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ei_convrate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✗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Is Customer MNC/PLC/GLC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ei_mncplcglc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✗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Government Employee without EPF Contribution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ei_govtnoepf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✗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</w:tr>
    </w:tbl>
    <w:p/>
    <w:p>
      <w:pPr>
        <w:ind w:left="240"/>
        <w:shd w:val="clear" w:fill="FBF6E9"/>
      </w:pPr>
      <w:r>
        <w:rPr>
          <w:i/>
          <w:color w:val="444444"/>
        </w:rPr>
        <w:t>字段集对齐真实 Income Calculator 页面表头。方案1 多出的 4 个字段是 Calculator 表格上方的配置项。</w:t>
      </w:r>
    </w:p>
    <w:p>
      <w:pPr>
        <w:pStyle w:val="Heading4"/>
      </w:pPr>
      <w:r>
        <w:t>7.2.2 Pay Period 细项区（按期重复）</w:t>
      </w:r>
    </w:p>
    <w:p>
      <w:r>
        <w:t>每个 Pay Period 一组，内含 EARNINGS / DEDUCTIONS 两类细项行。每行结构：</w:t>
      </w:r>
    </w:p>
    <w:p>
      <w:r>
        <w:rPr>
          <w:rFonts w:ascii="Consolas" w:hAnsi="Consolas" w:eastAsia="Consolas"/>
          <w:sz w:val="19"/>
        </w:rPr>
        <w:t>[定位图标] [细项名（Malay 主 + English 副）] [标签] [RM 金额输入框] [Verify 列]</w:t>
      </w:r>
    </w:p>
    <w:p>
      <w:r>
        <w:t>细项数据见 §14.2（RULE_ITEMS）。每期合计有 printed 值（</w:t>
      </w:r>
      <w:r>
        <w:rPr>
          <w:rFonts w:ascii="Consolas" w:hAnsi="Consolas" w:eastAsia="Consolas"/>
          <w:sz w:val="19"/>
        </w:rPr>
        <w:t>ocrGross</w:t>
      </w:r>
      <w:r>
        <w:t>/</w:t>
      </w:r>
      <w:r>
        <w:rPr>
          <w:rFonts w:ascii="Consolas" w:hAnsi="Consolas" w:eastAsia="Consolas"/>
          <w:sz w:val="19"/>
        </w:rPr>
        <w:t>ocrDed</w:t>
      </w:r>
      <w:r>
        <w:t>/</w:t>
      </w:r>
      <w:r>
        <w:rPr>
          <w:rFonts w:ascii="Consolas" w:hAnsi="Consolas" w:eastAsia="Consolas"/>
          <w:sz w:val="19"/>
        </w:rPr>
        <w:t>ocrNet</w:t>
      </w:r>
      <w:r>
        <w:t>）用于 Step 3 并列展示。</w:t>
      </w:r>
    </w:p>
    <w:p>
      <w:pPr>
        <w:pStyle w:val="Heading4"/>
      </w:pPr>
      <w:r>
        <w:t>7.2.3 两条独立告警栏（核心交互）</w:t>
      </w:r>
    </w:p>
    <w:p>
      <w:r>
        <w:t>Step 1 顶部最多两条</w:t>
      </w:r>
      <w:r>
        <w:rPr>
          <w:b/>
        </w:rPr>
        <w:t>互相独立</w:t>
      </w:r>
      <w:r>
        <w:t>的橙色告警栏，分别对应两个不同操作：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告警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触发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操作按钮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👁 </w:t>
            </w:r>
            <w:r>
              <w:rPr>
                <w:b/>
                <w:sz w:val="19"/>
              </w:rPr>
              <w:t>Eyeball Check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存在未核验的眼检字段（Document Info 项 + 标了 </w:t>
            </w:r>
            <w:r>
              <w:rPr>
                <w:rFonts w:ascii="Consolas" w:hAnsi="Consolas" w:eastAsia="Consolas"/>
                <w:sz w:val="19"/>
              </w:rPr>
              <w:t>eyeCheck</w:t>
            </w:r>
            <w:r>
              <w:rPr>
                <w:sz w:val="19"/>
              </w:rPr>
              <w:t xml:space="preserve"> 的细项，仅最近一期）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Mark All Verified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Skip with Note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⚠ </w:t>
            </w:r>
            <w:r>
              <w:rPr>
                <w:b/>
                <w:sz w:val="19"/>
              </w:rPr>
              <w:t>Missing Field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必填收入科目无对应细项（OCR 未识别到）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+ Add Missing Item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Skip with Note</w:t>
            </w:r>
          </w:p>
        </w:tc>
      </w:tr>
    </w:tbl>
    <w:p/>
    <w:p>
      <w:pPr>
        <w:pStyle w:val="ListBullet"/>
      </w:pPr>
      <w:r>
        <w:t>两条各自独立清除，互不影响；</w:t>
      </w:r>
    </w:p>
    <w:p>
      <w:pPr>
        <w:pStyle w:val="ListBullet"/>
      </w:pPr>
      <w:r>
        <w:t>全部清除后两栏消失，状态由卡片 badge + 行内标记承载。</w:t>
      </w:r>
    </w:p>
    <w:p>
      <w:pPr>
        <w:pStyle w:val="Heading4"/>
      </w:pPr>
      <w:r>
        <w:t>7.2.4 眼检范围（降噪规则）✅</w:t>
      </w:r>
    </w:p>
    <w:p>
      <w:pPr>
        <w:pStyle w:val="ListBullet"/>
      </w:pPr>
      <w:r>
        <w:t>眼检</w:t>
      </w:r>
      <w:r>
        <w:rPr>
          <w:b/>
        </w:rPr>
        <w:t>只针对最近一期</w:t>
      </w:r>
      <w:r>
        <w:t>（</w:t>
      </w:r>
      <w:r>
        <w:rPr>
          <w:rFonts w:ascii="Consolas" w:hAnsi="Consolas" w:eastAsia="Consolas"/>
          <w:sz w:val="19"/>
        </w:rPr>
        <w:t>mIdx===0</w:t>
      </w:r>
      <w:r>
        <w:t>）；更早期次作为参考，不重复要求核验；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RULE_ITEMS</w:t>
      </w:r>
      <w:r>
        <w:t xml:space="preserve"> 中仅 </w:t>
      </w:r>
      <w:r>
        <w:rPr>
          <w:rFonts w:ascii="Consolas" w:hAnsi="Consolas" w:eastAsia="Consolas"/>
          <w:sz w:val="19"/>
        </w:rPr>
        <w:t>Basic Salary</w:t>
      </w:r>
      <w:r>
        <w:t xml:space="preserve">(r1) 与 </w:t>
      </w:r>
      <w:r>
        <w:rPr>
          <w:rFonts w:ascii="Consolas" w:hAnsi="Consolas" w:eastAsia="Consolas"/>
          <w:sz w:val="19"/>
        </w:rPr>
        <w:t>Performance Bonus</w:t>
      </w:r>
      <w:r>
        <w:t xml:space="preserve">(r4) 标了 </w:t>
      </w:r>
      <w:r>
        <w:rPr>
          <w:rFonts w:ascii="Consolas" w:hAnsi="Consolas" w:eastAsia="Consolas"/>
          <w:sz w:val="19"/>
        </w:rPr>
        <w:t>eyeCheck:true</w:t>
      </w:r>
      <w:r>
        <w:t>，其余细项不强制眼检。</w:t>
      </w:r>
    </w:p>
    <w:p>
      <w:pPr>
        <w:pStyle w:val="Heading4"/>
      </w:pPr>
      <w:r>
        <w:t>7.2.5 金额暂存-保存模型（下游可溯）✅</w:t>
      </w:r>
    </w:p>
    <w:p>
      <w:pPr>
        <w:ind w:left="240"/>
        <w:shd w:val="clear" w:fill="FBF6E9"/>
      </w:pPr>
      <w:r>
        <w:rPr>
          <w:i/>
          <w:color w:val="444444"/>
        </w:rPr>
        <w:t>防止「边改边联动」造成 Step 3 数字乱跳，采用暂存机制。</w:t>
      </w:r>
    </w:p>
    <w:p>
      <w:pPr>
        <w:pStyle w:val="ListBullet"/>
      </w:pPr>
      <w:r>
        <w:t>输入金额 → 进入</w:t>
      </w:r>
      <w:r>
        <w:rPr>
          <w:b/>
        </w:rPr>
        <w:t>暂存态</w:t>
      </w:r>
      <w:r>
        <w:t>（</w:t>
      </w:r>
      <w:r>
        <w:rPr>
          <w:rFonts w:ascii="Consolas" w:hAnsi="Consolas" w:eastAsia="Consolas"/>
          <w:sz w:val="19"/>
        </w:rPr>
        <w:t>lineAmtDraft</w:t>
      </w:r>
      <w:r>
        <w:t>），Step 3 合计</w:t>
      </w:r>
      <w:r>
        <w:rPr>
          <w:b/>
        </w:rPr>
        <w:t>不变</w:t>
      </w:r>
      <w:r>
        <w:t xml:space="preserve">；行显示 </w:t>
      </w:r>
      <w:r>
        <w:rPr>
          <w:rFonts w:ascii="Consolas" w:hAnsi="Consolas" w:eastAsia="Consolas"/>
          <w:sz w:val="19"/>
        </w:rPr>
        <w:t>Pending</w:t>
      </w:r>
      <w:r>
        <w:t xml:space="preserve"> 标签 + 橙色虚线输入框；</w:t>
      </w:r>
    </w:p>
    <w:p>
      <w:pPr>
        <w:pStyle w:val="ListBullet"/>
      </w:pPr>
      <w:r>
        <w:t xml:space="preserve">顶部出现 sticky apply 条，显示「N amount changes staged」+ </w:t>
      </w:r>
      <w:r>
        <w:rPr>
          <w:rFonts w:ascii="Consolas" w:hAnsi="Consolas" w:eastAsia="Consolas"/>
          <w:sz w:val="19"/>
        </w:rPr>
        <w:t>Save &amp; refresh totals</w:t>
      </w:r>
      <w:r>
        <w:t xml:space="preserve"> 按钮；</w:t>
      </w:r>
    </w:p>
    <w:p>
      <w:pPr>
        <w:pStyle w:val="ListBullet"/>
      </w:pPr>
      <w:r>
        <w:t xml:space="preserve">点击保存 → 提交到 </w:t>
      </w:r>
      <w:r>
        <w:rPr>
          <w:rFonts w:ascii="Consolas" w:hAnsi="Consolas" w:eastAsia="Consolas"/>
          <w:sz w:val="19"/>
        </w:rPr>
        <w:t>lineAmt</w:t>
      </w:r>
      <w:r>
        <w:t xml:space="preserve">，Step 3 重算，绿行闪烁 + Step 3 区段闪烁 + Toast「Saved — Step 3 totals recalculated」；已提交行显示 </w:t>
      </w:r>
      <w:r>
        <w:rPr>
          <w:rFonts w:ascii="Consolas" w:hAnsi="Consolas" w:eastAsia="Consolas"/>
          <w:sz w:val="19"/>
        </w:rPr>
        <w:t>Edited</w:t>
      </w:r>
      <w:r>
        <w:t xml:space="preserve"> 标签 + 橙色实线框。</w:t>
      </w:r>
    </w:p>
    <w:p>
      <w:pPr>
        <w:pStyle w:val="Heading4"/>
      </w:pPr>
      <w:r>
        <w:t>7.2.6 Add Item（补录细项）✅</w:t>
      </w:r>
    </w:p>
    <w:p>
      <w:pPr>
        <w:pStyle w:val="ListBullet"/>
      </w:pPr>
      <w:r>
        <w:t>入口：</w:t>
      </w:r>
      <w:r>
        <w:rPr>
          <w:rFonts w:ascii="Consolas" w:hAnsi="Consolas" w:eastAsia="Consolas"/>
          <w:sz w:val="19"/>
        </w:rPr>
        <w:t>+ Add Missing Item</w:t>
      </w:r>
      <w:r>
        <w:t xml:space="preserve">（告警栏，预填缺失字段）/ </w:t>
      </w:r>
      <w:r>
        <w:rPr>
          <w:rFonts w:ascii="Consolas" w:hAnsi="Consolas" w:eastAsia="Consolas"/>
          <w:sz w:val="19"/>
        </w:rPr>
        <w:t>+ Add item to this period</w:t>
      </w:r>
      <w:r>
        <w:t xml:space="preserve">（每期底部）/ 缺失占位行的 </w:t>
      </w:r>
      <w:r>
        <w:rPr>
          <w:rFonts w:ascii="Consolas" w:hAnsi="Consolas" w:eastAsia="Consolas"/>
          <w:sz w:val="19"/>
        </w:rPr>
        <w:t>Add Item</w:t>
      </w:r>
      <w:r>
        <w:t>；</w:t>
      </w:r>
    </w:p>
    <w:p>
      <w:pPr>
        <w:pStyle w:val="ListBullet"/>
      </w:pPr>
      <w:r>
        <w:rPr>
          <w:b/>
        </w:rPr>
        <w:t>范围限定当前周期</w:t>
      </w:r>
      <w:r>
        <w:t>：新增细项只出现在触发它的那一期（</w:t>
      </w:r>
      <w:r>
        <w:rPr>
          <w:rFonts w:ascii="Consolas" w:hAnsi="Consolas" w:eastAsia="Consolas"/>
          <w:sz w:val="19"/>
        </w:rPr>
        <w:t>mIdx</w:t>
      </w:r>
      <w:r>
        <w:t>）；多期需要则分别添加；</w:t>
      </w:r>
    </w:p>
    <w:p>
      <w:pPr>
        <w:pStyle w:val="ListBullet"/>
      </w:pPr>
      <w:r>
        <w:t>弹窗字段：细项名（必填）、英文注释、类型（earning/deduction）；</w:t>
      </w:r>
    </w:p>
    <w:p>
      <w:pPr>
        <w:pStyle w:val="ListBullet"/>
      </w:pPr>
      <w:r>
        <w:t>保存后：自动映射到一个默认收入科目（</w:t>
      </w:r>
      <w:r>
        <w:rPr>
          <w:rFonts w:ascii="Consolas" w:hAnsi="Consolas" w:eastAsia="Consolas"/>
          <w:sz w:val="19"/>
        </w:rPr>
        <w:t>ai</w:t>
      </w:r>
      <w:r>
        <w:t xml:space="preserve"> bucket），自动写入 Step 2 规则映射（CED 仍可改），若是补缺失必填字段则同时关闭该缺失提示；</w:t>
      </w:r>
    </w:p>
    <w:p>
      <w:pPr>
        <w:pStyle w:val="ListBullet"/>
      </w:pPr>
      <w:r>
        <w:t xml:space="preserve">行标记 </w:t>
      </w:r>
      <w:r>
        <w:rPr>
          <w:rFonts w:ascii="Consolas" w:hAnsi="Consolas" w:eastAsia="Consolas"/>
          <w:sz w:val="19"/>
        </w:rPr>
        <w:t>Added</w:t>
      </w:r>
      <w:r>
        <w:t>，可删除。</w:t>
      </w:r>
    </w:p>
    <w:p>
      <w:pPr>
        <w:pStyle w:val="Heading3"/>
      </w:pPr>
      <w:r>
        <w:t>7.3 Step 2 · 规则映射（CED 主责）</w:t>
      </w:r>
    </w:p>
    <w:p>
      <w:r>
        <w:t xml:space="preserve">Step 2 = </w:t>
      </w:r>
      <w:r>
        <w:rPr>
          <w:b/>
        </w:rPr>
        <w:t>纯类型→科目映射</w:t>
      </w:r>
      <w:r>
        <w:t>，</w:t>
      </w:r>
      <w:r>
        <w:rPr>
          <w:b/>
        </w:rPr>
        <w:t>不涉及金额</w:t>
      </w:r>
      <w:r>
        <w:t>。</w:t>
      </w:r>
    </w:p>
    <w:p>
      <w:pPr>
        <w:pStyle w:val="ListBullet"/>
      </w:pPr>
      <w:r>
        <w:t xml:space="preserve">默认规则已预置（每个细项类型有 AI 默认 bucket，见 §14.2 的 </w:t>
      </w:r>
      <w:r>
        <w:rPr>
          <w:rFonts w:ascii="Consolas" w:hAnsi="Consolas" w:eastAsia="Consolas"/>
          <w:sz w:val="19"/>
        </w:rPr>
        <w:t>ai</w:t>
      </w:r>
      <w:r>
        <w:t xml:space="preserve"> 字段）；</w:t>
      </w:r>
    </w:p>
    <w:p>
      <w:pPr>
        <w:pStyle w:val="ListBullet"/>
      </w:pPr>
      <w:r>
        <w:t xml:space="preserve">仅 </w:t>
      </w:r>
      <w:r>
        <w:rPr>
          <w:b/>
        </w:rPr>
        <w:t>Sales 新补录的类型</w:t>
      </w:r>
      <w:r>
        <w:t>需要 CED 确认映射（</w:t>
      </w:r>
      <w:r>
        <w:rPr>
          <w:rFonts w:ascii="Consolas" w:hAnsi="Consolas" w:eastAsia="Consolas"/>
          <w:sz w:val="19"/>
        </w:rPr>
        <w:t>newTypeGaps</w:t>
      </w:r>
      <w:r>
        <w:t>）；</w:t>
      </w:r>
    </w:p>
    <w:p>
      <w:pPr>
        <w:pStyle w:val="ListBullet"/>
      </w:pPr>
      <w:r>
        <w:t xml:space="preserve">交互：每行一个科目下拉（earning→EARNING_BUCKETS / deduction→DEDUCTION_BUCKETS，见 §14.1），暂存为 </w:t>
      </w:r>
      <w:r>
        <w:rPr>
          <w:rFonts w:ascii="Consolas" w:hAnsi="Consolas" w:eastAsia="Consolas"/>
          <w:sz w:val="19"/>
        </w:rPr>
        <w:t>ruleDraft</w:t>
      </w:r>
      <w:r>
        <w:t>；</w:t>
      </w:r>
    </w:p>
    <w:p>
      <w:pPr>
        <w:pStyle w:val="ListBullet"/>
      </w:pPr>
      <w:r>
        <w:t xml:space="preserve">有未应用变更时顶部出现「N rule changes pending」+ </w:t>
      </w:r>
      <w:r>
        <w:rPr>
          <w:rFonts w:ascii="Consolas" w:hAnsi="Consolas" w:eastAsia="Consolas"/>
          <w:sz w:val="19"/>
        </w:rPr>
        <w:t>Confirm &amp; Refresh</w:t>
      </w:r>
      <w:r>
        <w:t xml:space="preserve"> 按钮 → 提交到 </w:t>
      </w:r>
      <w:r>
        <w:rPr>
          <w:rFonts w:ascii="Consolas" w:hAnsi="Consolas" w:eastAsia="Consolas"/>
          <w:sz w:val="19"/>
        </w:rPr>
        <w:t>ruleMap</w:t>
      </w:r>
      <w:r>
        <w:t>，Step 3 重算，写入 Change Log（审计）；</w:t>
      </w:r>
    </w:p>
    <w:p>
      <w:pPr>
        <w:pStyle w:val="ListBullet"/>
      </w:pPr>
      <w:r>
        <w:rPr>
          <w:b/>
        </w:rPr>
        <w:t>规则按类型配置一次，应用到所有期次</w:t>
      </w:r>
      <w:r>
        <w:t>（不是按月配）；</w:t>
      </w:r>
    </w:p>
    <w:p>
      <w:pPr>
        <w:pStyle w:val="ListBullet"/>
      </w:pPr>
      <w:r>
        <w:t xml:space="preserve">Step 2 </w:t>
      </w:r>
      <w:r>
        <w:rPr>
          <w:b/>
        </w:rPr>
        <w:t>保留告警</w:t>
      </w:r>
      <w:r>
        <w:t>（规则映射缺口等），这点与 Step 3 不同（见 §9.6）。</w:t>
      </w:r>
    </w:p>
    <w:p>
      <w:pPr>
        <w:pStyle w:val="Heading3"/>
      </w:pPr>
      <w:r>
        <w:t>7.4 Step 3 · 结果展示（表格化，纯展示无告警）✅</w:t>
      </w:r>
    </w:p>
    <w:p>
      <w:pPr>
        <w:ind w:left="240"/>
        <w:shd w:val="clear" w:fill="FBF6E9"/>
      </w:pPr>
      <w:r>
        <w:rPr>
          <w:i/>
          <w:color w:val="444444"/>
        </w:rPr>
        <w:t>会议结论：Step 3 是已加工数据的</w:t>
      </w:r>
      <w:r>
        <w:rPr>
          <w:b/>
          <w:i/>
          <w:color w:val="444444"/>
        </w:rPr>
        <w:t>纯结果展示</w:t>
      </w:r>
      <w:r>
        <w:rPr>
          <w:i/>
          <w:color w:val="444444"/>
        </w:rPr>
        <w:t>，</w:t>
      </w:r>
      <w:r>
        <w:rPr>
          <w:b/>
          <w:i/>
          <w:color w:val="444444"/>
        </w:rPr>
        <w:t>不再承担告警/mismatch 判定</w:t>
      </w:r>
      <w:r>
        <w:rPr>
          <w:i/>
          <w:color w:val="444444"/>
        </w:rPr>
        <w:t>（见 §9.6）。</w:t>
      </w:r>
    </w:p>
    <w:p>
      <w:pPr>
        <w:pStyle w:val="Heading4"/>
      </w:pPr>
      <w:r>
        <w:t>7.4.1 表格结构（对齐真实 Income Calculator）</w:t>
      </w:r>
    </w:p>
    <w:p>
      <w:pPr>
        <w:pStyle w:val="ListBullet"/>
      </w:pPr>
      <w:r>
        <w:rPr>
          <w:b/>
        </w:rPr>
        <w:t>行</w:t>
      </w:r>
      <w:r>
        <w:t xml:space="preserve"> = 每个 Pay Period；</w:t>
      </w:r>
      <w:r>
        <w:rPr>
          <w:b/>
        </w:rPr>
        <w:t>列</w:t>
      </w:r>
      <w:r>
        <w:t xml:space="preserve"> = 收入/扣减科目；</w:t>
      </w:r>
    </w:p>
    <w:p>
      <w:pPr>
        <w:pStyle w:val="ListBullet"/>
      </w:pPr>
      <w:r>
        <w:t>Gross / Total Deductions / Net Pay 各自「计算值」与「printed 值」</w:t>
      </w:r>
      <w:r>
        <w:rPr>
          <w:b/>
        </w:rPr>
        <w:t>并列两列</w:t>
      </w:r>
      <w:r>
        <w:t>，printed 列灰底、无对错图标；</w:t>
      </w:r>
    </w:p>
    <w:p>
      <w:pPr>
        <w:pStyle w:val="ListBullet"/>
      </w:pPr>
      <w:r>
        <w:t xml:space="preserve">底部 </w:t>
      </w:r>
      <w:r>
        <w:rPr>
          <w:rFonts w:ascii="Consolas" w:hAnsi="Consolas" w:eastAsia="Consolas"/>
          <w:sz w:val="19"/>
        </w:rPr>
        <w:t>Total</w:t>
      </w:r>
      <w:r>
        <w:t xml:space="preserve"> + </w:t>
      </w:r>
      <w:r>
        <w:rPr>
          <w:rFonts w:ascii="Consolas" w:hAnsi="Consolas" w:eastAsia="Consolas"/>
          <w:sz w:val="19"/>
        </w:rPr>
        <w:t>Average</w:t>
      </w:r>
      <w:r>
        <w:t xml:space="preserve"> 两行汇总（按列汇总/平均）；</w:t>
      </w:r>
    </w:p>
    <w:p>
      <w:pPr>
        <w:pStyle w:val="ListBullet"/>
      </w:pPr>
      <w:r>
        <w:t>末行：</w:t>
      </w:r>
      <w:r>
        <w:rPr>
          <w:rFonts w:ascii="Consolas" w:hAnsi="Consolas" w:eastAsia="Consolas"/>
          <w:sz w:val="19"/>
        </w:rPr>
        <w:t>Average verifiable income across N periods (excl. policy items): RM x</w:t>
      </w:r>
      <w:r>
        <w:t>。</w:t>
      </w:r>
    </w:p>
    <w:p>
      <w:r>
        <w:t>列顺序：Basic Salary · Total Allowances · Overtime · Bonus/Commission · Other Income · EPF(Employee) · SOCSO/EIS · PCB/Tax · Other Deduction · Gross(calc.) · Gross(printed) · Deductions(calc.) · Deductions(printed) · Net Pay(calc.) · Net Pay(printed) · Verifiable Income。</w:t>
      </w:r>
    </w:p>
    <w:p>
      <w:pPr>
        <w:pStyle w:val="Heading4"/>
      </w:pPr>
      <w:r>
        <w:t>7.4.2 公式明细（脚注）✅</w:t>
      </w:r>
    </w:p>
    <w:p>
      <w:pPr>
        <w:pStyle w:val="ListBullet"/>
      </w:pPr>
      <w:r>
        <w:t xml:space="preserve">由多个细项加总的格子，数值后加角标（如 </w:t>
      </w:r>
      <w:r>
        <w:rPr>
          <w:rFonts w:ascii="Consolas" w:hAnsi="Consolas" w:eastAsia="Consolas"/>
          <w:sz w:val="19"/>
        </w:rPr>
        <w:t>RM 13,149.00¹</w:t>
      </w:r>
      <w:r>
        <w:t>）；</w:t>
      </w:r>
    </w:p>
    <w:p>
      <w:pPr>
        <w:pStyle w:val="ListBullet"/>
      </w:pPr>
      <w:r>
        <w:t xml:space="preserve">表格下方有可展开区域「N formula breakdowns — click to view」，默认收起，点开按脚注顺序列出完整算式（如 </w:t>
      </w:r>
      <w:r>
        <w:rPr>
          <w:rFonts w:ascii="Consolas" w:hAnsi="Consolas" w:eastAsia="Consolas"/>
          <w:sz w:val="19"/>
        </w:rPr>
        <w:t>03/2025 · Other Income = TC Meal Allowance: RM 3,185.00 + TC Productivity Allowance: RM 9,464.00 + Performance Bonus: RM 500.00</w:t>
      </w:r>
      <w:r>
        <w:t>）；</w:t>
      </w:r>
    </w:p>
    <w:p>
      <w:pPr>
        <w:pStyle w:val="ListBullet"/>
      </w:pPr>
      <w:r>
        <w:t>hover 单元格也显示该算式（快速查看）；</w:t>
      </w:r>
    </w:p>
    <w:p>
      <w:pPr>
        <w:pStyle w:val="ListBullet"/>
      </w:pPr>
      <w:r>
        <w:t>Total/Average 行不带脚注。</w:t>
      </w:r>
    </w:p>
    <w:p>
      <w:pPr>
        <w:pStyle w:val="Heading4"/>
      </w:pPr>
      <w:r>
        <w:t>7.4.3 Step 3 状态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条件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展示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Pending（灰）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Step 1 或 Step 2 未完成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灰色等待提示，表格隐藏/置灰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Reconciled（绿）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Step 1、2 均完成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表格正常展示</w:t>
            </w:r>
          </w:p>
        </w:tc>
      </w:tr>
    </w:tbl>
    <w:p/>
    <w:p>
      <w:pPr>
        <w:pStyle w:val="Heading3"/>
      </w:pPr>
      <w:r>
        <w:t>7.5 收入计算口径 🔧</w:t>
      </w:r>
    </w:p>
    <w:p>
      <w:pPr>
        <w:pStyle w:val="ListBullet"/>
      </w:pPr>
      <w:r>
        <w:rPr>
          <w:b/>
        </w:rPr>
        <w:t>Verifiable income（可核收入）</w:t>
      </w:r>
      <w:r>
        <w:t xml:space="preserve"> = 各</w:t>
      </w:r>
      <w:r>
        <w:rPr>
          <w:b/>
        </w:rPr>
        <w:t>收入科目</w:t>
      </w:r>
      <w:r>
        <w:t>之和，</w:t>
      </w:r>
      <w:r>
        <w:rPr>
          <w:b/>
        </w:rPr>
        <w:t>排除</w:t>
      </w:r>
      <w:r>
        <w:t xml:space="preserve"> </w:t>
      </w:r>
      <w:r>
        <w:rPr>
          <w:rFonts w:ascii="Consolas" w:hAnsi="Consolas" w:eastAsia="Consolas"/>
          <w:sz w:val="19"/>
        </w:rPr>
        <w:t>exclude</w:t>
      </w:r>
      <w:r>
        <w:t xml:space="preserve"> 科目（政策性/不计收入项）；</w:t>
      </w:r>
    </w:p>
    <w:p>
      <w:pPr>
        <w:pStyle w:val="ListBullet"/>
      </w:pPr>
      <w:r>
        <w:t xml:space="preserve">多期取平均（原型 </w:t>
      </w:r>
      <w:r>
        <w:rPr>
          <w:rFonts w:ascii="Consolas" w:hAnsi="Consolas" w:eastAsia="Consolas"/>
          <w:sz w:val="19"/>
        </w:rPr>
        <w:t>payslipAvgIncome</w:t>
      </w:r>
      <w:r>
        <w:t xml:space="preserve"> = 各期 </w:t>
      </w:r>
      <w:r>
        <w:rPr>
          <w:rFonts w:ascii="Consolas" w:hAnsi="Consolas" w:eastAsia="Consolas"/>
          <w:sz w:val="19"/>
        </w:rPr>
        <w:t>incomeGross</w:t>
      </w:r>
      <w:r>
        <w:t xml:space="preserve"> 之和 / 期数）；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grossAll</w:t>
      </w:r>
      <w:r>
        <w:t>/</w:t>
      </w:r>
      <w:r>
        <w:rPr>
          <w:rFonts w:ascii="Consolas" w:hAnsi="Consolas" w:eastAsia="Consolas"/>
          <w:sz w:val="19"/>
        </w:rPr>
        <w:t>dedAll</w:t>
      </w:r>
      <w:r>
        <w:t xml:space="preserve"> = 所有捕获细项之和（用于与 printed 值并列，</w:t>
      </w:r>
      <w:r>
        <w:rPr>
          <w:b/>
        </w:rPr>
        <w:t>不做对错判定</w:t>
      </w:r>
      <w:r>
        <w:t>）；</w:t>
      </w:r>
    </w:p>
    <w:p>
      <w:pPr>
        <w:pStyle w:val="ListBullet"/>
      </w:pPr>
      <w:r>
        <w:t xml:space="preserve">🔧 真实计算口径（哪些科目计入、变量收入 ÷12 平均、≤12 个月历史等规则）需后端按 CED 收入政策实现，见 §14.4 的 </w:t>
      </w:r>
      <w:r>
        <w:rPr>
          <w:rFonts w:ascii="Consolas" w:hAnsi="Consolas" w:eastAsia="Consolas"/>
          <w:sz w:val="19"/>
        </w:rPr>
        <w:t>FIELD_RULE_OPTS</w:t>
      </w:r>
      <w:r>
        <w:t>。</w:t>
      </w:r>
    </w:p>
    <w:p>
      <w:pPr>
        <w:pStyle w:val="Heading2"/>
      </w:pPr>
      <w:r>
        <w:t>8. 细项行状态枚举 ✅</w:t>
      </w:r>
    </w:p>
    <w:p>
      <w:r>
        <w:t>Step 1 / 2 细项行的状态（前端渲染依据）：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触发条件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视觉标记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默认（已识别）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OCR 识别值，未修改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无标签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Pending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已输入新值，未点保存（暂存）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橙色虚线输入框 + </w:t>
            </w:r>
            <w:r>
              <w:rPr>
                <w:rFonts w:ascii="Consolas" w:hAnsi="Consolas" w:eastAsia="Consolas"/>
                <w:sz w:val="19"/>
              </w:rPr>
              <w:t>Pending</w:t>
            </w:r>
            <w:r>
              <w:rPr>
                <w:sz w:val="19"/>
              </w:rPr>
              <w:t xml:space="preserve"> 标签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Edited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已保存，应用值 ≠ OCR 原值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橙色实线输入框 + </w:t>
            </w:r>
            <w:r>
              <w:rPr>
                <w:rFonts w:ascii="Consolas" w:hAnsi="Consolas" w:eastAsia="Consolas"/>
                <w:sz w:val="19"/>
              </w:rPr>
              <w:t>Edited</w:t>
            </w:r>
            <w:r>
              <w:rPr>
                <w:sz w:val="19"/>
              </w:rPr>
              <w:t xml:space="preserve"> 标签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Added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用户手动新增的细项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Added</w:t>
            </w:r>
            <w:r>
              <w:rPr>
                <w:sz w:val="19"/>
              </w:rPr>
              <w:t xml:space="preserve"> 标签（可与 Pending/Edited 共存）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NOT DETECTED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必填字段 OCR 未识别到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占位提示行，</w:t>
            </w:r>
            <w:r>
              <w:rPr>
                <w:rFonts w:ascii="Consolas" w:hAnsi="Consolas" w:eastAsia="Consolas"/>
                <w:sz w:val="19"/>
              </w:rPr>
              <w:t>Add Item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Skip</w:t>
            </w:r>
            <w:r>
              <w:rPr>
                <w:sz w:val="19"/>
              </w:rPr>
              <w:t xml:space="preserve"> 按钮，无金额输入框</w:t>
            </w:r>
          </w:p>
        </w:tc>
      </w:tr>
    </w:tbl>
    <w:p/>
    <w:p>
      <w:r>
        <w:rPr>
          <w:b/>
        </w:rPr>
        <w:t>Verify（眼检）维度</w:t>
      </w:r>
      <w:r>
        <w:t xml:space="preserve">（独立的第二维状态，仅 Document Info 行与标了 </w:t>
      </w:r>
      <w:r>
        <w:rPr>
          <w:rFonts w:ascii="Consolas" w:hAnsi="Consolas" w:eastAsia="Consolas"/>
          <w:sz w:val="19"/>
        </w:rPr>
        <w:t>eyeCheck</w:t>
      </w:r>
      <w:r>
        <w:t xml:space="preserve"> 的细项）：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468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标记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未核验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橙色 </w:t>
            </w:r>
            <w:r>
              <w:rPr>
                <w:rFonts w:ascii="Consolas" w:hAnsi="Consolas" w:eastAsia="Consolas"/>
                <w:sz w:val="19"/>
              </w:rPr>
              <w:t>Verify</w:t>
            </w:r>
            <w:r>
              <w:rPr>
                <w:sz w:val="19"/>
              </w:rPr>
              <w:t xml:space="preserve"> 按钮 + 整行 needs-check 高亮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已核验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绿色 </w:t>
            </w:r>
            <w:r>
              <w:rPr>
                <w:rFonts w:ascii="Consolas" w:hAnsi="Consolas" w:eastAsia="Consolas"/>
                <w:sz w:val="19"/>
              </w:rPr>
              <w:t>✓ Verified</w:t>
            </w:r>
          </w:p>
        </w:tc>
      </w:tr>
    </w:tbl>
    <w:p/>
    <w:p>
      <w:pPr>
        <w:ind w:left="240"/>
        <w:shd w:val="clear" w:fill="FBF6E9"/>
      </w:pPr>
      <w:r>
        <w:rPr>
          <w:i/>
          <w:color w:val="444444"/>
        </w:rPr>
        <w:t>CED 视角下文件已被 Sales 核验过，默认全部显示已核验（clean view）。</w:t>
      </w:r>
    </w:p>
    <w:p>
      <w:pPr>
        <w:pStyle w:val="Heading2"/>
      </w:pPr>
      <w:r>
        <w:t>9. 告警 / 异常状态模型 ✅🔧</w:t>
      </w:r>
    </w:p>
    <w:p>
      <w:pPr>
        <w:pStyle w:val="Heading3"/>
      </w:pPr>
      <w:r>
        <w:t>9.1 告警三维属性</w:t>
      </w:r>
    </w:p>
    <w:p>
      <w:r>
        <w:t>每条告警由三个维度描述（🔧 后端需在核验结果中返回）：</w:t>
      </w:r>
    </w:p>
    <w:p>
      <w:r>
        <w:rPr>
          <w:b/>
        </w:rPr>
        <w:t>① 严重度 `sev`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值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标签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hard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Hard Fail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阻断提交，必须解决或 Justify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warn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Warning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警告，建议处理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check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Needs Check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需人工核对（眼检/存在性）</w:t>
            </w:r>
          </w:p>
        </w:tc>
      </w:tr>
    </w:tbl>
    <w:p/>
    <w:p>
      <w:r>
        <w:rPr>
          <w:b/>
        </w:rPr>
        <w:t>② 维度 `dim`</w:t>
      </w:r>
      <w:r>
        <w:t>（命中的校验类别，仅展示用）：File Consistency / Internal Logic / Business Validity / Existence / Eyeball / Existence / Image Quality。</w:t>
      </w:r>
    </w:p>
    <w:p>
      <w:r>
        <w:rPr>
          <w:b/>
        </w:rPr>
        <w:t>③ 类型 `kind`</w:t>
      </w:r>
      <w:r>
        <w:t>（决定操作建议与文案）：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onsolas" w:hAnsi="Consolas" w:eastAsia="Consolas"/>
                <w:b/>
                <w:sz w:val="19"/>
              </w:rPr>
              <w:t>kind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推荐操作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consistency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跨文件/与 CDM 不一致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Amend / Replace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eyeball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需人工对照原件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Verify All / Justify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exist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OCR 未检测到字段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Amend（补录）/ Justify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recency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文件时效不符（如 EPF 月份过旧）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Replace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datefmt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日期格式/范围异常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Amend / Replace</w:t>
            </w:r>
          </w:p>
        </w:tc>
      </w:tr>
    </w:tbl>
    <w:p/>
    <w:p>
      <w:pPr>
        <w:pStyle w:val="Heading3"/>
      </w:pPr>
      <w:r>
        <w:t>9.2 告警操作 `acts`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标签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行为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amend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Amend scanned result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修正 OCR 识别值并保存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replace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Replace Document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请求替换文件（重新上传/重跑）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verifyall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Verify All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一键核验该告警下所有眼检字段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justify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Justification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填理由后放行（见 9.3）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adopt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（特定场景）采纳参考值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r>
        <w:t xml:space="preserve">每条告警有一个 </w:t>
      </w:r>
      <w:r>
        <w:rPr>
          <w:rFonts w:ascii="Consolas" w:hAnsi="Consolas" w:eastAsia="Consolas"/>
          <w:sz w:val="19"/>
        </w:rPr>
        <w:t>rec</w:t>
      </w:r>
      <w:r>
        <w:t>（推荐操作），UI 高亮。</w:t>
      </w:r>
    </w:p>
    <w:p>
      <w:pPr>
        <w:pStyle w:val="Heading3"/>
      </w:pPr>
      <w:r>
        <w:t>9.3 告警解决态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态</w:t>
            </w:r>
          </w:p>
        </w:tc>
        <w:tc>
          <w:tcPr>
            <w:tcW w:type="dxa" w:w="234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触发</w:t>
            </w:r>
          </w:p>
        </w:tc>
        <w:tc>
          <w:tcPr>
            <w:tcW w:type="dxa" w:w="234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表现</w:t>
            </w:r>
          </w:p>
        </w:tc>
        <w:tc>
          <w:tcPr>
            <w:tcW w:type="dxa" w:w="234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数据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未解决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默认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告警卡片常驻，计入 Alert Count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已解决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点 amend/replace/adopt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卡片转「已解决」并从待办移除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alertResolved[fileId][alertId]={how}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已豁免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Justify &amp; proceed（填理由）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卡片转「Justified」+ 显示理由 + </w:t>
            </w:r>
            <w:r>
              <w:rPr>
                <w:rFonts w:ascii="Consolas" w:hAnsi="Consolas" w:eastAsia="Consolas"/>
                <w:sz w:val="19"/>
              </w:rPr>
              <w:t>Undo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justifiedAlerts[fileId][alertId]=note</w:t>
            </w:r>
          </w:p>
        </w:tc>
      </w:tr>
    </w:tbl>
    <w:p/>
    <w:p>
      <w:pPr>
        <w:pStyle w:val="ListBullet"/>
      </w:pPr>
      <w:r>
        <w:t>Hard Fail 未解决/未豁免时，</w:t>
      </w:r>
      <w:r>
        <w:rPr>
          <w:b/>
        </w:rPr>
        <w:t>禁止提交</w:t>
      </w:r>
      <w:r>
        <w:t>（提交按钮 disabled，文案「Cannot submit — resolve or justify Hard Fails first」）；</w:t>
      </w:r>
    </w:p>
    <w:p>
      <w:pPr>
        <w:pStyle w:val="ListBullet"/>
      </w:pPr>
      <w:r>
        <w:t>Justify 需填写理由（textarea），理由透传下游并计入审计。</w:t>
      </w:r>
    </w:p>
    <w:p>
      <w:pPr>
        <w:pStyle w:val="Heading3"/>
      </w:pPr>
      <w:r>
        <w:t>9.4 告警在三步法中的归属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告警类别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归属步骤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Eyeball Check（眼检）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Step 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识别值 vs 图片原文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Existence（字段存在性/缺失）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Step 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必填字段是否被识别到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规则映射缺口（新补录类型未映射）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Step 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类型→科目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合计一致性（Gross/Net 等）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不再产生告警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Step 3 纯展示，见 §9.6</w:t>
            </w:r>
          </w:p>
        </w:tc>
      </w:tr>
    </w:tbl>
    <w:p/>
    <w:p>
      <w:pPr>
        <w:pStyle w:val="Heading3"/>
      </w:pPr>
      <w:r>
        <w:t>9.5 图像质量告警（自动注入）</w:t>
      </w:r>
    </w:p>
    <w:p>
      <w:pPr>
        <w:pStyle w:val="ListBullet"/>
      </w:pPr>
      <w:r>
        <w:t xml:space="preserve">当文件存在「边缘模糊/marginal sharpness」页时，自动注入一条 </w:t>
      </w:r>
      <w:r>
        <w:rPr>
          <w:rFonts w:ascii="Consolas" w:hAnsi="Consolas" w:eastAsia="Consolas"/>
          <w:sz w:val="19"/>
        </w:rPr>
        <w:t>check</w:t>
      </w:r>
      <w:r>
        <w:t xml:space="preserve"> 级告警（</w:t>
      </w:r>
      <w:r>
        <w:rPr>
          <w:rFonts w:ascii="Consolas" w:hAnsi="Consolas" w:eastAsia="Consolas"/>
          <w:sz w:val="19"/>
        </w:rPr>
        <w:t>dim: Image Quality</w:t>
      </w:r>
      <w:r>
        <w:t>），提示「AI 提取了值但准确性无保证，提交前每个字段必须人工核验」，操作 = Verify All。</w:t>
      </w:r>
    </w:p>
    <w:p>
      <w:pPr>
        <w:pStyle w:val="Heading3"/>
      </w:pPr>
      <w:r>
        <w:t>9.6 ⚠ Step 3 不再有告警（与旧版本的差异）✅</w:t>
      </w:r>
    </w:p>
    <w:p>
      <w:r>
        <w:t>历史版本曾在 Step 3 对「计算合计 vs printed 合计」做 mismatch 判定并给三按钮（调数字/调规则/跳过接受）。</w:t>
      </w:r>
      <w:r>
        <w:rPr>
          <w:b/>
        </w:rPr>
        <w:t>0617 评审后已移除</w:t>
      </w:r>
      <w:r>
        <w:t>：</w:t>
      </w:r>
    </w:p>
    <w:p>
      <w:pPr>
        <w:pStyle w:val="ListBullet"/>
      </w:pPr>
      <w:r>
        <w:t>原因：Step 3 是套用 Step 2 规则后的加工数据，与 OCR 原始 printed 值的差异不具备纠错意义；真正的准确性校验应在 Step 1（识别值 vs 图片）完成；</w:t>
      </w:r>
    </w:p>
    <w:p>
      <w:pPr>
        <w:pStyle w:val="ListBullet"/>
      </w:pPr>
      <w:r>
        <w:t>现状：Step 3 只平铺展示计算值与 printed 值，</w:t>
      </w:r>
      <w:r>
        <w:rPr>
          <w:b/>
        </w:rPr>
        <w:t>无 ✓/⚠ 图标、无 mismatch 横幅、无三按钮</w:t>
      </w:r>
      <w:r>
        <w:t>；</w:t>
      </w:r>
    </w:p>
    <w:p>
      <w:pPr>
        <w:pStyle w:val="ListBullet"/>
      </w:pPr>
      <w:r>
        <w:rPr>
          <w:b/>
        </w:rPr>
        <w:t>联调注意</w:t>
      </w:r>
      <w:r>
        <w:t>：后端不需要、也不应在 Step 3 层返回 mismatch 告警；合计差异（若存在）由前端如实并列展示即可。</w:t>
      </w:r>
    </w:p>
    <w:p>
      <w:pPr>
        <w:pStyle w:val="Heading2"/>
      </w:pPr>
      <w:r>
        <w:t>10. OCR / 文件状态枚举 🔧</w:t>
      </w:r>
    </w:p>
    <w:p>
      <w:pPr>
        <w:pStyle w:val="Heading3"/>
      </w:pPr>
      <w:r>
        <w:t>10.1 File OCR Status（列表页 `ocrStatus`）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值</w:t>
            </w:r>
          </w:p>
        </w:tc>
        <w:tc>
          <w:tcPr>
            <w:tcW w:type="dxa" w:w="468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Validating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核验进行中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Validation Succeeded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核验通过（Alert Count 显示绿 ✓）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Validation Failed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核验命中告警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Manual Override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人工覆盖（已人工处理）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OCR Succeeded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OCR 完成（尚未/无需交叉核验）</w:t>
            </w:r>
          </w:p>
        </w:tc>
      </w:tr>
    </w:tbl>
    <w:p/>
    <w:p>
      <w:pPr>
        <w:pStyle w:val="Heading3"/>
      </w:pPr>
      <w:r>
        <w:t>10.2 File Status（文件生命周期，上传/分类页）</w:t>
      </w:r>
    </w:p>
    <w:p>
      <w:r>
        <w:rPr>
          <w:rFonts w:ascii="Consolas" w:hAnsi="Consolas" w:eastAsia="Consolas"/>
          <w:sz w:val="19"/>
        </w:rPr>
        <w:t>Upload Succeeded</w:t>
      </w:r>
      <w:r>
        <w:t xml:space="preserve"> → </w:t>
      </w:r>
      <w:r>
        <w:rPr>
          <w:rFonts w:ascii="Consolas" w:hAnsi="Consolas" w:eastAsia="Consolas"/>
          <w:sz w:val="19"/>
        </w:rPr>
        <w:t>OCR Processing</w:t>
      </w:r>
      <w:r>
        <w:t xml:space="preserve"> → </w:t>
      </w:r>
      <w:r>
        <w:rPr>
          <w:rFonts w:ascii="Consolas" w:hAnsi="Consolas" w:eastAsia="Consolas"/>
          <w:sz w:val="19"/>
        </w:rPr>
        <w:t>OCR Processed</w:t>
      </w:r>
      <w:r>
        <w:t>。</w:t>
      </w:r>
    </w:p>
    <w:p>
      <w:pPr>
        <w:pStyle w:val="Heading3"/>
      </w:pPr>
      <w:r>
        <w:t>10.3 OCR 识别失败兜底 🔧</w:t>
      </w:r>
    </w:p>
    <w:p>
      <w:pPr>
        <w:pStyle w:val="ListBullet"/>
      </w:pPr>
      <w:r>
        <w:t>当某文件 OCR 识别失败（如 VSOCR 不识别），应有兜底态：跳过该文件的自动核验 → 走人工 Manual Override / Replace 重跑；</w:t>
      </w:r>
    </w:p>
    <w:p>
      <w:pPr>
        <w:pStyle w:val="ListBullet"/>
      </w:pPr>
      <w:r>
        <w:t>「Other Documents (Non AI Scanning)」类文件天然走人工核验，不进 OCR。</w:t>
      </w:r>
    </w:p>
    <w:p>
      <w:pPr>
        <w:pStyle w:val="Heading2"/>
      </w:pPr>
      <w:r>
        <w:t>11. 评审遗留问题 / 待确认项 🟡</w:t>
      </w:r>
    </w:p>
    <w:p>
      <w:pPr>
        <w:ind w:left="240"/>
        <w:shd w:val="clear" w:fill="FBF6E9"/>
      </w:pPr>
      <w:r>
        <w:rPr>
          <w:b/>
          <w:i/>
          <w:color w:val="444444"/>
        </w:rPr>
        <w:t>联调与排期前必读。</w:t>
      </w:r>
      <w:r>
        <w:rPr>
          <w:i/>
          <w:color w:val="444444"/>
        </w:rPr>
        <w:t xml:space="preserve"> 以下为 0617 评审尚未拍板或依赖他方的事项。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34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事项</w:t>
            </w:r>
          </w:p>
        </w:tc>
        <w:tc>
          <w:tcPr>
            <w:tcW w:type="dxa" w:w="234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当前状态</w:t>
            </w:r>
          </w:p>
        </w:tc>
        <w:tc>
          <w:tcPr>
            <w:tcW w:type="dxa" w:w="234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待确认方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方案1 / 方案2 最终保留哪一套（步骤顺序）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原型两套并存，待面对面确认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业务（危俊等）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文件是否走 Step1-3 的判定字段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需后端直接返回布尔/枚举，</w:t>
            </w:r>
            <w:r>
              <w:rPr>
                <w:b/>
                <w:sz w:val="19"/>
              </w:rPr>
              <w:t>前端不自行用 category+fileType 推断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后端 🔧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Pay Period 日期字段交互形式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纯文本 or 日期选择器，未定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业务（危俊）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非 payslip 简单收入文件「仅 Step 1」折叠态样例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原型未做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前端补样例后确认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收入计算精确口径（÷12 平均、变量收入、≤12 月历史等）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见 §14.4 选项，具体政策待定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CED + 后端 🔧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整体开发方式（改造现有接口 vs 新增）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赵倩评估「基本相当于重做」，需拉后端定方案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后端 🔧</w:t>
            </w:r>
          </w:p>
        </w:tc>
      </w:tr>
    </w:tbl>
    <w:p/>
    <w:p>
      <w:pPr>
        <w:pStyle w:val="Heading2"/>
      </w:pPr>
      <w:r>
        <w:t>12. 数据契约建议（给后端）🔧</w:t>
      </w:r>
    </w:p>
    <w:p>
      <w:pPr>
        <w:ind w:left="240"/>
        <w:shd w:val="clear" w:fill="FBF6E9"/>
      </w:pPr>
      <w:r>
        <w:rPr>
          <w:i/>
          <w:color w:val="444444"/>
        </w:rPr>
        <w:t>以下为</w:t>
      </w:r>
      <w:r>
        <w:rPr>
          <w:b/>
          <w:i/>
          <w:color w:val="444444"/>
        </w:rPr>
        <w:t>建议结构</w:t>
      </w:r>
      <w:r>
        <w:rPr>
          <w:i/>
          <w:color w:val="444444"/>
        </w:rPr>
        <w:t>，字段名以后端最终接口为准。目的是让前端拿到的核验结果能直接驱动本文档定义的 UI。</w:t>
      </w:r>
    </w:p>
    <w:p>
      <w:pPr>
        <w:pStyle w:val="Heading3"/>
      </w:pPr>
      <w:r>
        <w:t>12.1 列表页：一个申请的核验结果</w:t>
      </w:r>
    </w:p>
    <w:p>
      <w:pPr>
        <w:spacing w:before="80" w:after="80"/>
        <w:ind w:left="120"/>
        <w:shd w:val="clear" w:fill="F4F5F7"/>
      </w:pPr>
      <w:r>
        <w:rPr>
          <w:rFonts w:ascii="Consolas" w:hAnsi="Consolas" w:eastAsia="Consolas"/>
          <w:sz w:val="18"/>
        </w:rPr>
        <w:t>{</w:t>
        <w:br/>
        <w:t xml:space="preserve">  "applicationId": "APP-xxxx",</w:t>
        <w:br/>
        <w:t xml:space="preserve">  "files": [</w:t>
        <w:br/>
        <w:t xml:space="preserve">    {</w:t>
        <w:br/>
        <w:t xml:space="preserve">      "fileId": "string",</w:t>
        <w:br/>
        <w:t xml:space="preserve">      "originalFileName": "AINA WAHIDA MYVI H.pdf",</w:t>
        <w:br/>
        <w:t xml:space="preserve">      "fileName": "Payslip.pdf",</w:t>
        <w:br/>
        <w:t xml:space="preserve">      "subject": "Applicant",</w:t>
        <w:br/>
        <w:t xml:space="preserve">      "category": "Applicant Income",</w:t>
        <w:br/>
        <w:t xml:space="preserve">      "fileType": "Payslip",</w:t>
        <w:br/>
        <w:t xml:space="preserve">      "ocrStatus": "Validation Failed",     // §10.1 枚举</w:t>
        <w:br/>
        <w:t xml:space="preserve">      "isIncomeFlow": true,                  // §11-2：是否走 Step1-3，后端直接给</w:t>
        <w:br/>
        <w:t xml:space="preserve">      "alertCount": 2,</w:t>
        <w:br/>
        <w:t xml:space="preserve">      "alertRules": ["Payslip - id_no Consistency", "Eyeball Check"],</w:t>
        <w:br/>
        <w:t xml:space="preserve">      "justification": "string|null"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12.2 文件详情：告警</w:t>
      </w:r>
    </w:p>
    <w:p>
      <w:pPr>
        <w:spacing w:before="80" w:after="80"/>
        <w:ind w:left="120"/>
        <w:shd w:val="clear" w:fill="F4F5F7"/>
      </w:pPr>
      <w:r>
        <w:rPr>
          <w:rFonts w:ascii="Consolas" w:hAnsi="Consolas" w:eastAsia="Consolas"/>
          <w:sz w:val="18"/>
        </w:rPr>
        <w:t>{</w:t>
        <w:br/>
        <w:t xml:space="preserve">  "fileId": "string",</w:t>
        <w:br/>
        <w:t xml:space="preserve">  "alerts": [</w:t>
        <w:br/>
        <w:t xml:space="preserve">    {</w:t>
        <w:br/>
        <w:t xml:space="preserve">      "id": "idcons",</w:t>
        <w:br/>
        <w:t xml:space="preserve">      "title": "Mykad - id_no Consistency",</w:t>
        <w:br/>
        <w:t xml:space="preserve">      "sev": "hard",                  // hard|warn|check</w:t>
        <w:br/>
        <w:t xml:space="preserve">      "dim": "File Consistency",</w:t>
        <w:br/>
        <w:t xml:space="preserve">      "kind": "consistency",          // consistency|eyeball|exist|recency|datefmt</w:t>
        <w:br/>
        <w:t xml:space="preserve">      "fields": ["id_no"],</w:t>
        <w:br/>
        <w:t xml:space="preserve">      "compare": { "ocr": "870420-49-5767", "expected": "870420-49-5767-05", "source": "CDM" },</w:t>
        <w:br/>
        <w:t xml:space="preserve">      "acts": ["amend", "replace"],</w:t>
        <w:br/>
        <w:t xml:space="preserve">      "rec": "amend",</w:t>
        <w:br/>
        <w:t xml:space="preserve">      "locate": { "field": "id_no", "page": 2 }   // 用于 PDF 联动定位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12.3 收入类文件：Step 1/2/3 数据</w:t>
      </w:r>
    </w:p>
    <w:p>
      <w:pPr>
        <w:spacing w:before="80" w:after="80"/>
        <w:ind w:left="120"/>
        <w:shd w:val="clear" w:fill="F4F5F7"/>
      </w:pPr>
      <w:r>
        <w:rPr>
          <w:rFonts w:ascii="Consolas" w:hAnsi="Consolas" w:eastAsia="Consolas"/>
          <w:sz w:val="18"/>
        </w:rPr>
        <w:t>{</w:t>
        <w:br/>
        <w:t xml:space="preserve">  "fileId": "payslip",</w:t>
        <w:br/>
        <w:t xml:space="preserve">  "documentInfo": [</w:t>
        <w:br/>
        <w:t xml:space="preserve">    { "key": "ei_employer", "label": "Employer Name", "value": "..." }</w:t>
        <w:br/>
        <w:t xml:space="preserve">    // 方案1 额外返回 ei_epfpct / ei_convrate / ei_mncplcglc / ei_govtnoepf</w:t>
        <w:br/>
        <w:t xml:space="preserve">  ],</w:t>
        <w:br/>
        <w:t xml:space="preserve">  "payPeriods": [</w:t>
        <w:br/>
        <w:t xml:space="preserve">    {</w:t>
        <w:br/>
        <w:t xml:space="preserve">      "periodLabel": "03/2025",</w:t>
        <w:br/>
        <w:t xml:space="preserve">      "earnings":   [ { "type": "Basic Salary", "amount": 9673.00, "eyeCheck": true } ],</w:t>
        <w:br/>
        <w:t xml:space="preserve">      "deductions": [ { "type": "EPF Employee Contr.", "amount": 2167.00 } ],</w:t>
        <w:br/>
        <w:t xml:space="preserve">      "printed": { "gross": 22822.00, "deductions": 3251.10, "net": 19570.90 }</w:t>
        <w:br/>
        <w:t xml:space="preserve">    }</w:t>
        <w:br/>
        <w:t xml:space="preserve">  ],</w:t>
        <w:br/>
        <w:t xml:space="preserve">  "ruleMapping": [</w:t>
        <w:br/>
        <w:t xml:space="preserve">    { "type": "Basic Salary", "bucket": "earning_basic_salary", "isDefault": true, "addedBySales": false }</w:t>
        <w:br/>
        <w:t xml:space="preserve">  ]</w:t>
        <w:br/>
        <w:t>}</w:t>
      </w:r>
    </w:p>
    <w:p>
      <w:pPr>
        <w:pStyle w:val="Heading3"/>
      </w:pPr>
      <w:r>
        <w:t>12.4 提交核验结果（写回）</w:t>
      </w:r>
    </w:p>
    <w:p>
      <w:r>
        <w:t>需支持：</w:t>
      </w:r>
    </w:p>
    <w:p>
      <w:pPr>
        <w:pStyle w:val="ListBullet"/>
      </w:pPr>
      <w:r>
        <w:t>单字段 Amend（修正识别值 + 是否人工核验）；</w:t>
      </w:r>
    </w:p>
    <w:p>
      <w:pPr>
        <w:pStyle w:val="ListBullet"/>
      </w:pPr>
      <w:r>
        <w:t xml:space="preserve">细项金额修改（按 </w:t>
      </w:r>
      <w:r>
        <w:rPr>
          <w:rFonts w:ascii="Consolas" w:hAnsi="Consolas" w:eastAsia="Consolas"/>
          <w:sz w:val="19"/>
        </w:rPr>
        <w:t>fileId + period + type</w:t>
      </w:r>
      <w:r>
        <w:t>）；</w:t>
      </w:r>
    </w:p>
    <w:p>
      <w:pPr>
        <w:pStyle w:val="ListBullet"/>
      </w:pPr>
      <w:r>
        <w:t>规则映射变更（</w:t>
      </w:r>
      <w:r>
        <w:rPr>
          <w:rFonts w:ascii="Consolas" w:hAnsi="Consolas" w:eastAsia="Consolas"/>
          <w:sz w:val="19"/>
        </w:rPr>
        <w:t>type → bucket</w:t>
      </w:r>
      <w:r>
        <w:t>，含审计 from/to/timestamp）；</w:t>
      </w:r>
    </w:p>
    <w:p>
      <w:pPr>
        <w:pStyle w:val="ListBullet"/>
      </w:pPr>
      <w:r>
        <w:t>补录细项（含所属 period）；</w:t>
      </w:r>
    </w:p>
    <w:p>
      <w:pPr>
        <w:pStyle w:val="ListBullet"/>
      </w:pPr>
      <w:r>
        <w:t>告警处理（resolved how / justified note）；</w:t>
      </w:r>
    </w:p>
    <w:p>
      <w:pPr>
        <w:pStyle w:val="ListBullet"/>
      </w:pPr>
      <w:r>
        <w:t>申请级「Revalidation &amp; Submit」批量重核。</w:t>
      </w:r>
    </w:p>
    <w:p>
      <w:pPr>
        <w:pStyle w:val="Heading2"/>
      </w:pPr>
      <w:r>
        <w:t>13. 边界与异常处理清单（联调用）🔧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468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期望行为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OCR 完全未识别到任何细项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Step 1 展示空 + 全部必填字段为 NOT DETECTED；引导补录或 Justify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必填收入科目缺失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触发 Missing Field 告警栏；补录后自动消除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同一类型在某期有、某期无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各期独立；缺的期次不强制补（补录限定单期）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金额改后未保存就离开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暂存值不影响 Step 3；🟡 是否提示「有未保存改动」待定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Hard Fail 未解决就点提交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阻断，提示先解决/豁免 Hard Fails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多期工资单期数 &gt; 列展示空间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Step 3 表格横向滚动（已实现 overflow-x）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CED 收到的文件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默认 clean view（无告警、无待核验标记，全部显示已核验），但仍可编辑任意值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文件 OCR 识别失败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走兜底：Manual Override / Replace 重跑（§10.3）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非收入类文件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仅字段 + 告警视图，无 Step 1/2/3，无底部收入栏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图像模糊页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自动注入 Image Quality 眼检告警，要求逐字段核验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Step 3 计算值 ≠ printed 值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不报错</w:t>
            </w:r>
            <w:r>
              <w:rPr>
                <w:sz w:val="19"/>
              </w:rPr>
              <w:t>，如实并列展示（§9.6）</w:t>
            </w:r>
          </w:p>
        </w:tc>
      </w:tr>
    </w:tbl>
    <w:p/>
    <w:p>
      <w:pPr>
        <w:pStyle w:val="Heading2"/>
      </w:pPr>
      <w:r>
        <w:t>14. 附录：字段字典</w:t>
      </w:r>
    </w:p>
    <w:p>
      <w:pPr>
        <w:pStyle w:val="Heading3"/>
      </w:pPr>
      <w:r>
        <w:t>14.1 收入/扣减科目（Bucket）</w:t>
      </w:r>
    </w:p>
    <w:p>
      <w:r>
        <w:rPr>
          <w:b/>
        </w:rPr>
        <w:t>收入（earning）</w:t>
      </w:r>
      <w:r>
        <w:t>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468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label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earning_basic_salary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Basic Salary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earning_total_allowances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Total Allowances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earning_overtime_pay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Overtime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earning_bonus_commission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Bonus / Commission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earning_others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Other Income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exclude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Exclude (not income)</w:t>
            </w:r>
          </w:p>
        </w:tc>
      </w:tr>
    </w:tbl>
    <w:p/>
    <w:p>
      <w:r>
        <w:rPr>
          <w:b/>
        </w:rPr>
        <w:t>扣减（deduction）</w:t>
      </w:r>
      <w:r>
        <w:t>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468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label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deduction_epf_employee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EPF (Employee)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deduction_socso_eis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SOCSO / EIS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deduction_pcb_tax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PCB / Tax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deduction_angkasa_and_loan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Angkasa / Loan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deduction_other_deductions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Other Deduction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exclude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Exclude (ignore)</w:t>
            </w:r>
          </w:p>
        </w:tc>
      </w:tr>
    </w:tbl>
    <w:p/>
    <w:p>
      <w:pPr>
        <w:pStyle w:val="Heading3"/>
      </w:pPr>
      <w:r>
        <w:t>14.2 Payslip 细项类型（RULE_ITEMS，含默认映射）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337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type（内部键）</w:t>
            </w:r>
          </w:p>
        </w:tc>
        <w:tc>
          <w:tcPr>
            <w:tcW w:type="dxa" w:w="1337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Malay</w:t>
            </w:r>
          </w:p>
        </w:tc>
        <w:tc>
          <w:tcPr>
            <w:tcW w:type="dxa" w:w="1337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English</w:t>
            </w:r>
          </w:p>
        </w:tc>
        <w:tc>
          <w:tcPr>
            <w:tcW w:type="dxa" w:w="1337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1337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 xml:space="preserve">默认 bucket </w:t>
            </w:r>
            <w:r>
              <w:rPr>
                <w:rFonts w:ascii="Consolas" w:hAnsi="Consolas" w:eastAsia="Consolas"/>
                <w:b/>
                <w:sz w:val="19"/>
              </w:rPr>
              <w:t>ai</w:t>
            </w:r>
          </w:p>
        </w:tc>
        <w:tc>
          <w:tcPr>
            <w:tcW w:type="dxa" w:w="1337"/>
            <w:shd w:val="clear" w:fill="D9E6F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/>
              </w:rPr>
              <w:t>eyeCheck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r1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Basic Salary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Gaji Pokok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Basic Salary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earning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earning_basic_salary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r2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TC Meal Allowance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Elaun Makan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Meal Allowance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earning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earning_others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r3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TC Productivity Allowance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Elaun Produktiviti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Productivity Allowance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earning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earning_others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r4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Performance Bonus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Bonus Prestasi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Performance Bonus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earning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earning_others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r5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EPF Employee Contr.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Caruman KWSP Pekerja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EPF (Employee)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deduction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deduction_epf_employee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r6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SOCSO Employee Contr.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Caruman PERKESO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SOCSO (Employee)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deduction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deduction_socso_eis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r7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PCB/Tax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Potongan Cukai (PCB)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Tax (PCB)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deduction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deduction_pcb_tax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r8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EIS EE Contr.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Caruman SIP Pekerja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EIS (Employee)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deduction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deduction_socso_eis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r9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MAPA Fee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Yuran MAPA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MAPA Fee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deduction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deduction_other_deductions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</w:tbl>
    <w:p/>
    <w:p>
      <w:pPr>
        <w:ind w:left="240"/>
        <w:shd w:val="clear" w:fill="FBF6E9"/>
      </w:pPr>
      <w:r>
        <w:rPr>
          <w:i/>
          <w:color w:val="444444"/>
        </w:rPr>
        <w:t>注：细项类型「不同文件会有不同」（会议确认），上表为 Payslip 样例。后端应支持按文件类型返回可变的细项与默认映射。</w:t>
      </w:r>
    </w:p>
    <w:p>
      <w:pPr>
        <w:pStyle w:val="Heading3"/>
      </w:pPr>
      <w:r>
        <w:t>14.3 文件大类（Category）</w:t>
      </w:r>
    </w:p>
    <w:p>
      <w:r>
        <w:t>Personal Identity · Company Identity · Applicant Income · Other Application &amp; Vehicle · Seller Documents · Other Documents（Non AI Scanning）· Collateral/Others。</w:t>
      </w:r>
    </w:p>
    <w:p>
      <w:pPr>
        <w:pStyle w:val="Heading3"/>
      </w:pPr>
      <w:r>
        <w:t>14.4 字段规则选项（收入计算口径，节选）🔧</w:t>
      </w:r>
    </w:p>
    <w:p>
      <w:pPr>
        <w:ind w:left="240"/>
        <w:shd w:val="clear" w:fill="FBF6E9"/>
      </w:pPr>
      <w:r>
        <w:rPr>
          <w:i/>
          <w:color w:val="444444"/>
        </w:rPr>
        <w:t>用于 CED 调整字段如何参与收入计算。完整策略待 §11-5 确认。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468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可选规则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earning_gross_salary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Count as Annual Income (÷12/mo) / Reference Only / Exclude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earning_total_allowances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Fixed Allowance (count in full) / Variable Allowance (÷12 avg) / Exclude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earning_overtime_pay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Variable OT — include (÷12 avg ≤12mo) / Exclude (insufficient history)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earning_bonus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Non-recurring Bonus (÷12) / Exclude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earning_commission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Commission Variable (÷12 avg) / Exclude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employee_contribution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Employee EPF — verify vs Payslip / Reference Only / Exclude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deduction_epf_employee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EPF Deduction / Exclude (Ineligible Foreign Worker)</w:t>
            </w:r>
          </w:p>
        </w:tc>
      </w:tr>
    </w:tbl>
    <w:p/>
    <w:p>
      <w:pPr>
        <w:pStyle w:val="Heading2"/>
      </w:pPr>
      <w:r>
        <w:t>附：变更对照（相对历史版本）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历史</w:t>
            </w:r>
          </w:p>
        </w:tc>
        <w:tc>
          <w:tcPr>
            <w:tcW w:type="dxa" w:w="3120"/>
            <w:shd w:val="clear" w:fill="D9E6F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现状（本 FRD）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Step 3 mismatch 告警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三按钮（调数字/调规则/跳过）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❌ 已移除，纯展示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Step 3 布局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纵向月份卡片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✅ 表格（行=期次，列=科目）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公式明细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卡片副标题常驻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✅ 脚注 + 可展开区 + hover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Add Item 范围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灌满所有期次（bug）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✅ 限定当前期次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体验路径命名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Sales View / CED View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✅ 方案1 / 方案2（与角色解耦）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Document Info 字段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5 项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✅ 方案1 增至 9 项（+Currency/EPF%/ConvRate/MNC/GovtNoEPF）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核验页按钮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顶部+底部多排（含 Save Draft/Submit/Confirm/Sync）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✅ 精简为顶部 Previous/Next/Save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1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