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general, el grupo ha podido cumplir la mayoría de las actividades según la carta Gantt. Se completaron las tareas de diseño de arquitectura, modelado de datos y primera integración del sistema IoT(LoRaMesh) con la aplicación Flutter.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dificultades se dieron en la etapa de conexión directa del frontend Flutter con la red LoRaMesh y el despliegue del tablero en la nube, debido a tiempos de configuración y compatibilidad entre servicios.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los factores facilitadores destacan la buena coordinación del grupo, la división clara de roles y la experiencia previa en Big Data y gestión de proyectos.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abordar las demoras, se priorizó la comunicación constante entre integrantes y la planificación semanal mediante reuniones cortas tipo daily scrum. Además, se decidió documentar cada iteración en un registro compartido para identificar tempranamente bloqueos técnicos.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los próximos días se planea reforzar la automatización de los flujos de datos con scripts reproducibles y la gestión de versiones en GitHub, para evitar duplicidad y pérdida de avances.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ha sido consistente, mostrando avances técnicos sólidos y buena organización. Destaco la claridad del diseño, la integración de tecnologías relevantes (IoT, BigQuery, dashboards) y la orientación al propósito del proyecto.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mejorar, se podría dedicar más tiempo a pruebas de usuario y validación del flujo completo de datos (desde los nodos hasta el tablero), así como a mejorar la presentación visual y usabilidad del dashboard.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La factibilidad de escalar el prototipo hacia un entorno con más nodos LoRa.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Recomendaciones sobre cómo evaluar el rendimiento de transmisión y almacenamiento.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Sugerencias sobre indicadores clave (KPIs) adicionales para el tablero.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acordó redistribuir algunas tareas: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Carlos: continuará con la parte de datos y automatización (pipelines y dashboards).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Claudio: asumirá documentación técnica y presentación.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Renzo: apoyará en pruebas y verificación de conectividad IoT.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se agregará una nueva actividad: la creación de un registro de alertas simuladas para validar los flujos antes del despliegue final.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hzmv1uadnxz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grupo mantiene una buena comunicación, respeto por los tiempos y una actitud colaborativa. Se destaca la responsabilidad individual y la disposición para resolver problemas en conjunto.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a mejorar, se podría fortalecer la planificación anticipada de entregables intermedios para evitar acumulación de tareas hacia el cierre de cada sprint.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CvvM0VWYSY9MKfSndrclAZ9qQ==">CgMxLjAyDmguaHptdjF1YWRueHpkOAByITE3amhBR09KTWlJazRlVHNiMjVpNVZvckJJb2p2cU5XSg==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