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7E2FAAD5" w:rsidR="004F2A8B" w:rsidRDefault="00FA0164" w:rsidP="00FA0164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>En general, el grupo ha podido cumplir la mayoría de las actividades según la carta Gantt. Se completaron las tareas de diseño de arquitectura, modelado de datos y primera integración del sistema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A0164">
              <w:rPr>
                <w:rFonts w:eastAsiaTheme="majorEastAsia"/>
                <w:sz w:val="24"/>
                <w:szCs w:val="24"/>
              </w:rPr>
              <w:t>IoT</w:t>
            </w:r>
            <w:proofErr w:type="spellEnd"/>
            <w:r w:rsidRPr="00FA0164">
              <w:rPr>
                <w:rFonts w:eastAsiaTheme="majorEastAsia"/>
                <w:sz w:val="24"/>
                <w:szCs w:val="24"/>
              </w:rPr>
              <w:t>(</w:t>
            </w:r>
            <w:proofErr w:type="spellStart"/>
            <w:proofErr w:type="gramEnd"/>
            <w:r w:rsidRPr="00FA0164">
              <w:rPr>
                <w:rFonts w:eastAsiaTheme="majorEastAsia"/>
                <w:sz w:val="24"/>
                <w:szCs w:val="24"/>
              </w:rPr>
              <w:t>LoRaMesh</w:t>
            </w:r>
            <w:proofErr w:type="spellEnd"/>
            <w:r w:rsidRPr="00FA0164">
              <w:rPr>
                <w:rFonts w:eastAsiaTheme="majorEastAsia"/>
                <w:sz w:val="24"/>
                <w:szCs w:val="24"/>
              </w:rPr>
              <w:t>)con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FA0164">
              <w:rPr>
                <w:rFonts w:eastAsiaTheme="majorEastAsia"/>
                <w:sz w:val="24"/>
                <w:szCs w:val="24"/>
              </w:rPr>
              <w:t>el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FA0164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FA0164">
              <w:rPr>
                <w:rFonts w:eastAsiaTheme="majorEastAsia"/>
                <w:sz w:val="24"/>
                <w:szCs w:val="24"/>
              </w:rPr>
              <w:t>.</w:t>
            </w:r>
            <w:r w:rsidRPr="00FA0164">
              <w:rPr>
                <w:rFonts w:eastAsiaTheme="majorEastAsia"/>
                <w:sz w:val="24"/>
                <w:szCs w:val="24"/>
              </w:rPr>
              <w:br/>
              <w:t>Las principales dificultades se dieron en la etapa de conexión con la API de alertas y el despliegue del tablero en la nube, debido a tiempos de configuración y compatibilidad entre servicios.</w:t>
            </w:r>
            <w:r w:rsidRPr="00FA0164">
              <w:rPr>
                <w:rFonts w:eastAsiaTheme="majorEastAsia"/>
                <w:sz w:val="24"/>
                <w:szCs w:val="24"/>
              </w:rPr>
              <w:br/>
              <w:t>Entre los factores facilitadores destacan la buena coordinación del grupo, la división clara de roles y la experiencia previa en Big Data y gestión de proyectos.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DE92E99" w14:textId="4B197268" w:rsidR="00FA0164" w:rsidRPr="00FA0164" w:rsidRDefault="00FA016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 xml:space="preserve">Para abordar las demoras, se priorizó la comunicación constante entre integrantes y la planificación semanal mediante reuniones cortas tipo </w:t>
            </w:r>
            <w:proofErr w:type="spellStart"/>
            <w:r w:rsidRPr="00FA0164">
              <w:rPr>
                <w:rFonts w:eastAsiaTheme="majorEastAsia"/>
                <w:i/>
                <w:iCs/>
                <w:sz w:val="24"/>
                <w:szCs w:val="24"/>
              </w:rPr>
              <w:t>daily</w:t>
            </w:r>
            <w:proofErr w:type="spellEnd"/>
            <w:r w:rsidRPr="00FA0164">
              <w:rPr>
                <w:rFonts w:eastAsiaTheme="majorEastAsia"/>
                <w:i/>
                <w:iCs/>
                <w:sz w:val="24"/>
                <w:szCs w:val="24"/>
              </w:rPr>
              <w:t xml:space="preserve"> scrum</w:t>
            </w:r>
            <w:r w:rsidRPr="00FA0164">
              <w:rPr>
                <w:rFonts w:eastAsiaTheme="majorEastAsia"/>
                <w:sz w:val="24"/>
                <w:szCs w:val="24"/>
              </w:rPr>
              <w:t>. Además, se decidió documentar cada iteración en un registro compartido para identificar tempranamente bloqueos técnicos.</w:t>
            </w:r>
            <w:r w:rsidRPr="00FA0164">
              <w:rPr>
                <w:rFonts w:eastAsiaTheme="majorEastAsia"/>
                <w:sz w:val="24"/>
                <w:szCs w:val="24"/>
              </w:rPr>
              <w:br/>
              <w:t>En los próximos días se planea reforzar la automatización de los flujos de datos con scripts reproducibles y la gestión de versiones en GitHub, para evitar duplicidad y pérdida de avances.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41D0589C" w14:textId="77777777" w:rsidR="00FA0164" w:rsidRPr="003B466F" w:rsidRDefault="00FA016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2636A9B1" w:rsidR="004F2A8B" w:rsidRPr="00FA0164" w:rsidRDefault="00FA0164" w:rsidP="00FA0164">
            <w:pPr>
              <w:rPr>
                <w:rFonts w:ascii="Calibri" w:hAnsi="Calibri" w:cs="Calibri"/>
                <w:sz w:val="24"/>
                <w:szCs w:val="24"/>
              </w:rPr>
            </w:pPr>
            <w:r w:rsidRPr="00FA0164">
              <w:rPr>
                <w:rFonts w:ascii="Calibri" w:hAnsi="Calibri" w:cs="Calibri"/>
                <w:sz w:val="24"/>
                <w:szCs w:val="24"/>
              </w:rPr>
              <w:t>El trabajo ha sido consistente, mostrando avances técnicos sólidos y buena organización. Destaco la claridad del diseño, la integración de tecnologías relevantes (</w:t>
            </w:r>
            <w:proofErr w:type="spellStart"/>
            <w:r w:rsidRPr="00FA0164">
              <w:rPr>
                <w:rFonts w:ascii="Calibri" w:hAnsi="Calibri" w:cs="Calibri"/>
                <w:sz w:val="24"/>
                <w:szCs w:val="24"/>
              </w:rPr>
              <w:t>IoT</w:t>
            </w:r>
            <w:proofErr w:type="spellEnd"/>
            <w:r w:rsidRPr="00FA0164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FA0164">
              <w:rPr>
                <w:rFonts w:ascii="Calibri" w:hAnsi="Calibri" w:cs="Calibri"/>
                <w:sz w:val="24"/>
                <w:szCs w:val="24"/>
              </w:rPr>
              <w:t>BigQuery</w:t>
            </w:r>
            <w:proofErr w:type="spellEnd"/>
            <w:r w:rsidRPr="00FA0164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FA0164">
              <w:rPr>
                <w:rFonts w:ascii="Calibri" w:hAnsi="Calibri" w:cs="Calibri"/>
                <w:sz w:val="24"/>
                <w:szCs w:val="24"/>
              </w:rPr>
              <w:t>dashboards</w:t>
            </w:r>
            <w:proofErr w:type="spellEnd"/>
            <w:r w:rsidRPr="00FA0164">
              <w:rPr>
                <w:rFonts w:ascii="Calibri" w:hAnsi="Calibri" w:cs="Calibri"/>
                <w:sz w:val="24"/>
                <w:szCs w:val="24"/>
              </w:rPr>
              <w:t>) y la orientación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FA0164">
              <w:rPr>
                <w:rFonts w:ascii="Calibri" w:hAnsi="Calibri" w:cs="Calibri"/>
                <w:sz w:val="24"/>
                <w:szCs w:val="24"/>
              </w:rPr>
              <w:t>al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FA0164">
              <w:rPr>
                <w:rFonts w:ascii="Calibri" w:hAnsi="Calibri" w:cs="Calibri"/>
                <w:sz w:val="24"/>
                <w:szCs w:val="24"/>
              </w:rPr>
              <w:t>propósito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FA0164">
              <w:rPr>
                <w:rFonts w:ascii="Calibri" w:hAnsi="Calibri" w:cs="Calibri"/>
                <w:sz w:val="24"/>
                <w:szCs w:val="24"/>
              </w:rPr>
              <w:t>del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FA0164">
              <w:rPr>
                <w:rFonts w:ascii="Calibri" w:hAnsi="Calibri" w:cs="Calibri"/>
                <w:sz w:val="24"/>
                <w:szCs w:val="24"/>
              </w:rPr>
              <w:t>proyecto.</w:t>
            </w:r>
            <w:r w:rsidRPr="00FA0164">
              <w:rPr>
                <w:rFonts w:ascii="Calibri" w:hAnsi="Calibri" w:cs="Calibri"/>
                <w:sz w:val="24"/>
                <w:szCs w:val="24"/>
              </w:rPr>
              <w:br/>
              <w:t xml:space="preserve">Para mejorar, se podría dedicar más tiempo a pruebas de usuario y validación del flujo completo de datos (desde los nodos hasta el tablero), así como a mejorar la presentación visual y usabilidad del </w:t>
            </w:r>
            <w:proofErr w:type="spellStart"/>
            <w:r w:rsidRPr="00FA0164">
              <w:rPr>
                <w:rFonts w:ascii="Calibri" w:hAnsi="Calibri" w:cs="Calibri"/>
                <w:sz w:val="24"/>
                <w:szCs w:val="24"/>
              </w:rPr>
              <w:t>dashboard</w:t>
            </w:r>
            <w:proofErr w:type="spellEnd"/>
            <w:r w:rsidRPr="00FA0164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3BE9AC1F" w14:textId="77777777" w:rsidR="004F2A8B" w:rsidRPr="00FA0164" w:rsidRDefault="004F2A8B" w:rsidP="3D28A338">
            <w:pPr>
              <w:jc w:val="both"/>
              <w:rPr>
                <w:rFonts w:ascii="Calibri" w:hAnsi="Calibri" w:cs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FF14FDF" w14:textId="77777777" w:rsidR="00FA0164" w:rsidRDefault="00FA016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D01F2B" w14:textId="77777777" w:rsidR="00FA0164" w:rsidRPr="00FA0164" w:rsidRDefault="00FA0164" w:rsidP="00FA016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>Nos gustaría recibir retroalimentación del docente respecto a:</w:t>
            </w:r>
          </w:p>
          <w:p w14:paraId="1C48615B" w14:textId="77777777" w:rsidR="00FA0164" w:rsidRPr="00FA0164" w:rsidRDefault="00FA0164" w:rsidP="00FA016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 xml:space="preserve">La factibilidad de escalar el prototipo hacia un entorno con más nodos </w:t>
            </w:r>
            <w:proofErr w:type="spellStart"/>
            <w:r w:rsidRPr="00FA0164">
              <w:rPr>
                <w:rFonts w:eastAsiaTheme="majorEastAsia"/>
                <w:sz w:val="24"/>
                <w:szCs w:val="24"/>
              </w:rPr>
              <w:t>LoRa</w:t>
            </w:r>
            <w:proofErr w:type="spellEnd"/>
            <w:r w:rsidRPr="00FA0164">
              <w:rPr>
                <w:rFonts w:eastAsiaTheme="majorEastAsia"/>
                <w:sz w:val="24"/>
                <w:szCs w:val="24"/>
              </w:rPr>
              <w:t>.</w:t>
            </w:r>
          </w:p>
          <w:p w14:paraId="1FCBA465" w14:textId="77777777" w:rsidR="00FA0164" w:rsidRPr="00FA0164" w:rsidRDefault="00FA0164" w:rsidP="00FA016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>Recomendaciones sobre cómo evaluar el rendimiento de transmisión y almacenamiento.</w:t>
            </w:r>
          </w:p>
          <w:p w14:paraId="626E8357" w14:textId="77777777" w:rsidR="00FA0164" w:rsidRPr="00FA0164" w:rsidRDefault="00FA0164" w:rsidP="00FA016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>Sugerencias sobre indicadores clave (</w:t>
            </w:r>
            <w:proofErr w:type="spellStart"/>
            <w:r w:rsidRPr="00FA0164">
              <w:rPr>
                <w:rFonts w:eastAsiaTheme="majorEastAsia"/>
                <w:sz w:val="24"/>
                <w:szCs w:val="24"/>
              </w:rPr>
              <w:t>KPIs</w:t>
            </w:r>
            <w:proofErr w:type="spellEnd"/>
            <w:r w:rsidRPr="00FA0164">
              <w:rPr>
                <w:rFonts w:eastAsiaTheme="majorEastAsia"/>
                <w:sz w:val="24"/>
                <w:szCs w:val="24"/>
              </w:rPr>
              <w:t>) adicionales para el tablero.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27DCC4C" w14:textId="77777777" w:rsidR="00FA0164" w:rsidRDefault="00FA016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13E50C9" w14:textId="77777777" w:rsidR="00FA0164" w:rsidRPr="00FA0164" w:rsidRDefault="00FA0164" w:rsidP="00FA016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>Sí, se acordó redistribuir algunas tareas:</w:t>
            </w:r>
          </w:p>
          <w:p w14:paraId="7EAE204F" w14:textId="4997FBE6" w:rsidR="00FA0164" w:rsidRPr="00FA0164" w:rsidRDefault="00FA0164" w:rsidP="00FA0164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Carlos:</w:t>
            </w:r>
            <w:r w:rsidRPr="00FA0164">
              <w:rPr>
                <w:rFonts w:eastAsiaTheme="majorEastAsia"/>
                <w:sz w:val="24"/>
                <w:szCs w:val="24"/>
              </w:rPr>
              <w:t xml:space="preserve"> continuará con la parte de datos y automatización (pipelines y </w:t>
            </w:r>
            <w:proofErr w:type="spellStart"/>
            <w:r w:rsidRPr="00FA0164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Pr="00FA0164">
              <w:rPr>
                <w:rFonts w:eastAsiaTheme="majorEastAsia"/>
                <w:sz w:val="24"/>
                <w:szCs w:val="24"/>
              </w:rPr>
              <w:t>).</w:t>
            </w:r>
          </w:p>
          <w:p w14:paraId="791A691D" w14:textId="7881EC96" w:rsidR="00FA0164" w:rsidRPr="00FA0164" w:rsidRDefault="00FA0164" w:rsidP="00FA0164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>Claudio:</w:t>
            </w:r>
            <w:r w:rsidRPr="00FA0164">
              <w:rPr>
                <w:rFonts w:eastAsiaTheme="majorEastAsia"/>
                <w:sz w:val="24"/>
                <w:szCs w:val="24"/>
              </w:rPr>
              <w:t xml:space="preserve"> asumirá documentación técnica y presentación.</w:t>
            </w:r>
          </w:p>
          <w:p w14:paraId="053F6577" w14:textId="7636EC16" w:rsidR="00FA0164" w:rsidRPr="00FA0164" w:rsidRDefault="00FA0164" w:rsidP="00FA0164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lastRenderedPageBreak/>
              <w:t xml:space="preserve">Renzo: </w:t>
            </w:r>
            <w:r w:rsidRPr="00FA0164">
              <w:rPr>
                <w:rFonts w:eastAsiaTheme="majorEastAsia"/>
                <w:sz w:val="24"/>
                <w:szCs w:val="24"/>
              </w:rPr>
              <w:t xml:space="preserve">apoyará en pruebas y verificación de conectividad </w:t>
            </w:r>
            <w:proofErr w:type="spellStart"/>
            <w:r w:rsidRPr="00FA0164">
              <w:rPr>
                <w:rFonts w:eastAsiaTheme="majorEastAsia"/>
                <w:sz w:val="24"/>
                <w:szCs w:val="24"/>
              </w:rPr>
              <w:t>IoT</w:t>
            </w:r>
            <w:proofErr w:type="spellEnd"/>
            <w:r w:rsidRPr="00FA0164">
              <w:rPr>
                <w:rFonts w:eastAsiaTheme="majorEastAsia"/>
                <w:sz w:val="24"/>
                <w:szCs w:val="24"/>
              </w:rPr>
              <w:t>.</w:t>
            </w:r>
            <w:r w:rsidRPr="00FA0164">
              <w:rPr>
                <w:rFonts w:eastAsiaTheme="majorEastAsia"/>
                <w:sz w:val="24"/>
                <w:szCs w:val="24"/>
              </w:rPr>
              <w:br/>
              <w:t>También se agregará una nueva actividad: la creación de un registro de alertas simuladas para validar los flujos antes del despliegue final.</w:t>
            </w:r>
          </w:p>
          <w:p w14:paraId="45CCF8A5" w14:textId="77777777" w:rsidR="00FA0164" w:rsidRDefault="00FA016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B4487B0" w14:textId="0C736341" w:rsidR="00FA0164" w:rsidRPr="00FA0164" w:rsidRDefault="00FA016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FA0164">
              <w:rPr>
                <w:rFonts w:eastAsiaTheme="majorEastAsia"/>
                <w:sz w:val="24"/>
                <w:szCs w:val="24"/>
              </w:rPr>
              <w:t>El grupo mantiene una buena comunicación, respeto por los tiempos y una actitud colaborativa. Se destaca la responsabilidad individual y la disposición para resolver problemas en conjunto.</w:t>
            </w:r>
            <w:r w:rsidRPr="00FA0164">
              <w:rPr>
                <w:rFonts w:eastAsiaTheme="majorEastAsia"/>
                <w:sz w:val="24"/>
                <w:szCs w:val="24"/>
              </w:rPr>
              <w:br/>
              <w:t>Como aspecto a mejorar, se podría fortalecer la planificación anticipada de entregables intermedios para evitar acumulación de tareas hacia el cierre de cada sprint.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67F11" w14:textId="77777777" w:rsidR="00785DD5" w:rsidRDefault="00785DD5" w:rsidP="00DF38AE">
      <w:pPr>
        <w:spacing w:after="0" w:line="240" w:lineRule="auto"/>
      </w:pPr>
      <w:r>
        <w:separator/>
      </w:r>
    </w:p>
  </w:endnote>
  <w:endnote w:type="continuationSeparator" w:id="0">
    <w:p w14:paraId="6DF8EAA2" w14:textId="77777777" w:rsidR="00785DD5" w:rsidRDefault="00785D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BB2F" w14:textId="77777777" w:rsidR="00785DD5" w:rsidRDefault="00785DD5" w:rsidP="00DF38AE">
      <w:pPr>
        <w:spacing w:after="0" w:line="240" w:lineRule="auto"/>
      </w:pPr>
      <w:r>
        <w:separator/>
      </w:r>
    </w:p>
  </w:footnote>
  <w:footnote w:type="continuationSeparator" w:id="0">
    <w:p w14:paraId="76B52232" w14:textId="77777777" w:rsidR="00785DD5" w:rsidRDefault="00785D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C1034"/>
    <w:multiLevelType w:val="multilevel"/>
    <w:tmpl w:val="BAE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A44BAC"/>
    <w:multiLevelType w:val="multilevel"/>
    <w:tmpl w:val="95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140523">
    <w:abstractNumId w:val="3"/>
  </w:num>
  <w:num w:numId="2" w16cid:durableId="131949156">
    <w:abstractNumId w:val="9"/>
  </w:num>
  <w:num w:numId="3" w16cid:durableId="1120224626">
    <w:abstractNumId w:val="13"/>
  </w:num>
  <w:num w:numId="4" w16cid:durableId="1675108556">
    <w:abstractNumId w:val="29"/>
  </w:num>
  <w:num w:numId="5" w16cid:durableId="1273782526">
    <w:abstractNumId w:val="32"/>
  </w:num>
  <w:num w:numId="6" w16cid:durableId="1407413460">
    <w:abstractNumId w:val="4"/>
  </w:num>
  <w:num w:numId="7" w16cid:durableId="967928340">
    <w:abstractNumId w:val="12"/>
  </w:num>
  <w:num w:numId="8" w16cid:durableId="1274434756">
    <w:abstractNumId w:val="20"/>
  </w:num>
  <w:num w:numId="9" w16cid:durableId="367876336">
    <w:abstractNumId w:val="16"/>
  </w:num>
  <w:num w:numId="10" w16cid:durableId="354188394">
    <w:abstractNumId w:val="10"/>
  </w:num>
  <w:num w:numId="11" w16cid:durableId="1731534497">
    <w:abstractNumId w:val="25"/>
  </w:num>
  <w:num w:numId="12" w16cid:durableId="481652709">
    <w:abstractNumId w:val="37"/>
  </w:num>
  <w:num w:numId="13" w16cid:durableId="1048456945">
    <w:abstractNumId w:val="31"/>
  </w:num>
  <w:num w:numId="14" w16cid:durableId="1147162185">
    <w:abstractNumId w:val="1"/>
  </w:num>
  <w:num w:numId="15" w16cid:durableId="821696866">
    <w:abstractNumId w:val="38"/>
  </w:num>
  <w:num w:numId="16" w16cid:durableId="947737078">
    <w:abstractNumId w:val="22"/>
  </w:num>
  <w:num w:numId="17" w16cid:durableId="27873926">
    <w:abstractNumId w:val="18"/>
  </w:num>
  <w:num w:numId="18" w16cid:durableId="825050655">
    <w:abstractNumId w:val="33"/>
  </w:num>
  <w:num w:numId="19" w16cid:durableId="1054046305">
    <w:abstractNumId w:val="11"/>
  </w:num>
  <w:num w:numId="20" w16cid:durableId="849177408">
    <w:abstractNumId w:val="41"/>
  </w:num>
  <w:num w:numId="21" w16cid:durableId="691809392">
    <w:abstractNumId w:val="36"/>
  </w:num>
  <w:num w:numId="22" w16cid:durableId="589462765">
    <w:abstractNumId w:val="14"/>
  </w:num>
  <w:num w:numId="23" w16cid:durableId="1150751108">
    <w:abstractNumId w:val="15"/>
  </w:num>
  <w:num w:numId="24" w16cid:durableId="1495415429">
    <w:abstractNumId w:val="5"/>
  </w:num>
  <w:num w:numId="25" w16cid:durableId="827788890">
    <w:abstractNumId w:val="17"/>
  </w:num>
  <w:num w:numId="26" w16cid:durableId="730274240">
    <w:abstractNumId w:val="21"/>
  </w:num>
  <w:num w:numId="27" w16cid:durableId="925723208">
    <w:abstractNumId w:val="24"/>
  </w:num>
  <w:num w:numId="28" w16cid:durableId="2130463932">
    <w:abstractNumId w:val="0"/>
  </w:num>
  <w:num w:numId="29" w16cid:durableId="756824861">
    <w:abstractNumId w:val="19"/>
  </w:num>
  <w:num w:numId="30" w16cid:durableId="770707423">
    <w:abstractNumId w:val="23"/>
  </w:num>
  <w:num w:numId="31" w16cid:durableId="252276107">
    <w:abstractNumId w:val="2"/>
  </w:num>
  <w:num w:numId="32" w16cid:durableId="1201357771">
    <w:abstractNumId w:val="7"/>
  </w:num>
  <w:num w:numId="33" w16cid:durableId="1493915184">
    <w:abstractNumId w:val="34"/>
  </w:num>
  <w:num w:numId="34" w16cid:durableId="50540273">
    <w:abstractNumId w:val="40"/>
  </w:num>
  <w:num w:numId="35" w16cid:durableId="1355378007">
    <w:abstractNumId w:val="6"/>
  </w:num>
  <w:num w:numId="36" w16cid:durableId="316299171">
    <w:abstractNumId w:val="26"/>
  </w:num>
  <w:num w:numId="37" w16cid:durableId="1598783156">
    <w:abstractNumId w:val="39"/>
  </w:num>
  <w:num w:numId="38" w16cid:durableId="100344086">
    <w:abstractNumId w:val="28"/>
  </w:num>
  <w:num w:numId="39" w16cid:durableId="1124814640">
    <w:abstractNumId w:val="27"/>
  </w:num>
  <w:num w:numId="40" w16cid:durableId="1282494329">
    <w:abstractNumId w:val="35"/>
  </w:num>
  <w:num w:numId="41" w16cid:durableId="353845121">
    <w:abstractNumId w:val="8"/>
  </w:num>
  <w:num w:numId="42" w16cid:durableId="1191382558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DD5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2CB4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0164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598</Words>
  <Characters>3295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Escobar</cp:lastModifiedBy>
  <cp:revision>44</cp:revision>
  <cp:lastPrinted>2019-12-16T20:10:00Z</cp:lastPrinted>
  <dcterms:created xsi:type="dcterms:W3CDTF">2021-12-31T12:50:00Z</dcterms:created>
  <dcterms:modified xsi:type="dcterms:W3CDTF">2025-10-15T23:01:00Z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