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HỢP ĐỒNG HỢP TÁC QUẢN LÝ THÙNG RÁC THÔNG MINH</w:t>
      </w:r>
    </w:p>
    <w:p>
      <w:r>
        <w:br/>
      </w:r>
    </w:p>
    <w:p>
      <w:pPr>
        <w:pStyle w:val="Heading1"/>
      </w:pPr>
      <w:r>
        <w:t>Điều 1: Thông tin các bên</w:t>
      </w:r>
    </w:p>
    <w:p>
      <w:r>
        <w:t>1.1 Bên A (Hệ thống SmartBin):</w:t>
        <w:br/>
        <w:t>- Tên đơn vị: Công ty TNHH SmartBin</w:t>
        <w:br/>
        <w:t>- Đại diện: Ông/Bà ____________________</w:t>
        <w:br/>
        <w:t>- Chức vụ: ____________________</w:t>
        <w:br/>
        <w:t>- Địa chỉ: ____________________</w:t>
        <w:br/>
        <w:t>- Số điện thoại: ____________________</w:t>
        <w:br/>
        <w:br/>
        <w:t>1.2 Bên B (Người quản lý được chỉ định):</w:t>
        <w:br/>
        <w:t>- Họ và tên: ____________________</w:t>
        <w:br/>
        <w:t>- Số CMND/CCCD: ____________________</w:t>
        <w:br/>
        <w:t>- Địa chỉ thường trú: ____________________</w:t>
        <w:br/>
        <w:t>- Số điện thoại: ____________________</w:t>
      </w:r>
    </w:p>
    <w:p>
      <w:pPr>
        <w:pStyle w:val="Heading1"/>
      </w:pPr>
      <w:r>
        <w:t>Điều 2: Nội dung hợp đồng</w:t>
      </w:r>
    </w:p>
    <w:p>
      <w:r>
        <w:t>Bên B đồng ý tham gia quản lý và giám sát hệ thống thùng rác thông minh tại khu vực được phân công, bao gồm các nhiệm vụ:</w:t>
        <w:br/>
        <w:t>- Theo dõi tình trạng thùng rác qua hệ thống.</w:t>
        <w:br/>
        <w:t>- Phối hợp xử lý khi có cảnh báo đầy hoặc sự cố.</w:t>
        <w:br/>
        <w:t>- Báo cáo định kỳ theo yêu cầu của Bên A.</w:t>
      </w:r>
    </w:p>
    <w:p>
      <w:pPr>
        <w:pStyle w:val="Heading1"/>
      </w:pPr>
      <w:r>
        <w:t>Điều 3: Quyền và nghĩa vụ của các bên</w:t>
      </w:r>
    </w:p>
    <w:p>
      <w:r>
        <w:t>3.1 Quyền và nghĩa vụ của Bên A:</w:t>
        <w:br/>
        <w:t>- Cung cấp tài khoản quản lý hệ thống SmartBin cho Bên B.</w:t>
        <w:br/>
        <w:t>- Hỗ trợ kỹ thuật khi Bên B gặp sự cố.</w:t>
        <w:br/>
        <w:br/>
        <w:t>3.2 Quyền và nghĩa vụ của Bên B:</w:t>
        <w:br/>
        <w:t>- Thực hiện đúng trách nhiệm được phân công.</w:t>
        <w:br/>
        <w:t>- Bảo mật thông tin hệ thống.</w:t>
        <w:br/>
        <w:t>- Không được tự ý chuyển giao tài khoản cho người khác.</w:t>
      </w:r>
    </w:p>
    <w:p>
      <w:pPr>
        <w:pStyle w:val="Heading1"/>
      </w:pPr>
      <w:r>
        <w:t>Điều 4: Hiệu lực hợp đồng</w:t>
      </w:r>
    </w:p>
    <w:p>
      <w:r>
        <w:t>Hợp đồng này có hiệu lực kể từ ngày ký và kéo dài trong thời hạn 12 tháng. Hai bên có thể gia hạn bằng phụ lục hợp đồng.</w:t>
      </w:r>
    </w:p>
    <w:p>
      <w:pPr>
        <w:pStyle w:val="Heading1"/>
      </w:pPr>
      <w:r>
        <w:t>Điều 5: Điều khoản chung</w:t>
      </w:r>
    </w:p>
    <w:p>
      <w:r>
        <w:t>Hai bên cam kết thực hiện đầy đủ các điều khoản của hợp đồng. Trong trường hợp có tranh chấp, hai bên sẽ ưu tiên giải quyết bằng thương lượng.</w:t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ĐẠI DIỆN BÊN A</w:t>
              <w:br/>
              <w:t>(Công ty SmartBin)</w:t>
              <w:br/>
              <w:br/>
              <w:br/>
              <w:br/>
              <w:t>Ký tên, đóng dấu</w:t>
            </w:r>
          </w:p>
        </w:tc>
        <w:tc>
          <w:tcPr>
            <w:tcW w:type="dxa" w:w="4320"/>
          </w:tcPr>
          <w:p>
            <w:r>
              <w:t>ĐẠI DIỆN BÊN B</w:t>
              <w:br/>
              <w:t>(Người quản lý)</w:t>
              <w:br/>
              <w:br/>
              <w:br/>
              <w:br/>
              <w:t>Ký và ghi rõ họ tên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