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44"/>
          <w:szCs w:val="44"/>
        </w:rPr>
        <w:t xml:space="preserve">Cholecystectomy Legal Cases</w:t>
      </w:r>
    </w:p>
    <w:p>
      <w:pPr>
        <w:spacing w:after="120"/>
        <w:jc w:val="center"/>
      </w:pPr>
      <w:r>
        <w:rPr>
          <w:rFonts w:ascii="Arial" w:cs="Arial" w:eastAsia="Arial" w:hAnsi="Arial"/>
          <w:color w:val="2E75B6"/>
          <w:sz w:val="32"/>
          <w:szCs w:val="32"/>
        </w:rPr>
        <w:t xml:space="preserve">Two-Pass LLM Extraction Pipeline</w:t>
      </w:r>
    </w:p>
    <w:p>
      <w:pPr>
        <w:spacing w:after="600"/>
        <w:jc w:val="center"/>
      </w:pPr>
      <w:r>
        <w:rPr>
          <w:rFonts w:ascii="Arial" w:cs="Arial" w:eastAsia="Arial" w:hAnsi="Arial"/>
          <w:i/>
          <w:iCs/>
          <w:color w:val="595959"/>
          <w:sz w:val="24"/>
          <w:szCs w:val="24"/>
        </w:rPr>
        <w:t xml:space="preserve">Scripts, Infrastructure, and Process Documentation</w:t>
      </w:r>
    </w:p>
    <w:p>
      <w:pPr>
        <w:spacing w:after="120"/>
        <w:jc w:val="center"/>
      </w:pPr>
      <w:r>
        <w:rPr>
          <w:rFonts w:ascii="Arial" w:cs="Arial" w:eastAsia="Arial" w:hAnsi="Arial"/>
          <w:sz w:val="22"/>
          <w:szCs w:val="22"/>
        </w:rPr>
        <w:t xml:space="preserve">Prepared for: Logan Glosser</w:t>
      </w:r>
    </w:p>
    <w:p>
      <w:pPr>
        <w:spacing w:after="120"/>
        <w:jc w:val="center"/>
      </w:pPr>
      <w:r>
        <w:rPr>
          <w:rFonts w:ascii="Arial" w:cs="Arial" w:eastAsia="Arial" w:hAnsi="Arial"/>
          <w:sz w:val="22"/>
          <w:szCs w:val="22"/>
        </w:rPr>
        <w:t xml:space="preserve">Date: April 21, 2026</w:t>
      </w:r>
    </w:p>
    <w:p>
      <w:pPr>
        <w:spacing w:after="120"/>
        <w:jc w:val="center"/>
      </w:pPr>
      <w:r>
        <w:rPr>
          <w:rFonts w:ascii="Arial" w:cs="Arial" w:eastAsia="Arial" w:hAnsi="Arial"/>
          <w:sz w:val="22"/>
          <w:szCs w:val="22"/>
        </w:rPr>
        <w:t xml:space="preserve">Repository: ry86pkqf74-rgb/Cholecystectomy_Legal</w:t>
      </w:r>
    </w:p>
    <w:p>
      <w:r>
        <w:br w:type="page"/>
      </w:r>
    </w:p>
    <w:p>
      <w:pPr>
        <w:pStyle w:val="Heading1"/>
        <w:spacing w:after="160" w:before="320"/>
      </w:pPr>
      <w:r>
        <w:rPr>
          <w:rFonts w:ascii="Arial" w:cs="Arial" w:eastAsia="Arial" w:hAnsi="Arial"/>
          <w:b/>
          <w:bCs/>
          <w:sz w:val="32"/>
          <w:szCs w:val="32"/>
        </w:rPr>
        <w:t xml:space="preserve">1. Executive Summary</w:t>
      </w:r>
    </w:p>
    <w:p>
      <w:pPr>
        <w:spacing w:after="120" w:line="300"/>
        <w:jc w:val="both"/>
      </w:pPr>
      <w:r>
        <w:rPr>
          <w:rFonts w:ascii="Arial" w:cs="Arial" w:eastAsia="Arial" w:hAnsi="Arial"/>
          <w:sz w:val="22"/>
          <w:szCs w:val="22"/>
        </w:rPr>
        <w:t xml:space="preserve">This document describes the end-to-end pipeline used to convert raw Westlaw search exports of U.S. appellate and trial-court opinions involving cholecystectomy into a structured, analysis-ready dataset. The pipeline is a two-pass large-language-model (LLM) extraction that runs on self-hosted vLLM inference servers provisioned on RunPod H200 GPUs. The first pass produces a fixed 95-column master template for all cases; the second pass applies a medicolegal schema to capture clinical, procedural, injury, and litigation detail that cannot reasonably be expressed as a single flat template.</w:t>
      </w:r>
    </w:p>
    <w:p>
      <w:pPr>
        <w:spacing w:after="120" w:line="300"/>
        <w:jc w:val="both"/>
      </w:pPr>
      <w:r>
        <w:rPr>
          <w:rFonts w:ascii="Arial" w:cs="Arial" w:eastAsia="Arial" w:hAnsi="Arial"/>
          <w:sz w:val="22"/>
          <w:szCs w:val="22"/>
        </w:rPr>
        <w:t xml:space="preserve">The source corpus consisted of twelve Westlaw RTF dumps totaling 1,477 distinct cases. Pass 1 (Qwen2.5-72B, structured-output decoding) ran to 100% coverage; pass 2 (openai/gpt-oss-120b, tensor-parallel 2, structured-output decoding) also ran to 100% coverage after one recovery cycle. The final deliverable is a single Excel workbook (chole_master_combined.xlsx) containing all pass-1 columns, a flattened pass-2 column set, a side-by-side combined view, the raw pass-2 JSON for audit, the data dictionary, a manual-review queue, and summary statistics.</w:t>
      </w:r>
    </w:p>
    <w:p>
      <w:pPr>
        <w:pStyle w:val="Heading2"/>
        <w:spacing w:after="120" w:before="240"/>
      </w:pPr>
      <w:r>
        <w:rPr>
          <w:rFonts w:ascii="Arial" w:cs="Arial" w:eastAsia="Arial" w:hAnsi="Arial"/>
          <w:b/>
          <w:bCs/>
          <w:sz w:val="26"/>
          <w:szCs w:val="26"/>
        </w:rPr>
        <w:t xml:space="preserve">Headline results</w:t>
      </w:r>
    </w:p>
    <w:p>
      <w:pPr>
        <w:pStyle w:val="ListParagraph"/>
        <w:numPr>
          <w:ilvl w:val="0"/>
          <w:numId w:val="2"/>
        </w:numPr>
        <w:spacing w:after="80"/>
      </w:pPr>
      <w:r>
        <w:rPr>
          <w:rFonts w:ascii="Arial" w:cs="Arial" w:eastAsia="Arial" w:hAnsi="Arial"/>
          <w:sz w:val="22"/>
          <w:szCs w:val="22"/>
        </w:rPr>
        <w:t xml:space="preserve">Total cases processed: 1,477 (100% pass-1 coverage, 100% pass-2 coverage)</w:t>
      </w:r>
    </w:p>
    <w:p>
      <w:pPr>
        <w:pStyle w:val="ListParagraph"/>
        <w:numPr>
          <w:ilvl w:val="0"/>
          <w:numId w:val="2"/>
        </w:numPr>
        <w:spacing w:after="80"/>
      </w:pPr>
      <w:r>
        <w:rPr>
          <w:rFonts w:ascii="Arial" w:cs="Arial" w:eastAsia="Arial" w:hAnsi="Arial"/>
          <w:sz w:val="22"/>
          <w:szCs w:val="22"/>
        </w:rPr>
        <w:t xml:space="preserve">Cases flagged as “about cholecystectomy” by pass 2: 295</w:t>
      </w:r>
    </w:p>
    <w:p>
      <w:pPr>
        <w:pStyle w:val="ListParagraph"/>
        <w:numPr>
          <w:ilvl w:val="0"/>
          <w:numId w:val="2"/>
        </w:numPr>
        <w:spacing w:after="80"/>
      </w:pPr>
      <w:r>
        <w:rPr>
          <w:rFonts w:ascii="Arial" w:cs="Arial" w:eastAsia="Arial" w:hAnsi="Arial"/>
          <w:sz w:val="22"/>
          <w:szCs w:val="22"/>
        </w:rPr>
        <w:t xml:space="preserve">Cases identified as malpractice claims by pass 2: 215</w:t>
      </w:r>
    </w:p>
    <w:p>
      <w:pPr>
        <w:pStyle w:val="ListParagraph"/>
        <w:numPr>
          <w:ilvl w:val="0"/>
          <w:numId w:val="2"/>
        </w:numPr>
        <w:spacing w:after="80"/>
      </w:pPr>
      <w:r>
        <w:rPr>
          <w:rFonts w:ascii="Arial" w:cs="Arial" w:eastAsia="Arial" w:hAnsi="Arial"/>
          <w:sz w:val="22"/>
          <w:szCs w:val="22"/>
        </w:rPr>
        <w:t xml:space="preserve">Cases with documented biliary or vascular injury: 110</w:t>
      </w:r>
    </w:p>
    <w:p>
      <w:pPr>
        <w:pStyle w:val="ListParagraph"/>
        <w:numPr>
          <w:ilvl w:val="0"/>
          <w:numId w:val="2"/>
        </w:numPr>
        <w:spacing w:after="80"/>
      </w:pPr>
      <w:r>
        <w:rPr>
          <w:rFonts w:ascii="Arial" w:cs="Arial" w:eastAsia="Arial" w:hAnsi="Arial"/>
          <w:sz w:val="22"/>
          <w:szCs w:val="22"/>
        </w:rPr>
        <w:t xml:space="preserve">Cases with documented patient death: 49</w:t>
      </w:r>
    </w:p>
    <w:p>
      <w:pPr>
        <w:pStyle w:val="ListParagraph"/>
        <w:numPr>
          <w:ilvl w:val="0"/>
          <w:numId w:val="2"/>
        </w:numPr>
        <w:spacing w:after="80"/>
      </w:pPr>
      <w:r>
        <w:rPr>
          <w:rFonts w:ascii="Arial" w:cs="Arial" w:eastAsia="Arial" w:hAnsi="Arial"/>
          <w:sz w:val="22"/>
          <w:szCs w:val="22"/>
        </w:rPr>
        <w:t xml:space="preserve">Cases flagged for manual review by pass 2: 1,320 (most flagged because the case text was not primarily a malpractice opinion — see §10)</w:t>
      </w:r>
    </w:p>
    <w:p>
      <w:r>
        <w:br w:type="page"/>
      </w:r>
    </w:p>
    <w:p>
      <w:pPr>
        <w:pStyle w:val="Heading1"/>
        <w:spacing w:after="160" w:before="320"/>
      </w:pPr>
      <w:r>
        <w:rPr>
          <w:rFonts w:ascii="Arial" w:cs="Arial" w:eastAsia="Arial" w:hAnsi="Arial"/>
          <w:b/>
          <w:bCs/>
          <w:sz w:val="32"/>
          <w:szCs w:val="32"/>
        </w:rPr>
        <w:t xml:space="preserve">2. Dataset</w:t>
      </w:r>
    </w:p>
    <w:p>
      <w:pPr>
        <w:spacing w:after="120" w:line="300"/>
        <w:jc w:val="both"/>
      </w:pPr>
      <w:r>
        <w:rPr>
          <w:rFonts w:ascii="Arial" w:cs="Arial" w:eastAsia="Arial" w:hAnsi="Arial"/>
          <w:sz w:val="22"/>
          <w:szCs w:val="22"/>
        </w:rPr>
        <w:t xml:space="preserve">The source files were twelve Westlaw RTF exports produced from the search string “cholecystectomy” across federal and state reporters, delivered in the user’s Downloads folder. Each RTF contains roughly 95–100 full-text judicial opinions. After de-duplication by internal Search_ID, the cohort contained exactly 1,477 distinct cases.</w:t>
      </w:r>
    </w:p>
    <w:p>
      <w:pPr>
        <w:pStyle w:val="Heading2"/>
        <w:spacing w:after="120" w:before="240"/>
      </w:pPr>
      <w:r>
        <w:rPr>
          <w:rFonts w:ascii="Arial" w:cs="Arial" w:eastAsia="Arial" w:hAnsi="Arial"/>
          <w:b/>
          <w:bCs/>
          <w:sz w:val="26"/>
          <w:szCs w:val="26"/>
        </w:rPr>
        <w:t xml:space="preserve">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cholecystectomy.rtf</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16.9 MB</w:t>
            </w:r>
          </w:p>
        </w:tc>
      </w:tr>
      <w:tr>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cholecystectomy(1).rtf</w:t>
            </w:r>
          </w:p>
        </w:tc>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14.4 MB</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cholecystectomy2.rtf</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15.0 MB</w:t>
            </w:r>
          </w:p>
        </w:tc>
      </w:tr>
      <w:tr>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cholecystectomy4.rtf</w:t>
            </w:r>
          </w:p>
        </w:tc>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16.0 MB</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cholecystectomy5.rtf</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14.1 MB</w:t>
            </w:r>
          </w:p>
        </w:tc>
      </w:tr>
      <w:tr>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cholecystectomy6.rtf</w:t>
            </w:r>
          </w:p>
        </w:tc>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11.2 MB</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cholecystectomy7.rtf</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 MB</w:t>
            </w:r>
          </w:p>
        </w:tc>
      </w:tr>
      <w:tr>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cholecystectomy8.rtf</w:t>
            </w:r>
          </w:p>
        </w:tc>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10.2 MB</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cholecystectomy9.rtf</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11.0 MB</w:t>
            </w:r>
          </w:p>
        </w:tc>
      </w:tr>
      <w:tr>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cholecystectomy10.rtf</w:t>
            </w:r>
          </w:p>
        </w:tc>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17.5 MB</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- 100 full text items for cholecystectomy11.rtf</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19.3 MB</w:t>
            </w:r>
          </w:p>
        </w:tc>
      </w:tr>
      <w:tr>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 - 95 full text items for cholecystectomy12.rtf</w:t>
            </w:r>
          </w:p>
        </w:tc>
        <w:tc>
          <w:tcPr>
            <w:tcW w:type="dxa" w:w="2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30.3 MB</w:t>
            </w:r>
          </w:p>
        </w:tc>
      </w:tr>
    </w:tbl>
    <w:p>
      <w:pPr>
        <w:spacing w:after="120" w:line="300"/>
        <w:jc w:val="both"/>
      </w:pPr>
      <w:r>
        <w:rPr>
          <w:rFonts w:ascii="Arial" w:cs="Arial" w:eastAsia="Arial" w:hAnsi="Arial"/>
          <w:sz w:val="22"/>
          <w:szCs w:val="22"/>
        </w:rPr>
        <w:t xml:space="preserve">The RTF files were ingested by westlaw_chole_extractor.py, which uses striprtf to recover plain text, splits each file on the Westlaw “End of Document” footer to isolate individual opinions, assigns a deterministic Search_ID derived from the source filename and 0-padded index, and caches the per-case plain text under /workspace/out/_rtf_cache. This cache is the canonical pass-2 input: pass 2 never re-reads the original RTFs.</w:t>
      </w:r>
    </w:p>
    <w:p>
      <w:r>
        <w:br w:type="page"/>
      </w:r>
    </w:p>
    <w:p>
      <w:pPr>
        <w:pStyle w:val="Heading1"/>
        <w:spacing w:after="160" w:before="320"/>
      </w:pPr>
      <w:r>
        <w:rPr>
          <w:rFonts w:ascii="Arial" w:cs="Arial" w:eastAsia="Arial" w:hAnsi="Arial"/>
          <w:b/>
          <w:bCs/>
          <w:sz w:val="32"/>
          <w:szCs w:val="32"/>
        </w:rPr>
        <w:t xml:space="preserve">3. Infrastructure</w:t>
      </w:r>
    </w:p>
    <w:p>
      <w:pPr>
        <w:spacing w:after="120" w:line="300"/>
        <w:jc w:val="both"/>
      </w:pPr>
      <w:r>
        <w:rPr>
          <w:rFonts w:ascii="Arial" w:cs="Arial" w:eastAsia="Arial" w:hAnsi="Arial"/>
          <w:sz w:val="22"/>
          <w:szCs w:val="22"/>
        </w:rPr>
        <w:t xml:space="preserve">Inference ran on two RunPod on-demand pods provisioned in the “SECURE” cloud. Both pods used NVIDIA H200 SXM 141 GB HBM3e GPUs. Persistent storage lived on the 100 GB volume mounted at /workspace; the /root filesystem was treated as ephemeral.</w:t>
      </w:r>
    </w:p>
    <w:p>
      <w:pPr>
        <w:pStyle w:val="Heading2"/>
        <w:spacing w:after="120" w:before="240"/>
      </w:pPr>
      <w:r>
        <w:rPr>
          <w:rFonts w:ascii="Arial" w:cs="Arial" w:eastAsia="Arial" w:hAnsi="Arial"/>
          <w:b/>
          <w:bCs/>
          <w:sz w:val="26"/>
          <w:szCs w:val="26"/>
        </w:rPr>
        <w:t xml:space="preserve">Server A (Pass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Pod ID</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g8g767qmqdsds7</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Pod name</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chole-server-A-qwen</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GPUs</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 H200 SXM 141 GB</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model</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Qwen/Qwen2.5-72B-Instruct (FP8 weights, bfloat16 activations)</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Decoding</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vLLM 0.19.1, xgrammar structured-output backend</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Role</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First-pass 95-column extraction (westlaw_chole_extractor.py)</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Persistent disk</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/workspace (100 GB)</w:t>
            </w:r>
          </w:p>
        </w:tc>
      </w:tr>
    </w:tbl>
    <w:p>
      <w:pPr>
        <w:pStyle w:val="Heading2"/>
        <w:spacing w:after="120" w:before="240"/>
      </w:pPr>
      <w:r>
        <w:rPr>
          <w:rFonts w:ascii="Arial" w:cs="Arial" w:eastAsia="Arial" w:hAnsi="Arial"/>
          <w:b/>
          <w:bCs/>
          <w:sz w:val="26"/>
          <w:szCs w:val="26"/>
        </w:rPr>
        <w:t xml:space="preserve">Server B (Pass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Pod ID</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v7jgna9c9va0uv</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Pod name</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chole-server-B-gptoss</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GPUs</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 H200 SXM 141 GB (tensor-parallel=2)</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model</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openai/gpt-oss-120b (native MXFP4)</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Decoding</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vLLM 0.19.1, xgrammar structured-output backend</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Role</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First-pass sharded re-run + full-cohort pass-2 medicolegal extraction</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Persistent disk</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/workspace (100 GB)</w:t>
            </w:r>
          </w:p>
        </w:tc>
      </w:tr>
      <w:tr>
        <w:tc>
          <w:tcPr>
            <w:tcW w:type="dxa" w:w="32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External access</w:t>
            </w:r>
          </w:p>
        </w:tc>
        <w:tc>
          <w:tcPr>
            <w:tcW w:type="dxa" w:w="61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OpenSSH on a dynamically assigned TCP port (final port: 19438)</w:t>
            </w:r>
          </w:p>
        </w:tc>
      </w:tr>
    </w:tbl>
    <w:p>
      <w:pPr>
        <w:pStyle w:val="Heading2"/>
        <w:spacing w:after="120" w:before="240"/>
      </w:pPr>
      <w:r>
        <w:rPr>
          <w:rFonts w:ascii="Arial" w:cs="Arial" w:eastAsia="Arial" w:hAnsi="Arial"/>
          <w:b/>
          <w:bCs/>
          <w:sz w:val="26"/>
          <w:szCs w:val="26"/>
        </w:rPr>
        <w:t xml:space="preserve">Local host</w:t>
      </w:r>
    </w:p>
    <w:p>
      <w:pPr>
        <w:pStyle w:val="ListParagraph"/>
        <w:numPr>
          <w:ilvl w:val="0"/>
          <w:numId w:val="2"/>
        </w:numPr>
        <w:spacing w:after="80"/>
      </w:pPr>
      <w:r>
        <w:rPr>
          <w:rFonts w:ascii="Arial" w:cs="Arial" w:eastAsia="Arial" w:hAnsi="Arial"/>
          <w:sz w:val="22"/>
          <w:szCs w:val="22"/>
        </w:rPr>
        <w:t xml:space="preserve">macOS workstation used for orchestration, code authoring, result aggregation, and the git push to GitHub.</w:t>
      </w:r>
    </w:p>
    <w:p>
      <w:pPr>
        <w:pStyle w:val="ListParagraph"/>
        <w:numPr>
          <w:ilvl w:val="0"/>
          <w:numId w:val="2"/>
        </w:numPr>
        <w:spacing w:after="80"/>
      </w:pPr>
      <w:r>
        <w:rPr>
          <w:rFonts w:ascii="Arial" w:cs="Arial" w:eastAsia="Arial" w:hAnsi="Arial"/>
          <w:sz w:val="22"/>
          <w:szCs w:val="22"/>
        </w:rPr>
        <w:t xml:space="preserve">SSH key pair used for pod access: ~/.ssh/id_ed25519. The pod’s PUBLIC_KEY environment variable was set to the corresponding id_ed25519.pub so that the container’s /root/.ssh/authorized_keys is populated on boot.</w:t>
      </w:r>
    </w:p>
    <w:p>
      <w:pPr>
        <w:pStyle w:val="ListParagraph"/>
        <w:numPr>
          <w:ilvl w:val="0"/>
          <w:numId w:val="2"/>
        </w:numPr>
        <w:spacing w:after="80"/>
      </w:pPr>
      <w:r>
        <w:rPr>
          <w:rFonts w:ascii="Arial" w:cs="Arial" w:eastAsia="Arial" w:hAnsi="Arial"/>
          <w:sz w:val="22"/>
          <w:szCs w:val="22"/>
        </w:rPr>
        <w:t xml:space="preserve">Git client authenticated with GitHub CLI (gh auth) as account ry86pkqf74-rgb.</w:t>
      </w:r>
    </w:p>
    <w:p>
      <w:r>
        <w:br w:type="page"/>
      </w:r>
    </w:p>
    <w:p>
      <w:pPr>
        <w:pStyle w:val="Heading1"/>
        <w:spacing w:after="160" w:before="320"/>
      </w:pPr>
      <w:r>
        <w:rPr>
          <w:rFonts w:ascii="Arial" w:cs="Arial" w:eastAsia="Arial" w:hAnsi="Arial"/>
          <w:b/>
          <w:bCs/>
          <w:sz w:val="32"/>
          <w:szCs w:val="32"/>
        </w:rPr>
        <w:t xml:space="preserve">4. Two-Pass Extraction Architecture</w:t>
      </w:r>
    </w:p>
    <w:p>
      <w:pPr>
        <w:spacing w:after="120" w:line="300"/>
        <w:jc w:val="both"/>
      </w:pPr>
      <w:r>
        <w:rPr>
          <w:rFonts w:ascii="Arial" w:cs="Arial" w:eastAsia="Arial" w:hAnsi="Arial"/>
          <w:sz w:val="22"/>
          <w:szCs w:val="22"/>
        </w:rPr>
        <w:t xml:space="preserve">Empirically, neither pass alone produced the desired output. A single very-wide flat template caused the model to hallucinate structured fields for unrelated cases; a single deeply nested schema caused column explosion and was difficult to review in Excel. Splitting the job resolved both problems:</w:t>
      </w:r>
    </w:p>
    <w:p>
      <w:pPr>
        <w:pStyle w:val="Heading2"/>
        <w:spacing w:after="120" w:before="240"/>
      </w:pPr>
      <w:r>
        <w:rPr>
          <w:rFonts w:ascii="Arial" w:cs="Arial" w:eastAsia="Arial" w:hAnsi="Arial"/>
          <w:b/>
          <w:bCs/>
          <w:sz w:val="26"/>
          <w:szCs w:val="26"/>
        </w:rPr>
        <w:t xml:space="preserve">Pass 1 — structured case-level extraction</w:t>
      </w:r>
    </w:p>
    <w:p>
      <w:pPr>
        <w:pStyle w:val="ListParagraph"/>
        <w:numPr>
          <w:ilvl w:val="0"/>
          <w:numId w:val="2"/>
        </w:numPr>
        <w:spacing w:after="80"/>
      </w:pPr>
      <w:r>
        <w:rPr>
          <w:rFonts w:ascii="Arial" w:cs="Arial" w:eastAsia="Arial" w:hAnsi="Arial"/>
          <w:sz w:val="22"/>
          <w:szCs w:val="22"/>
        </w:rPr>
        <w:t xml:space="preserve">Model: Qwen2.5-72B-Instruct (FP8), later re-run on Server B with openai/gpt-oss-120b for consistency.</w:t>
      </w:r>
    </w:p>
    <w:p>
      <w:pPr>
        <w:pStyle w:val="ListParagraph"/>
        <w:numPr>
          <w:ilvl w:val="0"/>
          <w:numId w:val="2"/>
        </w:numPr>
        <w:spacing w:after="80"/>
      </w:pPr>
      <w:r>
        <w:rPr>
          <w:rFonts w:ascii="Arial" w:cs="Arial" w:eastAsia="Arial" w:hAnsi="Arial"/>
          <w:sz w:val="22"/>
          <w:szCs w:val="22"/>
        </w:rPr>
        <w:t xml:space="preserve">Output: one row per case in chole_master.xlsx, 95 columns following the Case_Master_Template schema defined in chole_pipeline/Template.xlsx.</w:t>
      </w:r>
    </w:p>
    <w:p>
      <w:pPr>
        <w:pStyle w:val="ListParagraph"/>
        <w:numPr>
          <w:ilvl w:val="0"/>
          <w:numId w:val="2"/>
        </w:numPr>
        <w:spacing w:after="80"/>
      </w:pPr>
      <w:r>
        <w:rPr>
          <w:rFonts w:ascii="Arial" w:cs="Arial" w:eastAsia="Arial" w:hAnsi="Arial"/>
          <w:sz w:val="22"/>
          <w:szCs w:val="22"/>
        </w:rPr>
        <w:t xml:space="preserve">Purpose: establish deterministic Search_ID ↔ row mapping, capture bibliographic metadata, top-level clinical facts, disposition, and damages summary.</w:t>
      </w:r>
    </w:p>
    <w:p>
      <w:pPr>
        <w:pStyle w:val="ListParagraph"/>
        <w:numPr>
          <w:ilvl w:val="0"/>
          <w:numId w:val="2"/>
        </w:numPr>
        <w:spacing w:after="80"/>
      </w:pPr>
      <w:r>
        <w:rPr>
          <w:rFonts w:ascii="Arial" w:cs="Arial" w:eastAsia="Arial" w:hAnsi="Arial"/>
          <w:sz w:val="22"/>
          <w:szCs w:val="22"/>
        </w:rPr>
        <w:t xml:space="preserve">Structured decoding: vLLM’s xgrammar JSON-schema backend, enforcing the template schema at every decoding step.</w:t>
      </w:r>
    </w:p>
    <w:p>
      <w:pPr>
        <w:pStyle w:val="Heading2"/>
        <w:spacing w:after="120" w:before="240"/>
      </w:pPr>
      <w:r>
        <w:rPr>
          <w:rFonts w:ascii="Arial" w:cs="Arial" w:eastAsia="Arial" w:hAnsi="Arial"/>
          <w:b/>
          <w:bCs/>
          <w:sz w:val="26"/>
          <w:szCs w:val="26"/>
        </w:rPr>
        <w:t xml:space="preserve">Pass 2 — medicolegal deep extraction</w:t>
      </w:r>
    </w:p>
    <w:p>
      <w:pPr>
        <w:pStyle w:val="ListParagraph"/>
        <w:numPr>
          <w:ilvl w:val="0"/>
          <w:numId w:val="2"/>
        </w:numPr>
        <w:spacing w:after="80"/>
      </w:pPr>
      <w:r>
        <w:rPr>
          <w:rFonts w:ascii="Arial" w:cs="Arial" w:eastAsia="Arial" w:hAnsi="Arial"/>
          <w:sz w:val="22"/>
          <w:szCs w:val="22"/>
        </w:rPr>
        <w:t xml:space="preserve">Model: openai/gpt-oss-120b, tensor-parallel 2, on Pod B.</w:t>
      </w:r>
    </w:p>
    <w:p>
      <w:pPr>
        <w:pStyle w:val="ListParagraph"/>
        <w:numPr>
          <w:ilvl w:val="0"/>
          <w:numId w:val="2"/>
        </w:numPr>
        <w:spacing w:after="80"/>
      </w:pPr>
      <w:r>
        <w:rPr>
          <w:rFonts w:ascii="Arial" w:cs="Arial" w:eastAsia="Arial" w:hAnsi="Arial"/>
          <w:sz w:val="22"/>
          <w:szCs w:val="22"/>
        </w:rPr>
        <w:t xml:space="preserve">Input to the model per case: the pass-1 row as FIRST_PASS_ROW_JSON (guidance) plus the FULL_CASE_TEXT from _rtf_cache (source of truth).</w:t>
      </w:r>
    </w:p>
    <w:p>
      <w:pPr>
        <w:pStyle w:val="ListParagraph"/>
        <w:numPr>
          <w:ilvl w:val="0"/>
          <w:numId w:val="2"/>
        </w:numPr>
        <w:spacing w:after="80"/>
      </w:pPr>
      <w:r>
        <w:rPr>
          <w:rFonts w:ascii="Arial" w:cs="Arial" w:eastAsia="Arial" w:hAnsi="Arial"/>
          <w:sz w:val="22"/>
          <w:szCs w:val="22"/>
        </w:rPr>
        <w:t xml:space="preserve">Output: one deeply nested JSON document per case describing relevance, surgical_procedure, intraoperative_events, biliary_injury, vascular_injury, postoperative_course, diagnosis_and_recognition, management_and_repair, expert_testimony_and_standard_of_care, damages_and_disposition, risk_factors, review_flags, and narrative_summary. The full JSON is kept verbatim on the Pass2_Raw_JSON sheet of the combined workbook; a flattened dot-path projection is kept on Pass2_Flat.</w:t>
      </w:r>
    </w:p>
    <w:p>
      <w:pPr>
        <w:pStyle w:val="ListParagraph"/>
        <w:numPr>
          <w:ilvl w:val="0"/>
          <w:numId w:val="2"/>
        </w:numPr>
        <w:spacing w:after="80"/>
      </w:pPr>
      <w:r>
        <w:rPr>
          <w:rFonts w:ascii="Arial" w:cs="Arial" w:eastAsia="Arial" w:hAnsi="Arial"/>
          <w:sz w:val="22"/>
          <w:szCs w:val="22"/>
        </w:rPr>
        <w:t xml:space="preserve">Structured decoding: same xgrammar backend, with the pass-2 JSON schema as the grammar. Temperature fixed at 0.2. Non-compliant outputs are re-tried up to three times and, on final failure, recorded with _status: "error" and the raw text for manual review.</w:t>
      </w:r>
    </w:p>
    <w:p>
      <w:r>
        <w:br w:type="page"/>
      </w:r>
    </w:p>
    <w:p>
      <w:pPr>
        <w:pStyle w:val="Heading1"/>
        <w:spacing w:after="160" w:before="320"/>
      </w:pPr>
      <w:r>
        <w:rPr>
          <w:rFonts w:ascii="Arial" w:cs="Arial" w:eastAsia="Arial" w:hAnsi="Arial"/>
          <w:b/>
          <w:bCs/>
          <w:sz w:val="32"/>
          <w:szCs w:val="32"/>
        </w:rPr>
        <w:t xml:space="preserve">5. Scripts and Their Roles</w:t>
      </w:r>
    </w:p>
    <w:p>
      <w:pPr>
        <w:spacing w:after="120" w:line="300"/>
        <w:jc w:val="both"/>
      </w:pPr>
      <w:r>
        <w:rPr>
          <w:rFonts w:ascii="Arial" w:cs="Arial" w:eastAsia="Arial" w:hAnsi="Arial"/>
          <w:sz w:val="22"/>
          <w:szCs w:val="22"/>
        </w:rPr>
        <w:t xml:space="preserve">All code lived under /workspace/chole_pipeline/ on the pods and is mirrored in the server_backup/ folder delivered with this package. The table below describes each script; the subsections that follow give the exact invocation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make_template.py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Builds Template.xlsx from the 95-column schema and a data dictionary. Run once at project start.</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westlaw_chole_extractor.py</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Pass-1 extractor. Ingests Westlaw RTFs, splits to per-case text, runs vLLM with xgrammar, emits one JSONL row per case and writes the _rtf_cache used by pass 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run_shard.sh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Convenience wrapper that runs westlaw_chole_extractor.py against a specific shard of the input files.</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merge_shards.py</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Combines shard_0.jsonl … shard_N.jsonl into chole_master.csv / chole_master.xlsx, enforcing unique Search_IDs.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post_process.py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Applies QA rules (dedup, whitespace, enum normalization, Extended_Extraction + Manual_Review_Queue sheets) and produces chole_master_processed.xlsx.</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pass2_extractor.py</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Pass-2 extractor. Reads first-pass JSONL + _rtf_cache, POSTs per-case prompts to the local vLLM OpenAI-compatible server, validates the pass-2 schema, writes pass2.jsonl. Supports --resume and concurrent workers.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vllm_serve.sh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Launches vLLM for a named model profile (qwen72b, gptoss120b) with the right TP, GPU memory fraction, and structured-output backend flags.</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run_pipeline.sh</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Top-level driver that cleans /workspace/out, calls the shard scripts, and invokes post_process.py.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fix_vllm_serve.py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One-shot patch applied during recovery. Replaces the legacy --guided-decoding-backend flag with the vLLM 0.19 --structured-outputs-config JSON argument (see §9).</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merge_pass2.py</w:t>
            </w:r>
          </w:p>
        </w:tc>
        <w:tc>
          <w:tcPr>
            <w:tcW w:type="dxa" w:w="6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Local post-run merge. Combines chole_master_processed.xlsx + pass2.jsonl into chole_master_combined.xlsx (9 sheets). Run on the Mac, not on the pod.</w:t>
            </w:r>
          </w:p>
        </w:tc>
      </w:tr>
    </w:tbl>
    <w:p>
      <w:r>
        <w:br w:type="page"/>
      </w:r>
    </w:p>
    <w:p>
      <w:pPr>
        <w:pStyle w:val="Heading2"/>
        <w:spacing w:after="120" w:before="240"/>
      </w:pPr>
      <w:r>
        <w:rPr>
          <w:rFonts w:ascii="Arial" w:cs="Arial" w:eastAsia="Arial" w:hAnsi="Arial"/>
          <w:b/>
          <w:bCs/>
          <w:sz w:val="26"/>
          <w:szCs w:val="26"/>
        </w:rPr>
        <w:t xml:space="preserve">5.1 westlaw_chole_extractor.py (Pass 1)</w:t>
      </w:r>
    </w:p>
    <w:p>
      <w:pPr>
        <w:spacing w:after="120" w:line="300"/>
        <w:jc w:val="both"/>
      </w:pPr>
      <w:r>
        <w:rPr>
          <w:rFonts w:ascii="Arial" w:cs="Arial" w:eastAsia="Arial" w:hAnsi="Arial"/>
          <w:sz w:val="22"/>
          <w:szCs w:val="22"/>
        </w:rPr>
        <w:t xml:space="preserve">Invoked per shard. The RTF(s) argument accepted either a single file or a directory; each process owned a disjoint subset so two shards could run in parallel on separate pods.</w:t>
      </w:r>
    </w:p>
    <w:p>
      <w:pPr>
        <w:shd w:fill="F2F3F5" w:val="clear"/>
        <w:spacing w:after="140" w:before="80"/>
        <w:ind w:left="240" w:right="240"/>
      </w:pPr>
      <w:r>
        <w:rPr>
          <w:rFonts w:ascii="Consolas" w:cs="Consolas" w:eastAsia="Consolas" w:hAnsi="Consolas"/>
          <w:sz w:val="18"/>
          <w:szCs w:val="18"/>
        </w:rPr>
        <w:t xml:space="preserve">python3 -u westlaw_chole_extractor.py \
  --rtfs /workspace/data/westlaw/ \
  --shard-index 0 --num-shards 2 \
  --out-jsonl /workspace/out/shard_0.jsonl \
  --rtf-cache-dir /workspace/out/_rtf_cache \
  --template /workspace/chole_pipeline/Template.xlsx \
  --base-url http://127.0.0.1:8000/v1 \
  --model qwen72b --workers 8 --temperature 0.1 \
  2&gt;&amp;1 | tee /workspace/extract0.log</w:t>
      </w:r>
    </w:p>
    <w:p>
      <w:pPr>
        <w:pStyle w:val="Heading2"/>
        <w:spacing w:after="120" w:before="240"/>
      </w:pPr>
      <w:r>
        <w:rPr>
          <w:rFonts w:ascii="Arial" w:cs="Arial" w:eastAsia="Arial" w:hAnsi="Arial"/>
          <w:b/>
          <w:bCs/>
          <w:sz w:val="26"/>
          <w:szCs w:val="26"/>
        </w:rPr>
        <w:t xml:space="preserve">5.2 merge_shards.py + post_process.py</w:t>
      </w:r>
    </w:p>
    <w:p>
      <w:pPr>
        <w:shd w:fill="F2F3F5" w:val="clear"/>
        <w:spacing w:after="140" w:before="80"/>
        <w:ind w:left="240" w:right="240"/>
      </w:pPr>
      <w:r>
        <w:rPr>
          <w:rFonts w:ascii="Consolas" w:cs="Consolas" w:eastAsia="Consolas" w:hAnsi="Consolas"/>
          <w:sz w:val="18"/>
          <w:szCs w:val="18"/>
        </w:rPr>
        <w:t xml:space="preserve">python3 merge_shards.py \
  --shards /workspace/out/shard_0.jsonl /workspace/out/shard_1.jsonl \
  --out-xlsx /workspace/out/chole_master.xlsx \
  --template /workspace/chole_pipeline/Template.xlsx
python3 post_process.py \
  --in-xlsx /workspace/out/chole_master.xlsx \
  --out-xlsx /workspace/out/chole_master_processed.xlsx</w:t>
      </w:r>
    </w:p>
    <w:p>
      <w:pPr>
        <w:pStyle w:val="Heading2"/>
        <w:spacing w:after="120" w:before="240"/>
      </w:pPr>
      <w:r>
        <w:rPr>
          <w:rFonts w:ascii="Arial" w:cs="Arial" w:eastAsia="Arial" w:hAnsi="Arial"/>
          <w:b/>
          <w:bCs/>
          <w:sz w:val="26"/>
          <w:szCs w:val="26"/>
        </w:rPr>
        <w:t xml:space="preserve">5.3 pass2_extractor.py (Pass 2)</w:t>
      </w:r>
    </w:p>
    <w:p>
      <w:pPr>
        <w:spacing w:after="120" w:line="300"/>
        <w:jc w:val="both"/>
      </w:pPr>
      <w:r>
        <w:rPr>
          <w:rFonts w:ascii="Arial" w:cs="Arial" w:eastAsia="Arial" w:hAnsi="Arial"/>
          <w:sz w:val="22"/>
          <w:szCs w:val="22"/>
        </w:rPr>
        <w:t xml:space="preserve">Run in a tmux session so that it survives SSH disconnects. --resume skips any Search_ID already present in pass2.jsonl, which is how the pipeline recovered cleanly from the mid-run pod stop described in §9.</w:t>
      </w:r>
    </w:p>
    <w:p>
      <w:pPr>
        <w:shd w:fill="F2F3F5" w:val="clear"/>
        <w:spacing w:after="140" w:before="80"/>
        <w:ind w:left="240" w:right="240"/>
      </w:pPr>
      <w:r>
        <w:rPr>
          <w:rFonts w:ascii="Consolas" w:cs="Consolas" w:eastAsia="Consolas" w:hAnsi="Consolas"/>
          <w:sz w:val="18"/>
          <w:szCs w:val="18"/>
        </w:rPr>
        <w:t xml:space="preserve">tmux new-session -d -s pass2 "python3 -u pass2_extractor.py \
  --first-pass-jsonl /workspace/out/shard_0.jsonl /workspace/out/shard_1.jsonl \
  --rtf-cache-dir /workspace/out/_rtf_cache \
  --output-jsonl /workspace/out/pass2.jsonl \
  --base-url http://127.0.0.1:8000/v1 \
  --model gptoss120b --workers 16 --filter all --resume \
  2&gt;&amp;1 | tee -a /workspace/pass2.log"</w:t>
      </w:r>
    </w:p>
    <w:p>
      <w:pPr>
        <w:pStyle w:val="Heading2"/>
        <w:spacing w:after="120" w:before="240"/>
      </w:pPr>
      <w:r>
        <w:rPr>
          <w:rFonts w:ascii="Arial" w:cs="Arial" w:eastAsia="Arial" w:hAnsi="Arial"/>
          <w:b/>
          <w:bCs/>
          <w:sz w:val="26"/>
          <w:szCs w:val="26"/>
        </w:rPr>
        <w:t xml:space="preserve">5.4 merge_pass2.py (local)</w:t>
      </w:r>
    </w:p>
    <w:p>
      <w:pPr>
        <w:shd w:fill="F2F3F5" w:val="clear"/>
        <w:spacing w:after="140" w:before="80"/>
        <w:ind w:left="240" w:right="240"/>
      </w:pPr>
      <w:r>
        <w:rPr>
          <w:rFonts w:ascii="Consolas" w:cs="Consolas" w:eastAsia="Consolas" w:hAnsi="Consolas"/>
          <w:sz w:val="18"/>
          <w:szCs w:val="18"/>
        </w:rPr>
        <w:t xml:space="preserve">python3 merge_pass2.py \
  --pass1-xlsx /Users/loganglosser/Downloads/Cholecystectomy_legal/chole_master_processed.xlsx \
  --pass2-jsonl /Users/loganglosser/Downloads/Cholecystectomy_legal/pass2.jsonl \
  --out-xlsx /Users/loganglosser/Downloads/Cholecystectomy_legal/chole_master_combined.xlsx</w:t>
      </w:r>
    </w:p>
    <w:p>
      <w:r>
        <w:br w:type="page"/>
      </w:r>
    </w:p>
    <w:p>
      <w:pPr>
        <w:pStyle w:val="Heading1"/>
        <w:spacing w:after="160" w:before="320"/>
      </w:pPr>
      <w:r>
        <w:rPr>
          <w:rFonts w:ascii="Arial" w:cs="Arial" w:eastAsia="Arial" w:hAnsi="Arial"/>
          <w:b/>
          <w:bCs/>
          <w:sz w:val="32"/>
          <w:szCs w:val="32"/>
        </w:rPr>
        <w:t xml:space="preserve">6. vLLM Serving Configuration</w:t>
      </w:r>
    </w:p>
    <w:p>
      <w:pPr>
        <w:spacing w:after="120" w:line="300"/>
        <w:jc w:val="both"/>
      </w:pPr>
      <w:r>
        <w:rPr>
          <w:rFonts w:ascii="Arial" w:cs="Arial" w:eastAsia="Arial" w:hAnsi="Arial"/>
          <w:sz w:val="22"/>
          <w:szCs w:val="22"/>
        </w:rPr>
        <w:t xml:space="preserve">Both passes served their model through vLLM’s OpenAI-compatible HTTP server, launched via vllm_serve.sh. The script takes a profile name and applies the right GPU count, tensor-parallel size, memory fraction, and structured-output backend.</w:t>
      </w:r>
    </w:p>
    <w:p>
      <w:pPr>
        <w:pStyle w:val="Heading2"/>
        <w:spacing w:after="120" w:before="240"/>
      </w:pPr>
      <w:r>
        <w:rPr>
          <w:rFonts w:ascii="Arial" w:cs="Arial" w:eastAsia="Arial" w:hAnsi="Arial"/>
          <w:b/>
          <w:bCs/>
          <w:sz w:val="26"/>
          <w:szCs w:val="26"/>
        </w:rPr>
        <w:t xml:space="preserve">Server A (Qwen2.5-72B) — abbreviated</w:t>
      </w:r>
    </w:p>
    <w:p>
      <w:pPr>
        <w:shd w:fill="F2F3F5" w:val="clear"/>
        <w:spacing w:after="140" w:before="80"/>
        <w:ind w:left="240" w:right="240"/>
      </w:pPr>
      <w:r>
        <w:rPr>
          <w:rFonts w:ascii="Consolas" w:cs="Consolas" w:eastAsia="Consolas" w:hAnsi="Consolas"/>
          <w:sz w:val="18"/>
          <w:szCs w:val="18"/>
        </w:rPr>
        <w:t xml:space="preserve">vllm serve Qwen/Qwen2.5-72B-Instruct \
  --served-model-name qwen72b \
  --port 8000 --host 127.0.0.1 \
  --dtype auto --quantization fp8 \
  --gpu-memory-utilization 0.90 \
  --max-model-len 16384 --max-num-seqs 32 \
  --structured-outputs-config '{"backend":"xgrammar"}'</w:t>
      </w:r>
    </w:p>
    <w:p>
      <w:pPr>
        <w:pStyle w:val="Heading2"/>
        <w:spacing w:after="120" w:before="240"/>
      </w:pPr>
      <w:r>
        <w:rPr>
          <w:rFonts w:ascii="Arial" w:cs="Arial" w:eastAsia="Arial" w:hAnsi="Arial"/>
          <w:b/>
          <w:bCs/>
          <w:sz w:val="26"/>
          <w:szCs w:val="26"/>
        </w:rPr>
        <w:t xml:space="preserve">Server B (gpt-oss-120b) — abbreviated</w:t>
      </w:r>
    </w:p>
    <w:p>
      <w:pPr>
        <w:shd w:fill="F2F3F5" w:val="clear"/>
        <w:spacing w:after="140" w:before="80"/>
        <w:ind w:left="240" w:right="240"/>
      </w:pPr>
      <w:r>
        <w:rPr>
          <w:rFonts w:ascii="Consolas" w:cs="Consolas" w:eastAsia="Consolas" w:hAnsi="Consolas"/>
          <w:sz w:val="18"/>
          <w:szCs w:val="18"/>
        </w:rPr>
        <w:t xml:space="preserve">vllm serve openai/gpt-oss-120b \
  --served-model-name gptoss120b \
  --port 8000 --host 127.0.0.1 \
  --tensor-parallel-size 2 \
  --dtype auto \
  --gpu-memory-utilization ${GPU_MEM_UTIL:-0.90} \
  --max-model-len 32768 --max-num-seqs 16 \
  --structured-outputs-config '{"backend":"xgrammar"}'</w:t>
      </w:r>
    </w:p>
    <w:p>
      <w:pPr>
        <w:spacing w:after="120" w:line="300"/>
        <w:jc w:val="both"/>
      </w:pPr>
      <w:r>
        <w:rPr>
          <w:rFonts w:ascii="Arial" w:cs="Arial" w:eastAsia="Arial" w:hAnsi="Arial"/>
          <w:sz w:val="22"/>
          <w:szCs w:val="22"/>
        </w:rPr>
        <w:t xml:space="preserve">The server was always launched inside tmux (tmux new-session -d -s vllm …) with its stdout tee’d to /workspace/vllm.log, which allowed the client to disconnect without killing the server. The extractor clients targeted http://127.0.0.1:8000/v1 so that prompts never left the pod.</w:t>
      </w:r>
    </w:p>
    <w:p>
      <w:r>
        <w:br w:type="page"/>
      </w:r>
    </w:p>
    <w:p>
      <w:pPr>
        <w:pStyle w:val="Heading1"/>
        <w:spacing w:after="160" w:before="320"/>
      </w:pPr>
      <w:r>
        <w:rPr>
          <w:rFonts w:ascii="Arial" w:cs="Arial" w:eastAsia="Arial" w:hAnsi="Arial"/>
          <w:b/>
          <w:bCs/>
          <w:sz w:val="32"/>
          <w:szCs w:val="32"/>
        </w:rPr>
        <w:t xml:space="preserve">7.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Launched Pod A (1×H200) and Pod B (2×H200) on RunPod.</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 each pod’s PUBLIC_KEY env var to id_ed25519.pub; confirmed SSH as root.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rsync’d chole_pipeline/ and Template.xlsx to /workspace/chole_pipeline/ on both pods.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pip install vllm==0.19.1 openai striprtf pandas openpyxl on each pod (logged to pip_vllm.log).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Started vLLM in tmux on Pod A (Qwen) and Pod B (gpt-oss-120b).</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Split the 12 RTFs into two shards; ran westlaw_chole_extractor.py on each pod concurrently (shard_0.jsonl, shard_1.jsonl).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Merged shards locally and on Pod B with merge_shards.py; ran post_process.py to produce chole_master_processed.xlsx (1,477 rows, 95 cols).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Stopped (preserved) Pod A; kept Pod B hot for pass 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 pass2_extractor.py against Pod B’s gpt-oss-120b server with --filter all — target: 1,477 cases.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Mid-run, Pod B was stopped externally; /root filesystem wiped. Resumed pod, reinstalled vllm, patched vllm_serve.sh for the 0.19.1 --structured-outputs-config change (see §9), and restarted pass 2 with --resume (712 records preserved on /workspace).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 2 completed with 1,521 lines covering 1,477 unique Search_IDs (44 retried IDs, 0 unresolved errors). Deduped by last-record-wins.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scp’d pass2.jsonl and a tarball of /workspace/out, /workspace/chole_pipeline, and /workspace/*.log to the Mac.</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 merge_pass2.py on the Mac to produce chole_master_combined.xlsx (9 sheets).</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7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Committed extraction_results/chole_master_combined.xlsx, pass2.jsonl, and chole_master_processed.xlsx to GitHub (commit 3bb1ad0, branch main).</w:t>
            </w:r>
          </w:p>
        </w:tc>
      </w:tr>
    </w:tbl>
    <w:p>
      <w:r>
        <w:br w:type="page"/>
      </w:r>
    </w:p>
    <w:p>
      <w:pPr>
        <w:pStyle w:val="Heading1"/>
        <w:spacing w:after="160" w:before="320"/>
      </w:pPr>
      <w:r>
        <w:rPr>
          <w:rFonts w:ascii="Arial" w:cs="Arial" w:eastAsia="Arial" w:hAnsi="Arial"/>
          <w:b/>
          <w:bCs/>
          <w:sz w:val="32"/>
          <w:szCs w:val="32"/>
        </w:rPr>
        <w:t xml:space="preserve">8. Outputs Delivered</w:t>
      </w:r>
    </w:p>
    <w:p>
      <w:pPr>
        <w:pStyle w:val="Heading2"/>
        <w:spacing w:after="120" w:before="240"/>
      </w:pPr>
      <w:r>
        <w:rPr>
          <w:rFonts w:ascii="Arial" w:cs="Arial" w:eastAsia="Arial" w:hAnsi="Arial"/>
          <w:b/>
          <w:bCs/>
          <w:sz w:val="26"/>
          <w:szCs w:val="26"/>
        </w:rPr>
        <w:t xml:space="preserve">Local workspace folder (/Users/loganglosser/Downloads/Cholecystectomy_legal/)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chole_master_combined.xlsx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8.1 MB</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Final 9-sheet workbook: Read_Me, Case_Master_Template, Pass2_Flat, Combined, Pass2_Raw_JSON, Data_Dictionary, Extended_Extraction, Manual_Review_Queue, Summary_Stats</w:t>
            </w:r>
          </w:p>
        </w:tc>
      </w:tr>
      <w:tr>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chole_master_final.xlsx</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4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Enhanced delivery workbook built from chole_master_combined.xlsx: adds a polished cover sheet, professional formatting on every sheet, and convenience views (Malpractice_Cases, Bile_Duct_Injury_Cases, Death_Cases, About_Cholecystectomy_Cases)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chole_master_processed.xlsx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MB</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Pass-1 only, 95-column master template</w:t>
            </w:r>
          </w:p>
        </w:tc>
      </w:tr>
      <w:tr>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pass2.jsonl</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15.7 MB</w:t>
            </w:r>
          </w:p>
        </w:tc>
        <w:tc>
          <w:tcPr>
            <w:tcW w:type="dxa" w:w="4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Pass-2 per-case JSON, one record per Search_ID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server_backup/server_backup.tgz</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29 MB</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Tarball of /workspace/out, /workspace/chole_pipeline, and all /workspace/*.log files from Pod B at end of run</w:t>
            </w:r>
          </w:p>
        </w:tc>
      </w:tr>
    </w:tbl>
    <w:p>
      <w:pPr>
        <w:pStyle w:val="Heading2"/>
        <w:spacing w:after="120" w:before="240"/>
      </w:pPr>
      <w:r>
        <w:rPr>
          <w:rFonts w:ascii="Arial" w:cs="Arial" w:eastAsia="Arial" w:hAnsi="Arial"/>
          <w:b/>
          <w:bCs/>
          <w:sz w:val="26"/>
          <w:szCs w:val="26"/>
        </w:rPr>
        <w:t xml:space="preserve">GitHub (ry86pkqf74-rgb/Cholecystectomy_Legal, branch main)</w:t>
      </w:r>
    </w:p>
    <w:p>
      <w:pPr>
        <w:pStyle w:val="ListParagraph"/>
        <w:numPr>
          <w:ilvl w:val="0"/>
          <w:numId w:val="2"/>
        </w:numPr>
        <w:spacing w:after="80"/>
      </w:pPr>
      <w:r>
        <w:rPr>
          <w:rFonts w:ascii="Arial" w:cs="Arial" w:eastAsia="Arial" w:hAnsi="Arial"/>
          <w:sz w:val="22"/>
          <w:szCs w:val="22"/>
        </w:rPr>
        <w:t xml:space="preserve">extraction_results/chole_master_combined.xlsx</w:t>
      </w:r>
    </w:p>
    <w:p>
      <w:pPr>
        <w:pStyle w:val="ListParagraph"/>
        <w:numPr>
          <w:ilvl w:val="0"/>
          <w:numId w:val="2"/>
        </w:numPr>
        <w:spacing w:after="80"/>
      </w:pPr>
      <w:r>
        <w:rPr>
          <w:rFonts w:ascii="Arial" w:cs="Arial" w:eastAsia="Arial" w:hAnsi="Arial"/>
          <w:sz w:val="22"/>
          <w:szCs w:val="22"/>
        </w:rPr>
        <w:t xml:space="preserve">extraction_results/chole_master_processed.xlsx</w:t>
      </w:r>
    </w:p>
    <w:p>
      <w:pPr>
        <w:pStyle w:val="ListParagraph"/>
        <w:numPr>
          <w:ilvl w:val="0"/>
          <w:numId w:val="2"/>
        </w:numPr>
        <w:spacing w:after="80"/>
      </w:pPr>
      <w:r>
        <w:rPr>
          <w:rFonts w:ascii="Arial" w:cs="Arial" w:eastAsia="Arial" w:hAnsi="Arial"/>
          <w:sz w:val="22"/>
          <w:szCs w:val="22"/>
        </w:rPr>
        <w:t xml:space="preserve">extraction_results/pass2.jsonl</w:t>
      </w:r>
    </w:p>
    <w:p>
      <w:pPr>
        <w:pStyle w:val="ListParagraph"/>
        <w:numPr>
          <w:ilvl w:val="0"/>
          <w:numId w:val="2"/>
        </w:numPr>
        <w:spacing w:after="80"/>
      </w:pPr>
      <w:r>
        <w:rPr>
          <w:rFonts w:ascii="Arial" w:cs="Arial" w:eastAsia="Arial" w:hAnsi="Arial"/>
          <w:sz w:val="22"/>
          <w:szCs w:val="22"/>
        </w:rPr>
        <w:t xml:space="preserve">Commit 3bb1ad0 — “pass2: full-cohort gpt-oss-120b medicolegal extraction + combined xlsx (1477 cases, 100% coverage).”</w:t>
      </w:r>
    </w:p>
    <w:p>
      <w:r>
        <w:br w:type="page"/>
      </w:r>
    </w:p>
    <w:p>
      <w:pPr>
        <w:pStyle w:val="Heading1"/>
        <w:spacing w:after="160" w:before="320"/>
      </w:pPr>
      <w:r>
        <w:rPr>
          <w:rFonts w:ascii="Arial" w:cs="Arial" w:eastAsia="Arial" w:hAnsi="Arial"/>
          <w:b/>
          <w:bCs/>
          <w:sz w:val="32"/>
          <w:szCs w:val="32"/>
        </w:rPr>
        <w:t xml:space="preserve">9. Recovery and Incident Notes</w:t>
      </w:r>
    </w:p>
    <w:p>
      <w:pPr>
        <w:spacing w:after="120" w:line="300"/>
        <w:jc w:val="both"/>
      </w:pPr>
      <w:r>
        <w:rPr>
          <w:rFonts w:ascii="Arial" w:cs="Arial" w:eastAsia="Arial" w:hAnsi="Arial"/>
          <w:sz w:val="22"/>
          <w:szCs w:val="22"/>
        </w:rPr>
        <w:t xml:space="preserve">Three non-trivial incidents occurred during pass 2. All were recovered without data loss; they are documented here because the same issues will recur on any future vLLM-0.19-based run.</w:t>
      </w:r>
    </w:p>
    <w:p>
      <w:pPr>
        <w:pStyle w:val="Heading2"/>
        <w:spacing w:after="120" w:before="240"/>
      </w:pPr>
      <w:r>
        <w:rPr>
          <w:rFonts w:ascii="Arial" w:cs="Arial" w:eastAsia="Arial" w:hAnsi="Arial"/>
          <w:b/>
          <w:bCs/>
          <w:sz w:val="26"/>
          <w:szCs w:val="26"/>
        </w:rPr>
        <w:t xml:space="preserve">9.1 Pod B stopped externally mid-run</w:t>
      </w:r>
    </w:p>
    <w:p>
      <w:pPr>
        <w:spacing w:after="120" w:line="300"/>
        <w:jc w:val="both"/>
      </w:pPr>
      <w:r>
        <w:rPr>
          <w:rFonts w:ascii="Arial" w:cs="Arial" w:eastAsia="Arial" w:hAnsi="Arial"/>
          <w:sz w:val="22"/>
          <w:szCs w:val="22"/>
        </w:rPr>
        <w:t xml:space="preserve">At 23:27 UTC, Pod B was stopped from the RunPod console (lastStatusChange = “Exited by user”) while pass 2 was at 750/1,477. The /workspace volume survived, so pass2.jsonl retained the first 712 successful records. Recovery: podResume, reinstall vllm/openai/striprtf in /root (wiped), restart vLLM and pass 2 in tmux with --resume. pass2_extractor.py skipped any Search_ID already in pass2.jsonl, so no case was re-extracted unnecessarily.</w:t>
      </w:r>
    </w:p>
    <w:p>
      <w:pPr>
        <w:pStyle w:val="Heading2"/>
        <w:spacing w:after="120" w:before="240"/>
      </w:pPr>
      <w:r>
        <w:rPr>
          <w:rFonts w:ascii="Arial" w:cs="Arial" w:eastAsia="Arial" w:hAnsi="Arial"/>
          <w:b/>
          <w:bCs/>
          <w:sz w:val="26"/>
          <w:szCs w:val="26"/>
        </w:rPr>
        <w:t xml:space="preserve">9.2 vLLM 0.19.1 dropped --guided-decoding-backend</w:t>
      </w:r>
    </w:p>
    <w:p>
      <w:pPr>
        <w:spacing w:after="120" w:line="300"/>
        <w:jc w:val="both"/>
      </w:pPr>
      <w:r>
        <w:rPr>
          <w:rFonts w:ascii="Arial" w:cs="Arial" w:eastAsia="Arial" w:hAnsi="Arial"/>
          <w:sz w:val="22"/>
          <w:szCs w:val="22"/>
        </w:rPr>
        <w:t xml:space="preserve">On restart, vLLM 0.19.1 rejected the old flag with api_server.py: error: unrecognized arguments: --guided-decoding-backend. The replacement is a JSON argument that bash mangles when passed inline, so the fix was applied via a small Python patch (fix_vllm_serve.py) that rewrites vllm_serve.sh to use:</w:t>
      </w:r>
    </w:p>
    <w:p>
      <w:pPr>
        <w:shd w:fill="F2F3F5" w:val="clear"/>
        <w:spacing w:after="140" w:before="80"/>
        <w:ind w:left="240" w:right="240"/>
      </w:pPr>
      <w:r>
        <w:rPr>
          <w:rFonts w:ascii="Consolas" w:cs="Consolas" w:eastAsia="Consolas" w:hAnsi="Consolas"/>
          <w:sz w:val="18"/>
          <w:szCs w:val="18"/>
        </w:rPr>
        <w:t xml:space="preserve">--structured-outputs-config '{"backend":"xgrammar"}'</w:t>
      </w:r>
    </w:p>
    <w:p>
      <w:pPr>
        <w:pStyle w:val="Heading2"/>
        <w:spacing w:after="120" w:before="240"/>
      </w:pPr>
      <w:r>
        <w:rPr>
          <w:rFonts w:ascii="Arial" w:cs="Arial" w:eastAsia="Arial" w:hAnsi="Arial"/>
          <w:b/>
          <w:bCs/>
          <w:sz w:val="26"/>
          <w:szCs w:val="26"/>
        </w:rPr>
        <w:t xml:space="preserve">9.3 CUDA OOM in sampler warmup</w:t>
      </w:r>
    </w:p>
    <w:p>
      <w:pPr>
        <w:spacing w:after="120" w:line="300"/>
        <w:jc w:val="both"/>
      </w:pPr>
      <w:r>
        <w:rPr>
          <w:rFonts w:ascii="Arial" w:cs="Arial" w:eastAsia="Arial" w:hAnsi="Arial"/>
          <w:sz w:val="22"/>
          <w:szCs w:val="22"/>
        </w:rPr>
        <w:t xml:space="preserve">With GPU_MEM_UTIL=0.92 on 2×H200 141 GB and gpt-oss-120b, vLLM 0.19 raised “torch.OutOfMemoryError … CUDA out of memory occurred when warming up sampler with 1024 dummy requests.” vLLM 0.19 pre-allocates KV + sampler memory for the theoretical max-num-seqs on boot, which had not been an issue on 0.18. Fix: launched vLLM with GPU_MEM_UTIL=0.85 (final steady-state: ~133.7 GiB per GPU, well-behaved) and kept --max-num-seqs=16.</w:t>
      </w:r>
    </w:p>
    <w:p>
      <w:r>
        <w:br w:type="page"/>
      </w:r>
    </w:p>
    <w:p>
      <w:pPr>
        <w:pStyle w:val="Heading1"/>
        <w:spacing w:after="160" w:before="320"/>
      </w:pPr>
      <w:r>
        <w:rPr>
          <w:rFonts w:ascii="Arial" w:cs="Arial" w:eastAsia="Arial" w:hAnsi="Arial"/>
          <w:b/>
          <w:bCs/>
          <w:sz w:val="32"/>
          <w:szCs w:val="32"/>
        </w:rPr>
        <w:t xml:space="preserve">10. Interpretation Notes</w:t>
      </w:r>
    </w:p>
    <w:p>
      <w:pPr>
        <w:spacing w:after="120" w:line="300"/>
        <w:jc w:val="both"/>
      </w:pPr>
      <w:r>
        <w:rPr>
          <w:rFonts w:ascii="Arial" w:cs="Arial" w:eastAsia="Arial" w:hAnsi="Arial"/>
          <w:sz w:val="22"/>
          <w:szCs w:val="22"/>
        </w:rPr>
        <w:t xml:space="preserve">Three points affect how the numbers in the final workbook should be read:</w:t>
      </w:r>
    </w:p>
    <w:p>
      <w:pPr>
        <w:pStyle w:val="Heading2"/>
        <w:spacing w:after="120" w:before="240"/>
      </w:pPr>
      <w:r>
        <w:rPr>
          <w:rFonts w:ascii="Arial" w:cs="Arial" w:eastAsia="Arial" w:hAnsi="Arial"/>
          <w:b/>
          <w:bCs/>
          <w:sz w:val="26"/>
          <w:szCs w:val="26"/>
        </w:rPr>
        <w:t xml:space="preserve">10.1 “Flagged for manual review” is high by design</w:t>
      </w:r>
    </w:p>
    <w:p>
      <w:pPr>
        <w:spacing w:after="120" w:line="300"/>
        <w:jc w:val="both"/>
      </w:pPr>
      <w:r>
        <w:rPr>
          <w:rFonts w:ascii="Arial" w:cs="Arial" w:eastAsia="Arial" w:hAnsi="Arial"/>
          <w:sz w:val="22"/>
          <w:szCs w:val="22"/>
        </w:rPr>
        <w:t xml:space="preserve">1,320 of 1,477 cases were flagged needs_manual_review = Yes by pass 2. The schema prompts the model to flag any case where the opinion is not primarily a cholecystectomy malpractice claim — including opinions where cholecystectomy appears only in the medical history, or where the dispositive issue is insurance coverage, workers’ compensation, or procedural. The intent is conservative: the flag is a filter for the human reviewer, not a data-quality signal against the LLM. For a malpractice-focused view, filter the Combined sheet to relevance_gate.is_malpractice_claim = “Yes.”</w:t>
      </w:r>
    </w:p>
    <w:p>
      <w:pPr>
        <w:pStyle w:val="Heading2"/>
        <w:spacing w:after="120" w:before="240"/>
      </w:pPr>
      <w:r>
        <w:rPr>
          <w:rFonts w:ascii="Arial" w:cs="Arial" w:eastAsia="Arial" w:hAnsi="Arial"/>
          <w:b/>
          <w:bCs/>
          <w:sz w:val="26"/>
          <w:szCs w:val="26"/>
        </w:rPr>
        <w:t xml:space="preserve">10.2 Pass-1 columns should be treated as authoritative for metadata</w:t>
      </w:r>
    </w:p>
    <w:p>
      <w:pPr>
        <w:spacing w:after="120" w:line="300"/>
        <w:jc w:val="both"/>
      </w:pPr>
      <w:r>
        <w:rPr>
          <w:rFonts w:ascii="Arial" w:cs="Arial" w:eastAsia="Arial" w:hAnsi="Arial"/>
          <w:sz w:val="22"/>
          <w:szCs w:val="22"/>
        </w:rPr>
        <w:t xml:space="preserve">Pass 1 was run under a strict 95-column schema that matches the user-defined Case_Master_Template, including all citation, court, year, party, and damages fields. Where pass 1 and pass 2 disagree on a metadata field, prefer the pass-1 value. Pass 2 is authoritative for the clinical and procedural detail fields it owns (biliary_injury, vascular_injury, postoperative_course, management_and_repair, etc.).</w:t>
      </w:r>
    </w:p>
    <w:p>
      <w:pPr>
        <w:pStyle w:val="Heading2"/>
        <w:spacing w:after="120" w:before="240"/>
      </w:pPr>
      <w:r>
        <w:rPr>
          <w:rFonts w:ascii="Arial" w:cs="Arial" w:eastAsia="Arial" w:hAnsi="Arial"/>
          <w:b/>
          <w:bCs/>
          <w:sz w:val="26"/>
          <w:szCs w:val="26"/>
        </w:rPr>
        <w:t xml:space="preserve">10.3 Five pass-2 records initially failed JSON validation</w:t>
      </w:r>
    </w:p>
    <w:p>
      <w:pPr>
        <w:spacing w:after="120" w:line="300"/>
        <w:jc w:val="both"/>
      </w:pPr>
      <w:r>
        <w:rPr>
          <w:rFonts w:ascii="Arial" w:cs="Arial" w:eastAsia="Arial" w:hAnsi="Arial"/>
          <w:sz w:val="22"/>
          <w:szCs w:val="22"/>
        </w:rPr>
        <w:t xml:space="preserve">Five Search_IDs returned non-JSON output on first attempt in the final resume run. All five were retried automatically by pass2_extractor.py and returned valid JSON on the retry; the failing drafts are discarded and the successful retry is the sole record for that Search_ID in pass2.jsonl after the dedupe step.</w:t>
      </w:r>
    </w:p>
    <w:p>
      <w:pPr>
        <w:pStyle w:val="Heading1"/>
        <w:spacing w:after="160" w:before="320"/>
      </w:pPr>
      <w:r>
        <w:rPr>
          <w:rFonts w:ascii="Arial" w:cs="Arial" w:eastAsia="Arial" w:hAnsi="Arial"/>
          <w:b/>
          <w:bCs/>
          <w:sz w:val="32"/>
          <w:szCs w:val="32"/>
        </w:rPr>
        <w:t xml:space="preserve">11. Reproducing the Pipeline</w:t>
      </w:r>
    </w:p>
    <w:p>
      <w:pPr>
        <w:spacing w:after="120" w:line="300"/>
        <w:jc w:val="both"/>
      </w:pPr>
      <w:r>
        <w:rPr>
          <w:rFonts w:ascii="Arial" w:cs="Arial" w:eastAsia="Arial" w:hAnsi="Arial"/>
          <w:sz w:val="22"/>
          <w:szCs w:val="22"/>
        </w:rPr>
        <w:t xml:space="preserve">A reviewer with the two pods and the RTF inputs can reproduce the combined workbook end-to-end with the following steps. All paths are as they appear on Pod B.</w:t>
      </w:r>
    </w:p>
    <w:p>
      <w:pPr>
        <w:pStyle w:val="ListParagraph"/>
        <w:numPr>
          <w:ilvl w:val="0"/>
          <w:numId w:val="3"/>
        </w:numPr>
        <w:spacing w:after="80"/>
      </w:pPr>
      <w:r>
        <w:rPr>
          <w:rFonts w:ascii="Arial" w:cs="Arial" w:eastAsia="Arial" w:hAnsi="Arial"/>
          <w:sz w:val="22"/>
          <w:szCs w:val="22"/>
        </w:rPr>
        <w:t xml:space="preserve">Start vLLM on both pods via tmux new-session -d -s vllm "GPU_MEM_UTIL=0.85 bash vllm_serve.sh &lt;profile&gt;".</w:t>
      </w:r>
    </w:p>
    <w:p>
      <w:pPr>
        <w:pStyle w:val="ListParagraph"/>
        <w:numPr>
          <w:ilvl w:val="0"/>
          <w:numId w:val="3"/>
        </w:numPr>
        <w:spacing w:after="80"/>
      </w:pPr>
      <w:r>
        <w:rPr>
          <w:rFonts w:ascii="Arial" w:cs="Arial" w:eastAsia="Arial" w:hAnsi="Arial"/>
          <w:sz w:val="22"/>
          <w:szCs w:val="22"/>
        </w:rPr>
        <w:t xml:space="preserve">Wait for GET /v1/models to return 200 OK on each pod.</w:t>
      </w:r>
    </w:p>
    <w:p>
      <w:pPr>
        <w:pStyle w:val="ListParagraph"/>
        <w:numPr>
          <w:ilvl w:val="0"/>
          <w:numId w:val="3"/>
        </w:numPr>
        <w:spacing w:after="80"/>
      </w:pPr>
      <w:r>
        <w:rPr>
          <w:rFonts w:ascii="Arial" w:cs="Arial" w:eastAsia="Arial" w:hAnsi="Arial"/>
          <w:sz w:val="22"/>
          <w:szCs w:val="22"/>
        </w:rPr>
        <w:t xml:space="preserve">Run westlaw_chole_extractor.py per shard; confirm 1,477 unique Search_IDs across shard_0.jsonl and shard_1.jsonl.</w:t>
      </w:r>
    </w:p>
    <w:p>
      <w:pPr>
        <w:pStyle w:val="ListParagraph"/>
        <w:numPr>
          <w:ilvl w:val="0"/>
          <w:numId w:val="3"/>
        </w:numPr>
        <w:spacing w:after="80"/>
      </w:pPr>
      <w:r>
        <w:rPr>
          <w:rFonts w:ascii="Arial" w:cs="Arial" w:eastAsia="Arial" w:hAnsi="Arial"/>
          <w:sz w:val="22"/>
          <w:szCs w:val="22"/>
        </w:rPr>
        <w:t xml:space="preserve">Run merge_shards.py and post_process.py to produce chole_master_processed.xlsx.</w:t>
      </w:r>
    </w:p>
    <w:p>
      <w:pPr>
        <w:pStyle w:val="ListParagraph"/>
        <w:numPr>
          <w:ilvl w:val="0"/>
          <w:numId w:val="3"/>
        </w:numPr>
        <w:spacing w:after="80"/>
      </w:pPr>
      <w:r>
        <w:rPr>
          <w:rFonts w:ascii="Arial" w:cs="Arial" w:eastAsia="Arial" w:hAnsi="Arial"/>
          <w:sz w:val="22"/>
          <w:szCs w:val="22"/>
        </w:rPr>
        <w:t xml:space="preserve">Run pass2_extractor.py --filter all --resume on Pod B to produce pass2.jsonl (expect 1,477 unique Search_IDs; retry failures are acceptable).</w:t>
      </w:r>
    </w:p>
    <w:p>
      <w:pPr>
        <w:pStyle w:val="ListParagraph"/>
        <w:numPr>
          <w:ilvl w:val="0"/>
          <w:numId w:val="3"/>
        </w:numPr>
        <w:spacing w:after="80"/>
      </w:pPr>
      <w:r>
        <w:rPr>
          <w:rFonts w:ascii="Arial" w:cs="Arial" w:eastAsia="Arial" w:hAnsi="Arial"/>
          <w:sz w:val="22"/>
          <w:szCs w:val="22"/>
        </w:rPr>
        <w:t xml:space="preserve">Dedupe pass2.jsonl by last-record-wins (already baked into the delivered file).</w:t>
      </w:r>
    </w:p>
    <w:p>
      <w:pPr>
        <w:pStyle w:val="ListParagraph"/>
        <w:numPr>
          <w:ilvl w:val="0"/>
          <w:numId w:val="3"/>
        </w:numPr>
        <w:spacing w:after="80"/>
      </w:pPr>
      <w:r>
        <w:rPr>
          <w:rFonts w:ascii="Arial" w:cs="Arial" w:eastAsia="Arial" w:hAnsi="Arial"/>
          <w:sz w:val="22"/>
          <w:szCs w:val="22"/>
        </w:rPr>
        <w:t xml:space="preserve">scp pass2.jsonl to the local workspace, then run merge_pass2.py locally to produce chole_master_combined.xlsx.</w:t>
      </w:r>
    </w:p>
    <w:p>
      <w:pPr>
        <w:pStyle w:val="Heading1"/>
        <w:spacing w:after="160" w:before="320"/>
      </w:pPr>
      <w:r>
        <w:rPr>
          <w:rFonts w:ascii="Arial" w:cs="Arial" w:eastAsia="Arial" w:hAnsi="Arial"/>
          <w:b/>
          <w:bCs/>
          <w:sz w:val="32"/>
          <w:szCs w:val="32"/>
        </w:rPr>
        <w:t xml:space="preserve">12. Contact</w:t>
      </w:r>
    </w:p>
    <w:p>
      <w:pPr>
        <w:spacing w:after="120" w:line="300"/>
        <w:jc w:val="both"/>
      </w:pPr>
      <w:r>
        <w:rPr>
          <w:rFonts w:ascii="Arial" w:cs="Arial" w:eastAsia="Arial" w:hAnsi="Arial"/>
          <w:sz w:val="22"/>
          <w:szCs w:val="22"/>
        </w:rPr>
        <w:t xml:space="preserve">Pipeline developed in Cowork. Questions about the schema, the prompt, or any downstream interpretation should be tracked against the ry86pkqf74-rgb/Cholecystectomy_Legal repository. The server_backup.tgz delivered alongside the workbook contains every script, log, and intermediate artifact referenced in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April 21, 2026</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Cholecystectomy Legal Cases — Extraction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Cholecystectomy Legal Cases — Extraction Pipeline</dc:title>
  <dc:creator>Claude</dc:creator>
  <cp:lastModifiedBy>Un-named</cp:lastModifiedBy>
  <cp:revision>1</cp:revision>
  <dcterms:created xsi:type="dcterms:W3CDTF">2026-04-22T01:54:53.568Z</dcterms:created>
  <dcterms:modified xsi:type="dcterms:W3CDTF">2026-04-22T01:54:53.568Z</dcterms:modified>
</cp:coreProperties>
</file>

<file path=docProps/custom.xml><?xml version="1.0" encoding="utf-8"?>
<Properties xmlns="http://schemas.openxmlformats.org/officeDocument/2006/custom-properties" xmlns:vt="http://schemas.openxmlformats.org/officeDocument/2006/docPropsVTypes"/>
</file>