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Times New Roman" w:cs="Times New Roman" w:eastAsia="Times New Roman" w:hAnsi="Times New Roman"/>
          <w:b/>
          <w:bCs/>
          <w:sz w:val="24"/>
          <w:szCs w:val="24"/>
        </w:rPr>
        <w:t xml:space="preserve">STROBE Statement—Checklist of Items That Should Be Included in Reports of Cohort Studies</w:t>
      </w:r>
    </w:p>
    <w:p>
      <w:pPr>
        <w:spacing w:after="200"/>
      </w:pPr>
      <w:r>
        <w:rPr>
          <w:rFonts w:ascii="Times New Roman" w:cs="Times New Roman" w:eastAsia="Times New Roman" w:hAnsi="Times New Roman"/>
          <w:i/>
          <w:iCs/>
          <w:sz w:val="22"/>
          <w:szCs w:val="22"/>
        </w:rPr>
        <w:t xml:space="preserve">Glosser LD et al. Microscopic Extrathyroidal Extension in Papillary Thyroid Carcinoma: Divergent Associations Using Staging-Derived and Structural Disease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4200"/>
        <w:gridCol w:w="2360"/>
      </w:tblGrid>
      <w:tr>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cs="Times New Roman" w:eastAsia="Times New Roman" w:hAnsi="Times New Roman"/>
                <w:b/>
                <w:bCs/>
                <w:sz w:val="20"/>
                <w:szCs w:val="20"/>
              </w:rPr>
              <w:t xml:space="preserve">Section/Topic</w:t>
            </w:r>
          </w:p>
        </w:tc>
        <w:tc>
          <w:tcPr>
            <w:tcW w:type="dxa" w:w="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cs="Times New Roman" w:eastAsia="Times New Roman" w:hAnsi="Times New Roman"/>
                <w:b/>
                <w:bCs/>
                <w:sz w:val="20"/>
                <w:szCs w:val="20"/>
              </w:rPr>
              <w:t xml:space="preserve">Item #</w:t>
            </w:r>
          </w:p>
        </w:tc>
        <w:tc>
          <w:tcPr>
            <w:tcW w:type="dxa" w:w="4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Recommendation</w:t>
            </w:r>
          </w:p>
        </w:tc>
        <w:tc>
          <w:tcPr>
            <w:tcW w:type="dxa" w:w="23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Reported on Page/Section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Title and abstract</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1</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 Indicate the study’s design with a commonly used term in the title or the abstract
(b) Provide in the abstract an informative and balanced summary</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Title, Abstract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Background/rationale</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2</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Explain the scientific background and rationale for the investigation being reported</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Introduction, ¶1–4</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Objectives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3</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State specific objectives, including any prespecified hypotheses</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Introduction, ¶5</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Study design</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4</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Present key elements of study design early in the paper</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Methods, Study Design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Setting</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5</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Describe the setting, locations, and relevant dates</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Methods, Study Design and Data Source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Participants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6</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 Give the eligibility criteria, sources and methods of selection
(b) For matched studies, give matching criteria and number of exposed and unexposed</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Methods, Study Population; Fig. 1; Table 3</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Variables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7</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Clearly define all outcomes, exposures, predictors, potential confounders, and effect modifiers</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Methods, Variable Definitions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Data sources/measurement</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8</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For each variable, give sources of data and details of methods of assessment</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Methods, Variable Definitions; Supplement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Bias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9</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Describe any efforts to address potential sources of bias</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Methods, CT Imaging Timing Analysis; Discussion, Limitations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Study size</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10</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Explain how the study size was arrived at</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Methods, Study Population; Fig. 1</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Quantitative variables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11</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Explain how quantitative variables were handled in the analyses</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Methods, Variable Definitions; Statistical Analysis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Statistical methods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12</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 Describe all statistical methods
(b) Describe methods for subgroups and interactions
(c) Explain how missing data were addressed
(d) Explain how loss to follow-up was addressed
(e) Describe any sensitivity analyses</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Methods, Statistical Analysis (all subsections); Supplement Table S8</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Participants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13</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 Report numbers at each stage of study
(b) Give reasons for non-participation
(c) Consider use of a flow diagram</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Results, Cohort Characteristics; Fig. 1</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Descriptive data</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14</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 Give characteristics of study participants
(b) Indicate number with missing data
(c) Summarise follow-up time</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Table 1; Methods, Covariates (M-stage 7.4%); Discussion, Limitations (¶3)</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Outcome data</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15</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Report numbers of outcome events or summary measures over time</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Results, Cohort Characteristics (structural disease rates by ETE)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Main results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16</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 Give unadjusted and confounder-adjusted estimates with precision
(b) Report category boundaries
(c) If relevant, translate relative risk into absolute risk</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Tables 2, 3, 4; Results (all subsections)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Other analyses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17</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Report other analyses done</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Results, Interaction Tests; Size-Stratified Models; Supplement Tables S3, S5, S7, S8</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Key results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18</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Summarise key results with reference to study objectives</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Discussion, ¶1–2; Conclusions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Limitations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19</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Discuss limitations taking into account sources of potential bias</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Discussion, Limitations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Interpretation</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20</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Give a cautious overall interpretation of results</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Discussion, Endpoint Selection; Nodal Status; Conclusions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Generalisability</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21</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Discuss the generalisability of the study results</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Discussion, Limitations (¶9, single-center)</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Funding</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22</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Give the source of funding and the role of the funders</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Funding</w:t>
            </w:r>
          </w:p>
        </w:tc>
      </w:tr>
    </w:tbl>
    <w:p>
      <w:pPr>
        <w:spacing w:before="240"/>
      </w:pPr>
      <w:r>
        <w:rPr>
          <w:rFonts w:ascii="Times New Roman" w:cs="Times New Roman" w:eastAsia="Times New Roman" w:hAnsi="Times New Roman"/>
          <w:i/>
          <w:iCs/>
          <w:sz w:val="18"/>
          <w:szCs w:val="18"/>
        </w:rPr>
        <w:t xml:space="preserve">An Explanation and Elaboration article discusses each checklist item and gives methodological background and published examples of transparent reporting. The STROBE checklist is best used in conjunction with this article (freely available on the websites of PLoS Medicine, Annals of Internal Medicine, and Epidemiology). Information on the STROBE Initiative is available at www.strobe-statement.org.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2026-03-26T19:49:44.177Z</dcterms:created>
  <dcterms:modified xsi:type="dcterms:W3CDTF">2026-03-26T19:49:44.177Z</dcterms:modified>
</cp:coreProperties>
</file>

<file path=docProps/custom.xml><?xml version="1.0" encoding="utf-8"?>
<Properties xmlns="http://schemas.openxmlformats.org/officeDocument/2006/custom-properties" xmlns:vt="http://schemas.openxmlformats.org/officeDocument/2006/docPropsVTypes"/>
</file>