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Suggested Reviewers and Non-Preferred Reviewers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Preferred Reviewers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Below is a slate of suggested expert reviewers selected for content match (operative-cohort TI-RADS validation, multinodular thyroid disease, thyroid cytopathology, diagnostic-test methodology). These reviewers have no conflict with the authors and have not collaborated with the corresponding author in the past five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Franklin N. Tessler, M.D., C.M.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Department of Radiology, University of Alabama at Birmingham,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Rationale: Lead author of the ACR TI-RADS 2017 white paper; world authority on the ACR scoring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William D. Middleton, M.D.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Department of Radiology, Washington University School of Medicine, St. Louis,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Rationale: ACR TI-RADS multicenter validation lead; familiar with operative-cohort calibration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Jenny K. Hoang, M.B.B.S., M.H.S.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Department of Radiology, Mayo Clinic,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Rationale: Author of the foundational ACR TI-RADS biopsy-reduction analysis; expert in TIRADS-FNA calibration.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Giorgio Grani, M.D., Ph.D.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Department of Translational and Precision Medicine, Sapienza University of Rome, Italy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Rationale: Author of comparative TIRADS validation studies; expertise in size-aware FNA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Pierpaolo Trimboli, M.D., Ph.D.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0"/>
          <w:szCs w:val="20"/>
          <w:rtl w:val="0"/>
        </w:rPr>
        <w:t xml:space="preserve">Clinic of Endocrinology and Diabetology, Ente Ospedaliero Cantonale, Lugano, Switzerland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rtl w:val="0"/>
        </w:rPr>
        <w:t xml:space="preserve">Rationale: Lead author of multiple TIRADS meta-analyses; expert in calibration of risk-stratification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Non-Preferred Reviewers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[TODO: Confirm with senior author whether any non-preferred reviewers should be listed. If none, state 'None.'].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