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276" w:lineRule="auto"/>
        <w:jc w:val="center"/>
      </w:pPr>
      <w:r>
        <w:rPr>
          <w:b w:val="0"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/>
        <w:jc w:val="center"/>
      </w:pPr>
      <w:r>
        <w:rPr>
          <w:b w:val="0"/>
          <w:i w:val="0"/>
          <w:sz w:val="24"/>
        </w:rPr>
        <w:t>«НАЦИОНАЛЬНЫЙ ИССЛЕДОВАТЕЛЬСКИЙ ЯДЕРНЫЙ УНИВЕРСИТЕТ «МИФИ»</w:t>
      </w:r>
    </w:p>
    <w:p>
      <w:pPr>
        <w:spacing w:line="276" w:lineRule="auto"/>
        <w:jc w:val="center"/>
      </w:pPr>
      <w:r>
        <w:rPr>
          <w:b w:val="0"/>
          <w:i w:val="0"/>
          <w:sz w:val="24"/>
        </w:rPr>
        <w:t>Институт интеллектуальных кибернетических систем</w:t>
      </w:r>
    </w:p>
    <w:p>
      <w:pPr>
        <w:spacing w:line="276" w:lineRule="auto"/>
        <w:jc w:val="center"/>
      </w:pPr>
      <w:r>
        <w:rPr>
          <w:b w:val="0"/>
          <w:i w:val="0"/>
          <w:sz w:val="24"/>
        </w:rPr>
        <w:t>Кафедра «Компьютерные системы и технологии» (№12)</w:t>
      </w:r>
    </w:p>
    <w:p>
      <w:pPr>
        <w:ind w:firstLine="709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4"/>
              </w:rPr>
              <w:t>СОГЛАСОВАНО</w:t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  <w:t>Консультант</w:t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  <w:t>____________ / ____________ /</w:t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  <w:t>«___» ____________ 2026 г.</w:t>
            </w:r>
          </w:p>
        </w:tc>
        <w:tc>
          <w:tcPr>
            <w:tcW w:type="dxa" w:w="4677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4"/>
              </w:rPr>
              <w:t>УТВЕРЖДАЮ</w:t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  <w:t>Научный руководитель</w:t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  <w:t>____________ / ____________ /</w:t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  <w:t>«___» ____________ 2026 г.</w:t>
            </w:r>
          </w:p>
        </w:tc>
      </w:tr>
    </w:tbl>
    <w:p>
      <w:pPr>
        <w:ind w:firstLine="709"/>
        <w:jc w:val="both"/>
      </w:pPr>
    </w:p>
    <w:p>
      <w:pPr>
        <w:ind w:firstLine="709"/>
        <w:jc w:val="both"/>
      </w:pPr>
    </w:p>
    <w:p>
      <w:pPr>
        <w:ind w:firstLine="709"/>
        <w:jc w:val="both"/>
      </w:pPr>
    </w:p>
    <w:p>
      <w:pPr>
        <w:jc w:val="center"/>
      </w:pPr>
      <w:r>
        <w:rPr>
          <w:b/>
          <w:i w:val="0"/>
          <w:sz w:val="32"/>
        </w:rPr>
        <w:t>ВЕБ-ПРИЛОЖЕНИЕ ДЛЯ ДИАЛОГОВОГО ПОДБОРА ФИЛЬМОВ</w:t>
      </w:r>
    </w:p>
    <w:p>
      <w:pPr>
        <w:jc w:val="center"/>
      </w:pPr>
      <w:r>
        <w:rPr>
          <w:b/>
          <w:i w:val="0"/>
          <w:sz w:val="32"/>
        </w:rPr>
        <w:t>«CINEMATCH»</w:t>
      </w:r>
    </w:p>
    <w:p>
      <w:pPr>
        <w:jc w:val="center"/>
      </w:pPr>
    </w:p>
    <w:p>
      <w:pPr>
        <w:jc w:val="center"/>
      </w:pPr>
      <w:r>
        <w:rPr>
          <w:b w:val="0"/>
          <w:i w:val="0"/>
          <w:sz w:val="32"/>
        </w:rPr>
        <w:t>Техническое задание</w:t>
      </w:r>
    </w:p>
    <w:p>
      <w:pPr>
        <w:jc w:val="center"/>
      </w:pPr>
    </w:p>
    <w:p>
      <w:pPr>
        <w:jc w:val="center"/>
      </w:pPr>
      <w:r>
        <w:rPr>
          <w:b w:val="0"/>
          <w:i w:val="0"/>
          <w:sz w:val="28"/>
        </w:rPr>
        <w:t>Листов 13</w:t>
      </w:r>
    </w:p>
    <w:p>
      <w:pPr>
        <w:ind w:firstLine="709"/>
        <w:jc w:val="both"/>
      </w:pPr>
    </w:p>
    <w:p>
      <w:pPr>
        <w:ind w:firstLine="709"/>
        <w:jc w:val="both"/>
      </w:pPr>
    </w:p>
    <w:p>
      <w:pPr>
        <w:ind w:firstLine="709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</w:p>
        </w:tc>
        <w:tc>
          <w:tcPr>
            <w:tcW w:type="dxa" w:w="4677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4"/>
              </w:rPr>
              <w:t>Исполнители:</w:t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  <w:t>студенты группы С25-501</w:t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  <w:t>____________ / ____________ /</w:t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  <w:t>____________ / ____________ /</w:t>
            </w:r>
          </w:p>
          <w:p>
            <w:pPr>
              <w:spacing w:line="276" w:lineRule="auto"/>
              <w:ind w:firstLine="0"/>
            </w:pPr>
            <w:r>
              <w:rPr>
                <w:b w:val="0"/>
                <w:sz w:val="24"/>
              </w:rPr>
              <w:t>____________ / ____________ /</w:t>
            </w:r>
          </w:p>
        </w:tc>
      </w:tr>
    </w:tbl>
    <w:p>
      <w:pPr>
        <w:ind w:firstLine="709"/>
        <w:jc w:val="both"/>
      </w:pPr>
    </w:p>
    <w:p>
      <w:pPr>
        <w:jc w:val="center"/>
      </w:pPr>
      <w:r>
        <w:rPr>
          <w:b w:val="0"/>
          <w:i w:val="0"/>
        </w:rPr>
        <w:t>Москва – 2026</w:t>
      </w:r>
    </w:p>
    <w:p>
      <w:pPr>
        <w:pStyle w:val="Heading1"/>
        <w:keepNext/>
        <w:pageBreakBefore/>
        <w:spacing w:before="0" w:after="240"/>
        <w:jc w:val="center"/>
      </w:pPr>
      <w:r>
        <w:rPr>
          <w:b/>
          <w:i w:val="0"/>
        </w:rPr>
        <w:t>1 ВВЕДЕНИЕ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1.1 Наименование программы</w:t>
      </w:r>
    </w:p>
    <w:p>
      <w:pPr>
        <w:ind w:firstLine="709"/>
        <w:jc w:val="both"/>
      </w:pPr>
      <w:r>
        <w:rPr>
          <w:b w:val="0"/>
          <w:i w:val="0"/>
        </w:rPr>
        <w:t>Наименование программы – «Веб-приложение для диалогового подбора фильмов CineMatch» (далее – программа, CineMatch).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1.2 Краткая характеристика области применения</w:t>
      </w:r>
    </w:p>
    <w:p>
      <w:pPr>
        <w:ind w:firstLine="709"/>
        <w:jc w:val="both"/>
      </w:pPr>
      <w:r>
        <w:rPr>
          <w:b w:val="0"/>
          <w:i w:val="0"/>
        </w:rPr>
        <w:t>Программа предназначена для подбора фильма в диалоге на естественном языке. Пользователь в свободной форме описывает настроение, свободное время, компанию и пожелания. ИИ-агент с учётом погоды и истории оценок пользователя предлагает три фильма из локального каталога и обосновывает выбор каждого из них. Оценки просмотренных фильмов учитываются в последующих подборках.</w:t>
      </w:r>
    </w:p>
    <w:p>
      <w:pPr>
        <w:ind w:firstLine="709"/>
        <w:jc w:val="both"/>
      </w:pPr>
      <w:r>
        <w:rPr>
          <w:b w:val="0"/>
          <w:i w:val="0"/>
        </w:rPr>
        <w:t>Программа устанавливается на компьютер пользователя и работает в веб-браузере.</w:t>
      </w:r>
    </w:p>
    <w:p>
      <w:pPr>
        <w:pStyle w:val="Heading1"/>
        <w:keepNext/>
        <w:pageBreakBefore w:val="0"/>
        <w:spacing w:before="360" w:after="240"/>
        <w:jc w:val="center"/>
      </w:pPr>
      <w:r>
        <w:rPr>
          <w:b/>
          <w:i w:val="0"/>
        </w:rPr>
        <w:t>2 ОСНОВАНИЯ ДЛЯ РАЗРАБОТКИ</w:t>
      </w:r>
    </w:p>
    <w:p>
      <w:pPr>
        <w:ind w:firstLine="709"/>
        <w:jc w:val="both"/>
      </w:pPr>
      <w:r>
        <w:rPr>
          <w:b w:val="0"/>
          <w:i w:val="0"/>
        </w:rPr>
        <w:t>2.1 Основанием для разработки являются задания на проектную практику «Введение в специальность» (3 семестр, 2026/2027 учебный год) студентов кафедры «Компьютерные системы и технологии» (№12) Института интеллектуальных кибернетических систем НИЯУ МИФИ.</w:t>
      </w:r>
    </w:p>
    <w:p>
      <w:pPr>
        <w:ind w:firstLine="709"/>
        <w:jc w:val="both"/>
      </w:pPr>
      <w:r>
        <w:rPr>
          <w:b w:val="0"/>
          <w:i w:val="0"/>
        </w:rPr>
        <w:t>2.2 Задания выданы научным руководителем практики и утверждены руководителем программы специалитета 09.05.01.</w:t>
      </w:r>
    </w:p>
    <w:p>
      <w:pPr>
        <w:ind w:firstLine="709"/>
        <w:jc w:val="both"/>
      </w:pPr>
      <w:r>
        <w:rPr>
          <w:b w:val="0"/>
          <w:i w:val="0"/>
        </w:rPr>
        <w:t>2.3 Наименование темы разработки – «Веб-приложение для диалогового подбора фильмов с ИИ-агентом». Условное обозначение темы разработки – CineMatch.</w:t>
      </w:r>
    </w:p>
    <w:p>
      <w:pPr>
        <w:pStyle w:val="Heading1"/>
        <w:keepNext/>
        <w:pageBreakBefore w:val="0"/>
        <w:spacing w:before="360" w:after="240"/>
        <w:jc w:val="center"/>
      </w:pPr>
      <w:r>
        <w:rPr>
          <w:b/>
          <w:i w:val="0"/>
        </w:rPr>
        <w:t>3 НАЗНАЧЕНИЕ РАЗРАБОТКИ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3.1 Функциональное назначение</w:t>
      </w:r>
    </w:p>
    <w:p>
      <w:pPr>
        <w:ind w:firstLine="709"/>
        <w:jc w:val="both"/>
      </w:pPr>
      <w:r>
        <w:rPr>
          <w:b w:val="0"/>
          <w:i w:val="0"/>
        </w:rPr>
        <w:t>Функциональное назначение программы – формирование рекомендаций фильмов по описанию ситуации пользователя и ведение истории его оценок.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3.2 Эксплуатационное назначение</w:t>
      </w:r>
    </w:p>
    <w:p>
      <w:pPr>
        <w:ind w:firstLine="709"/>
        <w:jc w:val="both"/>
      </w:pPr>
      <w:r>
        <w:rPr>
          <w:b w:val="0"/>
          <w:i w:val="0"/>
        </w:rPr>
        <w:t>Программа эксплуатируется локально одним пользователем. Архитектура программы допускает переход к работе с несколькими пользователями и подключение других интерфейсов (например, Telegram-бота) без изменения модулей ИИ-агентов и данных.</w:t>
      </w:r>
    </w:p>
    <w:p>
      <w:pPr>
        <w:pStyle w:val="Heading1"/>
        <w:keepNext/>
        <w:pageBreakBefore w:val="0"/>
        <w:spacing w:before="360" w:after="240"/>
        <w:jc w:val="center"/>
      </w:pPr>
      <w:r>
        <w:rPr>
          <w:b/>
          <w:i w:val="0"/>
        </w:rPr>
        <w:t>4 ТРЕБОВАНИЯ К ПРОГРАММЕ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4.1 Требования к функциональным характеристикам</w:t>
      </w:r>
    </w:p>
    <w:p>
      <w:pPr>
        <w:ind w:firstLine="709"/>
        <w:jc w:val="both"/>
      </w:pPr>
      <w:r>
        <w:rPr>
          <w:b w:val="0"/>
          <w:i w:val="0"/>
        </w:rPr>
        <w:t>4.1.1 Программа должна состоять из трёх модулей: модуля ИИ-агентов, модуля данных и модуля интерфейса. Требования к модулям приведены в 4.1.2–4.1.4. Для требований к модулю ИИ-агентов в скобках указаны идентификаторы из его проектной документации.</w:t>
      </w:r>
    </w:p>
    <w:p>
      <w:pPr>
        <w:keepNext/>
        <w:ind w:firstLine="709"/>
        <w:jc w:val="both"/>
      </w:pPr>
      <w:r>
        <w:rPr>
          <w:b w:val="0"/>
          <w:i w:val="0"/>
        </w:rPr>
        <w:t>4.1.2 Модуль ИИ-агентов должен обеспечивать:</w:t>
      </w:r>
    </w:p>
    <w:p>
      <w:pPr>
        <w:ind w:left="709" w:firstLine="0"/>
        <w:jc w:val="both"/>
      </w:pPr>
      <w:r>
        <w:rPr>
          <w:b w:val="0"/>
          <w:i w:val="0"/>
        </w:rPr>
        <w:t>– приём сообщения пользователя через функцию handle_user_turn(user_id, message, movie_id=None) и возврат ответа в структуре AgentResponse (FR-AG-01);</w:t>
      </w:r>
    </w:p>
    <w:p>
      <w:pPr>
        <w:ind w:left="709" w:firstLine="0"/>
        <w:jc w:val="both"/>
      </w:pPr>
      <w:r>
        <w:rPr>
          <w:b w:val="0"/>
          <w:i w:val="0"/>
        </w:rPr>
        <w:t>– запрос согласия на обработку данных до начала работы; до получения согласия программа не сохраняет данные и не обращается к языковой модели (FR-AG-02);</w:t>
      </w:r>
    </w:p>
    <w:p>
      <w:pPr>
        <w:ind w:left="709" w:firstLine="0"/>
        <w:jc w:val="both"/>
      </w:pPr>
      <w:r>
        <w:rPr>
          <w:b w:val="0"/>
          <w:i w:val="0"/>
        </w:rPr>
        <w:t>– выбор города пользователя с подтверждением найденного варианта (FR-AG-03);</w:t>
      </w:r>
    </w:p>
    <w:p>
      <w:pPr>
        <w:ind w:left="709" w:firstLine="0"/>
        <w:jc w:val="both"/>
      </w:pPr>
      <w:r>
        <w:rPr>
          <w:b w:val="0"/>
          <w:i w:val="0"/>
        </w:rPr>
        <w:t>– классификацию каждого сообщения по закрытому перечню классов: запрос о кино, удаление данных, запрос не по теме, небезопасный запрос (FR-AG-04);</w:t>
      </w:r>
    </w:p>
    <w:p>
      <w:pPr>
        <w:ind w:left="709" w:firstLine="0"/>
        <w:jc w:val="both"/>
      </w:pPr>
      <w:r>
        <w:rPr>
          <w:b w:val="0"/>
          <w:i w:val="0"/>
        </w:rPr>
        <w:t>– извлечение из сообщения настроения, свободного времени, компании и пожеланий; не более двух уточняющих вопросов до показа подборки; учёт истории оценок и погоды (FR-AG-05);</w:t>
      </w:r>
    </w:p>
    <w:p>
      <w:pPr>
        <w:ind w:left="709" w:firstLine="0"/>
        <w:jc w:val="both"/>
      </w:pPr>
      <w:r>
        <w:rPr>
          <w:b w:val="0"/>
          <w:i w:val="0"/>
        </w:rPr>
        <w:t>– получение фильмов только через функцию поиска по каталогу и показ трёх фильмов с объяснением выбора; проверку программным кодом того, что каждый показанный фильм содержится в результатах поиска (FR-AG-06);</w:t>
      </w:r>
    </w:p>
    <w:p>
      <w:pPr>
        <w:ind w:left="709" w:firstLine="0"/>
        <w:jc w:val="both"/>
      </w:pPr>
      <w:r>
        <w:rPr>
          <w:b w:val="0"/>
          <w:i w:val="0"/>
        </w:rPr>
        <w:t>– сопровождение каждой подборки трассой решений: какие инструменты вызваны и с какими параметрами (FR-AG-07);</w:t>
      </w:r>
    </w:p>
    <w:p>
      <w:pPr>
        <w:ind w:left="709" w:firstLine="0"/>
        <w:jc w:val="both"/>
      </w:pPr>
      <w:r>
        <w:rPr>
          <w:b w:val="0"/>
          <w:i w:val="0"/>
        </w:rPr>
        <w:t>– распознавание реакции на подборку, высказанной своими словами или нажатием на карточку фильма: выбор фильма, запрос других вариантов, отказ от подбора (FR-AG-08);</w:t>
      </w:r>
    </w:p>
    <w:p>
      <w:pPr>
        <w:ind w:left="709" w:firstLine="0"/>
        <w:jc w:val="both"/>
      </w:pPr>
      <w:r>
        <w:rPr>
          <w:b w:val="0"/>
          <w:i w:val="0"/>
        </w:rPr>
        <w:t>– запрос оценки выбранного фильма по шкале от 1 до 10 при следующем посещении (FR-AG-09);</w:t>
      </w:r>
    </w:p>
    <w:p>
      <w:pPr>
        <w:ind w:left="709" w:firstLine="0"/>
        <w:jc w:val="both"/>
      </w:pPr>
      <w:r>
        <w:rPr>
          <w:b w:val="0"/>
          <w:i w:val="0"/>
        </w:rPr>
        <w:t>– отметку фильма, просмотренного без использования программы, по фразе пользователя с поиском фильма в каталоге и оценкой (FR-AG-10);</w:t>
      </w:r>
    </w:p>
    <w:p>
      <w:pPr>
        <w:ind w:left="709" w:firstLine="0"/>
        <w:jc w:val="both"/>
      </w:pPr>
      <w:r>
        <w:rPr>
          <w:b w:val="0"/>
          <w:i w:val="0"/>
        </w:rPr>
        <w:t>– удаление всех данных пользователя по его фразе после подтверждения; удаление выполняет только программный код (FR-AG-11);</w:t>
      </w:r>
    </w:p>
    <w:p>
      <w:pPr>
        <w:ind w:left="709" w:firstLine="0"/>
        <w:jc w:val="both"/>
      </w:pPr>
      <w:r>
        <w:rPr>
          <w:b w:val="0"/>
          <w:i w:val="0"/>
        </w:rPr>
        <w:t>– отказ в обработке запросов не по теме и небезопасных запросов с предложением подобрать фильм; агент при этом не вызывается (FR-AG-12).</w:t>
      </w:r>
    </w:p>
    <w:p>
      <w:pPr>
        <w:keepNext/>
        <w:ind w:firstLine="709"/>
        <w:jc w:val="both"/>
      </w:pPr>
      <w:r>
        <w:rPr>
          <w:b w:val="0"/>
          <w:i w:val="0"/>
        </w:rPr>
        <w:t>4.1.3 Модуль данных должен обеспечивать:</w:t>
      </w:r>
    </w:p>
    <w:p>
      <w:pPr>
        <w:ind w:left="709" w:firstLine="0"/>
        <w:jc w:val="both"/>
      </w:pPr>
      <w:r>
        <w:rPr>
          <w:b w:val="0"/>
          <w:i w:val="0"/>
        </w:rPr>
        <w:t>– загрузку каталога фильмов из TMDB API с данными на русском языке: названия, описания, жанры, актёры, постеры, возрастные рейтинги; продолжение загрузки после прерывания и вывод отчёта о загрузке;</w:t>
      </w:r>
    </w:p>
    <w:p>
      <w:pPr>
        <w:ind w:left="709" w:firstLine="0"/>
        <w:jc w:val="both"/>
      </w:pPr>
      <w:r>
        <w:rPr>
          <w:b w:val="0"/>
          <w:i w:val="0"/>
        </w:rPr>
        <w:t>– хранение каталога фильмов, настроек пользователя, оценок, выбранных фильмов и состояния диалога;</w:t>
      </w:r>
    </w:p>
    <w:p>
      <w:pPr>
        <w:ind w:left="709" w:firstLine="0"/>
        <w:jc w:val="both"/>
      </w:pPr>
      <w:r>
        <w:rPr>
          <w:b w:val="0"/>
          <w:i w:val="0"/>
        </w:rPr>
        <w:t>– поиск фильмов по жанрам, годам выпуска, минимальному рейтингу и длительности с исключением уже показанных и оценённых пользователем фильмов;</w:t>
      </w:r>
    </w:p>
    <w:p>
      <w:pPr>
        <w:ind w:left="709" w:firstLine="0"/>
        <w:jc w:val="both"/>
      </w:pPr>
      <w:r>
        <w:rPr>
          <w:b w:val="0"/>
          <w:i w:val="0"/>
        </w:rPr>
        <w:t>– расчёт профиля предпочтений пользователя (веса жанров и актёров) по его оценкам при каждом обращении;</w:t>
      </w:r>
    </w:p>
    <w:p>
      <w:pPr>
        <w:ind w:left="709" w:firstLine="0"/>
        <w:jc w:val="both"/>
      </w:pPr>
      <w:r>
        <w:rPr>
          <w:b w:val="0"/>
          <w:i w:val="0"/>
        </w:rPr>
        <w:t>– геокодирование названия города и получение текущей погоды через Open-Meteo с кэшированием на 30 мин;</w:t>
      </w:r>
    </w:p>
    <w:p>
      <w:pPr>
        <w:ind w:left="709" w:firstLine="0"/>
        <w:jc w:val="both"/>
      </w:pPr>
      <w:r>
        <w:rPr>
          <w:b w:val="0"/>
          <w:i w:val="0"/>
        </w:rPr>
        <w:t>– сохранение оценок и выбранных фильмов с проверкой параметров;</w:t>
      </w:r>
    </w:p>
    <w:p>
      <w:pPr>
        <w:ind w:left="709" w:firstLine="0"/>
        <w:jc w:val="both"/>
      </w:pPr>
      <w:r>
        <w:rPr>
          <w:b w:val="0"/>
          <w:i w:val="0"/>
        </w:rPr>
        <w:t>– определение возрастной маркировки фильма по российской сертификации TMDB, а при её отсутствии – по американской с таблицей соответствия;</w:t>
      </w:r>
    </w:p>
    <w:p>
      <w:pPr>
        <w:ind w:left="709" w:firstLine="0"/>
        <w:jc w:val="both"/>
      </w:pPr>
      <w:r>
        <w:rPr>
          <w:b w:val="0"/>
          <w:i w:val="0"/>
        </w:rPr>
        <w:t>– полное удаление данных пользователя одной операцией и автоматическое удаление состояния диалога после 24 ч без активности.</w:t>
      </w:r>
    </w:p>
    <w:p>
      <w:pPr>
        <w:keepNext/>
        <w:ind w:firstLine="709"/>
        <w:jc w:val="both"/>
      </w:pPr>
      <w:r>
        <w:rPr>
          <w:b w:val="0"/>
          <w:i w:val="0"/>
        </w:rPr>
        <w:t>4.1.4 Модуль интерфейса должен обеспечивать:</w:t>
      </w:r>
    </w:p>
    <w:p>
      <w:pPr>
        <w:ind w:left="709" w:firstLine="0"/>
        <w:jc w:val="both"/>
      </w:pPr>
      <w:r>
        <w:rPr>
          <w:b w:val="0"/>
          <w:i w:val="0"/>
        </w:rPr>
        <w:t>– веб-приложение с лентой диалога, экраном согласия, экранами «История и оценки» и «Мои данные» (город, удаление данных);</w:t>
      </w:r>
    </w:p>
    <w:p>
      <w:pPr>
        <w:ind w:left="709" w:firstLine="0"/>
        <w:jc w:val="both"/>
      </w:pPr>
      <w:r>
        <w:rPr>
          <w:b w:val="0"/>
          <w:i w:val="0"/>
        </w:rPr>
        <w:t>– карточки фильмов с постером, названием, годом, длительностью, рейтингом, возрастной маркировкой и объяснением выбора; выбор фильма нажатием на карточку, при котором отправляется сообщение «Выбираю «…»»;</w:t>
      </w:r>
    </w:p>
    <w:p>
      <w:pPr>
        <w:ind w:left="709" w:firstLine="0"/>
        <w:jc w:val="both"/>
      </w:pPr>
      <w:r>
        <w:rPr>
          <w:b w:val="0"/>
          <w:i w:val="0"/>
        </w:rPr>
        <w:t>– отображение хода работы агента во время подготовки ответа и раскрываемый блок «Как агент выбирал» с трассой решений;</w:t>
      </w:r>
    </w:p>
    <w:p>
      <w:pPr>
        <w:ind w:left="709" w:firstLine="0"/>
        <w:jc w:val="both"/>
      </w:pPr>
      <w:r>
        <w:rPr>
          <w:b w:val="0"/>
          <w:i w:val="0"/>
        </w:rPr>
        <w:t>– программный интерфейс REST с базовым путём /api/v1: проверка работоспособности, состояние сессии, отправка сообщения с потоковой передачей ответа (Server-Sent Events), история оценок, поиск города, настройки, удаление данных;</w:t>
      </w:r>
    </w:p>
    <w:p>
      <w:pPr>
        <w:ind w:left="709" w:firstLine="0"/>
        <w:jc w:val="both"/>
      </w:pPr>
      <w:r>
        <w:rPr>
          <w:b w:val="0"/>
          <w:i w:val="0"/>
        </w:rPr>
        <w:t>– светлую и тёмную тему оформления; отображение без горизонтальной прокрутки на экранах шириной от 360 пикселей;</w:t>
      </w:r>
    </w:p>
    <w:p>
      <w:pPr>
        <w:ind w:left="709" w:firstLine="0"/>
        <w:jc w:val="both"/>
      </w:pPr>
      <w:r>
        <w:rPr>
          <w:b w:val="0"/>
          <w:i w:val="0"/>
        </w:rPr>
        <w:t>– запуск всех компонентов программы одной командой в Docker Compose.</w:t>
      </w:r>
    </w:p>
    <w:p>
      <w:pPr>
        <w:keepNext/>
        <w:ind w:firstLine="709"/>
        <w:jc w:val="both"/>
      </w:pPr>
      <w:r>
        <w:rPr>
          <w:b w:val="0"/>
          <w:i w:val="0"/>
        </w:rPr>
        <w:t>4.1.5 Входные данные программы:</w:t>
      </w:r>
    </w:p>
    <w:p>
      <w:pPr>
        <w:ind w:left="709" w:firstLine="0"/>
        <w:jc w:val="both"/>
      </w:pPr>
      <w:r>
        <w:rPr>
          <w:b w:val="0"/>
          <w:i w:val="0"/>
        </w:rPr>
        <w:t>– текстовые сообщения пользователя на русском языке длиной не более 1000 символов;</w:t>
      </w:r>
    </w:p>
    <w:p>
      <w:pPr>
        <w:ind w:left="709" w:firstLine="0"/>
        <w:jc w:val="both"/>
      </w:pPr>
      <w:r>
        <w:rPr>
          <w:b w:val="0"/>
          <w:i w:val="0"/>
        </w:rPr>
        <w:t>– идентификатор фильма при выборе нажатием на карточку;</w:t>
      </w:r>
    </w:p>
    <w:p>
      <w:pPr>
        <w:ind w:left="709" w:firstLine="0"/>
        <w:jc w:val="both"/>
      </w:pPr>
      <w:r>
        <w:rPr>
          <w:b w:val="0"/>
          <w:i w:val="0"/>
        </w:rPr>
        <w:t>– название города пользователя;</w:t>
      </w:r>
    </w:p>
    <w:p>
      <w:pPr>
        <w:ind w:left="709" w:firstLine="0"/>
        <w:jc w:val="both"/>
      </w:pPr>
      <w:r>
        <w:rPr>
          <w:b w:val="0"/>
          <w:i w:val="0"/>
        </w:rPr>
        <w:t>– данные TMDB API и Open-Meteo в формате JSON, получаемые по протоколу HTTPS.</w:t>
      </w:r>
    </w:p>
    <w:p>
      <w:pPr>
        <w:keepNext/>
        <w:ind w:firstLine="709"/>
        <w:jc w:val="both"/>
      </w:pPr>
      <w:r>
        <w:rPr>
          <w:b w:val="0"/>
          <w:i w:val="0"/>
        </w:rPr>
        <w:t>4.1.6 Выходные данные программы:</w:t>
      </w:r>
    </w:p>
    <w:p>
      <w:pPr>
        <w:ind w:left="709" w:firstLine="0"/>
        <w:jc w:val="both"/>
      </w:pPr>
      <w:r>
        <w:rPr>
          <w:b w:val="0"/>
          <w:i w:val="0"/>
        </w:rPr>
        <w:t>– ответ агента в структуре AgentResponse: тип ответа, текст, до трёх карточек фильмов, трасса решений, этап диалога; передаётся интерфейсу потоком событий Server-Sent Events;</w:t>
      </w:r>
    </w:p>
    <w:p>
      <w:pPr>
        <w:ind w:left="709" w:firstLine="0"/>
        <w:jc w:val="both"/>
      </w:pPr>
      <w:r>
        <w:rPr>
          <w:b w:val="0"/>
          <w:i w:val="0"/>
        </w:rPr>
        <w:t>– история оценок и выбранных фильмов в формате JSON;</w:t>
      </w:r>
    </w:p>
    <w:p>
      <w:pPr>
        <w:ind w:left="709" w:firstLine="0"/>
        <w:jc w:val="both"/>
      </w:pPr>
      <w:r>
        <w:rPr>
          <w:b w:val="0"/>
          <w:i w:val="0"/>
        </w:rPr>
        <w:t>– журнал вызовов языковой модели и инструментов: время, шаг, параметры, длительность, расход токенов; текст сообщений пользователя в журнал не записывается.</w:t>
      </w:r>
    </w:p>
    <w:p>
      <w:pPr>
        <w:keepNext/>
        <w:ind w:firstLine="709"/>
        <w:jc w:val="both"/>
      </w:pPr>
      <w:r>
        <w:rPr>
          <w:b w:val="0"/>
          <w:i w:val="0"/>
        </w:rPr>
        <w:t>4.1.7 Временные характеристики:</w:t>
      </w:r>
    </w:p>
    <w:p>
      <w:pPr>
        <w:ind w:left="709" w:firstLine="0"/>
        <w:jc w:val="both"/>
      </w:pPr>
      <w:r>
        <w:rPr>
          <w:b w:val="0"/>
          <w:i w:val="0"/>
        </w:rPr>
        <w:t>– время ответа на одно сообщение – не более 10 с для 95 % сообщений;</w:t>
      </w:r>
    </w:p>
    <w:p>
      <w:pPr>
        <w:ind w:left="709" w:firstLine="0"/>
        <w:jc w:val="both"/>
      </w:pPr>
      <w:r>
        <w:rPr>
          <w:b w:val="0"/>
          <w:i w:val="0"/>
        </w:rPr>
        <w:t>– время классификации сообщения – не более 2 с;</w:t>
      </w:r>
    </w:p>
    <w:p>
      <w:pPr>
        <w:ind w:left="709" w:firstLine="0"/>
        <w:jc w:val="both"/>
      </w:pPr>
      <w:r>
        <w:rPr>
          <w:b w:val="0"/>
          <w:i w:val="0"/>
        </w:rPr>
        <w:t>– время полного подбора от первого сообщения до показа трёх фильмов, включая ответы пользователя на вопросы, – не более 60 с;</w:t>
      </w:r>
    </w:p>
    <w:p>
      <w:pPr>
        <w:ind w:left="709" w:firstLine="0"/>
        <w:jc w:val="both"/>
      </w:pPr>
      <w:r>
        <w:rPr>
          <w:b w:val="0"/>
          <w:i w:val="0"/>
        </w:rPr>
        <w:t>– первое сообщение о ходе работы агента появляется в интерфейсе не позднее чем через 1 с после отправки сообщения;</w:t>
      </w:r>
    </w:p>
    <w:p>
      <w:pPr>
        <w:ind w:left="709" w:firstLine="0"/>
        <w:jc w:val="both"/>
      </w:pPr>
      <w:r>
        <w:rPr>
          <w:b w:val="0"/>
          <w:i w:val="0"/>
        </w:rPr>
        <w:t>– время ожидания ответа агента интерфейсом – не более 60 с, после чего пользователю показывается сообщение об ошибке.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4.2 Требования к надёжности</w:t>
      </w:r>
    </w:p>
    <w:p>
      <w:pPr>
        <w:keepNext/>
        <w:ind w:firstLine="709"/>
        <w:jc w:val="both"/>
      </w:pPr>
      <w:r>
        <w:rPr>
          <w:b w:val="0"/>
          <w:i w:val="0"/>
        </w:rPr>
        <w:t>4.2.1 Программа должна обеспечивать устойчивое функционирование при следующих отказах:</w:t>
      </w:r>
    </w:p>
    <w:p>
      <w:pPr>
        <w:ind w:left="709" w:firstLine="0"/>
        <w:jc w:val="both"/>
      </w:pPr>
      <w:r>
        <w:rPr>
          <w:b w:val="0"/>
          <w:i w:val="0"/>
        </w:rPr>
        <w:t>– ошибка языковой модели или сети: выполняется один повторный запрос, затем пользователю показывается сообщение об ошибке; этап диалога сохраняется;</w:t>
      </w:r>
    </w:p>
    <w:p>
      <w:pPr>
        <w:ind w:left="709" w:firstLine="0"/>
        <w:jc w:val="both"/>
      </w:pPr>
      <w:r>
        <w:rPr>
          <w:b w:val="0"/>
          <w:i w:val="0"/>
        </w:rPr>
        <w:t>– ответ модели, не соответствующий схеме или содержащий фильм вне результатов поиска: выполняется один повторный запрос; такой ответ пользователю не показывается;</w:t>
      </w:r>
    </w:p>
    <w:p>
      <w:pPr>
        <w:ind w:left="709" w:firstLine="0"/>
        <w:jc w:val="both"/>
      </w:pPr>
      <w:r>
        <w:rPr>
          <w:b w:val="0"/>
          <w:i w:val="0"/>
        </w:rPr>
        <w:t>– недоступность сервиса погоды: подбор выполняется без учёта погоды;</w:t>
      </w:r>
    </w:p>
    <w:p>
      <w:pPr>
        <w:ind w:left="709" w:firstLine="0"/>
        <w:jc w:val="both"/>
      </w:pPr>
      <w:r>
        <w:rPr>
          <w:b w:val="0"/>
          <w:i w:val="0"/>
        </w:rPr>
        <w:t>– прерывание загрузки каталога: повторный запуск продолжает загрузку с места остановки.</w:t>
      </w:r>
    </w:p>
    <w:p>
      <w:pPr>
        <w:ind w:firstLine="709"/>
        <w:jc w:val="both"/>
      </w:pPr>
      <w:r>
        <w:rPr>
          <w:b w:val="0"/>
          <w:i w:val="0"/>
        </w:rPr>
        <w:t>4.2.2 Данные пользователя и каталог должны сохраняться между перезапусками программы. База данных работает в режиме журнала WAL с включёнными внешними ключами; загрузка каталога выполняется транзакциями.</w:t>
      </w:r>
    </w:p>
    <w:p>
      <w:pPr>
        <w:ind w:firstLine="709"/>
        <w:jc w:val="both"/>
      </w:pPr>
      <w:r>
        <w:rPr>
          <w:b w:val="0"/>
          <w:i w:val="0"/>
        </w:rPr>
        <w:t>4.2.3 При отсутствии обязательного параметра конфигурации программа не запускается и сообщает, какого параметра не хватает.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4.3 Условия эксплуатации</w:t>
      </w:r>
    </w:p>
    <w:p>
      <w:pPr>
        <w:ind w:firstLine="709"/>
        <w:jc w:val="both"/>
      </w:pPr>
      <w:r>
        <w:rPr>
          <w:b w:val="0"/>
          <w:i w:val="0"/>
        </w:rPr>
        <w:t>4.3.1 Программа эксплуатируется на персональном компьютере пользователя при нормальных климатических условиях эксплуатации технических средств.</w:t>
      </w:r>
    </w:p>
    <w:p>
      <w:pPr>
        <w:ind w:firstLine="709"/>
        <w:jc w:val="both"/>
      </w:pPr>
      <w:r>
        <w:rPr>
          <w:b w:val="0"/>
          <w:i w:val="0"/>
        </w:rPr>
        <w:t>4.3.2 Пользователю достаточно навыков работы с веб-браузером. Установку, настройку конфигурации и загрузку каталога выполняет сопровождающий – участник проектной команды. Другой обслуживающий персонал не требуется.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4.4 Требования к составу и параметрам технических средств</w:t>
      </w:r>
    </w:p>
    <w:p>
      <w:pPr>
        <w:keepNext/>
        <w:ind w:firstLine="709"/>
        <w:jc w:val="both"/>
      </w:pPr>
      <w:r>
        <w:rPr>
          <w:b w:val="0"/>
          <w:i w:val="0"/>
        </w:rPr>
        <w:t>В состав технических средств должен входить персональный компьютер со следующими характеристиками:</w:t>
      </w:r>
    </w:p>
    <w:p>
      <w:pPr>
        <w:ind w:left="709" w:firstLine="0"/>
        <w:jc w:val="both"/>
      </w:pPr>
      <w:r>
        <w:rPr>
          <w:b w:val="0"/>
          <w:i w:val="0"/>
        </w:rPr>
        <w:t>– операционная система Windows 10 или 11, macOS 13 или новее либо Linux с поддержкой Docker;</w:t>
      </w:r>
    </w:p>
    <w:p>
      <w:pPr>
        <w:ind w:left="709" w:firstLine="0"/>
        <w:jc w:val="both"/>
      </w:pPr>
      <w:r>
        <w:rPr>
          <w:b w:val="0"/>
          <w:i w:val="0"/>
        </w:rPr>
        <w:t>– Docker Desktop или Docker Engine с Docker Compose версии 2;</w:t>
      </w:r>
    </w:p>
    <w:p>
      <w:pPr>
        <w:ind w:left="709" w:firstLine="0"/>
        <w:jc w:val="both"/>
      </w:pPr>
      <w:r>
        <w:rPr>
          <w:b w:val="0"/>
          <w:i w:val="0"/>
        </w:rPr>
        <w:t>– оперативная память – не менее 8 ГБ, из них не менее 2 ГБ доступно контейнерам программы;</w:t>
      </w:r>
    </w:p>
    <w:p>
      <w:pPr>
        <w:ind w:left="709" w:firstLine="0"/>
        <w:jc w:val="both"/>
      </w:pPr>
      <w:r>
        <w:rPr>
          <w:b w:val="0"/>
          <w:i w:val="0"/>
        </w:rPr>
        <w:t>– свободное место на диске – не менее 3 ГБ;</w:t>
      </w:r>
    </w:p>
    <w:p>
      <w:pPr>
        <w:ind w:left="709" w:firstLine="0"/>
        <w:jc w:val="both"/>
      </w:pPr>
      <w:r>
        <w:rPr>
          <w:b w:val="0"/>
          <w:i w:val="0"/>
        </w:rPr>
        <w:t>– подключение к сети Интернет для обращения к RouterAI, TMDB и Open-Meteo;</w:t>
      </w:r>
    </w:p>
    <w:p>
      <w:pPr>
        <w:ind w:left="709" w:firstLine="0"/>
        <w:jc w:val="both"/>
      </w:pPr>
      <w:r>
        <w:rPr>
          <w:b w:val="0"/>
          <w:i w:val="0"/>
        </w:rPr>
        <w:t>– веб-браузер Google Chrome, Mozilla Firefox, Safari или Microsoft Edge одной из двух последних версий.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4.5 Требования к информационной и программной совместимости</w:t>
      </w:r>
    </w:p>
    <w:p>
      <w:pPr>
        <w:keepNext/>
        <w:ind w:firstLine="709"/>
        <w:jc w:val="both"/>
      </w:pPr>
      <w:r>
        <w:rPr>
          <w:b w:val="0"/>
          <w:i w:val="0"/>
        </w:rPr>
        <w:t>4.5.1 Программа должна быть реализована с использованием следующих языков и средств:</w:t>
      </w:r>
    </w:p>
    <w:p>
      <w:pPr>
        <w:ind w:left="709" w:firstLine="0"/>
        <w:jc w:val="both"/>
      </w:pPr>
      <w:r>
        <w:rPr>
          <w:b w:val="0"/>
          <w:i w:val="0"/>
        </w:rPr>
        <w:t>– серверная часть – Python 3.14 (при несовместимости зависимостей – Python 3.13), менеджер пакетов uv, веб-фреймворк FastAPI;</w:t>
      </w:r>
    </w:p>
    <w:p>
      <w:pPr>
        <w:ind w:left="709" w:firstLine="0"/>
        <w:jc w:val="both"/>
      </w:pPr>
      <w:r>
        <w:rPr>
          <w:b w:val="0"/>
          <w:i w:val="0"/>
        </w:rPr>
        <w:t>– модуль ИИ-агентов – библиотека Pydantic AI;</w:t>
      </w:r>
    </w:p>
    <w:p>
      <w:pPr>
        <w:ind w:left="709" w:firstLine="0"/>
        <w:jc w:val="both"/>
      </w:pPr>
      <w:r>
        <w:rPr>
          <w:b w:val="0"/>
          <w:i w:val="0"/>
        </w:rPr>
        <w:t>– хранение данных – СУБД SQLite, библиотека SQLAlchemy 2.0, миграции схемы Alembic;</w:t>
      </w:r>
    </w:p>
    <w:p>
      <w:pPr>
        <w:ind w:left="709" w:firstLine="0"/>
        <w:jc w:val="both"/>
      </w:pPr>
      <w:r>
        <w:rPr>
          <w:b w:val="0"/>
          <w:i w:val="0"/>
        </w:rPr>
        <w:t>– веб-приложение – TypeScript, React, сборщик Vite; веб-сервер nginx;</w:t>
      </w:r>
    </w:p>
    <w:p>
      <w:pPr>
        <w:ind w:left="709" w:firstLine="0"/>
        <w:jc w:val="both"/>
      </w:pPr>
      <w:r>
        <w:rPr>
          <w:b w:val="0"/>
          <w:i w:val="0"/>
        </w:rPr>
        <w:t>– развёртывание – Docker Compose.</w:t>
      </w:r>
    </w:p>
    <w:p>
      <w:pPr>
        <w:keepNext/>
        <w:ind w:firstLine="709"/>
        <w:jc w:val="both"/>
      </w:pPr>
      <w:r>
        <w:rPr>
          <w:b w:val="0"/>
          <w:i w:val="0"/>
        </w:rPr>
        <w:t>4.5.2 Программа должна взаимодействовать со следующими внешними сервисами:</w:t>
      </w:r>
    </w:p>
    <w:p>
      <w:pPr>
        <w:ind w:left="709" w:firstLine="0"/>
        <w:jc w:val="both"/>
      </w:pPr>
      <w:r>
        <w:rPr>
          <w:b w:val="0"/>
          <w:i w:val="0"/>
        </w:rPr>
        <w:t>– RouterAI – доступ к языковой модели через API, совместимый с OpenAI Chat Completions, с поддержкой вызова инструментов и структурированного вывода;</w:t>
      </w:r>
    </w:p>
    <w:p>
      <w:pPr>
        <w:ind w:left="709" w:firstLine="0"/>
        <w:jc w:val="both"/>
      </w:pPr>
      <w:r>
        <w:rPr>
          <w:b w:val="0"/>
          <w:i w:val="0"/>
        </w:rPr>
        <w:t>– TMDB API – источник каталога фильмов и постеров;</w:t>
      </w:r>
    </w:p>
    <w:p>
      <w:pPr>
        <w:ind w:left="709" w:firstLine="0"/>
        <w:jc w:val="both"/>
      </w:pPr>
      <w:r>
        <w:rPr>
          <w:b w:val="0"/>
          <w:i w:val="0"/>
        </w:rPr>
        <w:t>– Open-Meteo – геокодирование городов и данные о погоде.</w:t>
      </w:r>
    </w:p>
    <w:p>
      <w:pPr>
        <w:ind w:firstLine="709"/>
        <w:jc w:val="both"/>
      </w:pPr>
      <w:r>
        <w:rPr>
          <w:b w:val="0"/>
          <w:i w:val="0"/>
        </w:rPr>
        <w:t>Адреса сервисов, ключи доступа и используемые модели задаются в файле конфигурации .env: LLM_BASE_URL, LLM_API_KEY, LLM_MODEL, LLM_CLASSIFIER_MODEL, TMDB_API_KEY, CINEMATCH_DB_PATH, CINEMATCH_USER_ID, AGENT_TIMEOUT_S. Смена языковой модели и LLM-шлюза выполняется изменением конфигурации без изменения программного кода.</w:t>
      </w:r>
    </w:p>
    <w:p>
      <w:pPr>
        <w:ind w:firstLine="709"/>
        <w:jc w:val="both"/>
      </w:pPr>
      <w:r>
        <w:rPr>
          <w:b w:val="0"/>
          <w:i w:val="0"/>
        </w:rPr>
        <w:t>4.5.3 Модули взаимодействуют через зафиксированные контракты: функция handle_user_turn и структура AgentResponse (версия 0.2.0), функции модуля данных (версия 0.1.0), программный интерфейс REST (версия 0.1.0). Изменение контрактов выполняется по согласованию ответственных за все три модуля.</w:t>
      </w:r>
    </w:p>
    <w:p>
      <w:pPr>
        <w:keepNext/>
        <w:ind w:firstLine="709"/>
        <w:jc w:val="both"/>
      </w:pPr>
      <w:r>
        <w:rPr>
          <w:b w:val="0"/>
          <w:i w:val="0"/>
        </w:rPr>
        <w:t>4.5.4 Требования к защите информации:</w:t>
      </w:r>
    </w:p>
    <w:p>
      <w:pPr>
        <w:ind w:left="709" w:firstLine="0"/>
        <w:jc w:val="both"/>
      </w:pPr>
      <w:r>
        <w:rPr>
          <w:b w:val="0"/>
          <w:i w:val="0"/>
        </w:rPr>
        <w:t>– согласие пользователя запрашивается до начала обработки данных и содержит отдельный пункт о передаче текста сообщений внешнему провайдеру языковой модели, в том числе зарубежному;</w:t>
      </w:r>
    </w:p>
    <w:p>
      <w:pPr>
        <w:ind w:left="709" w:firstLine="0"/>
        <w:jc w:val="both"/>
      </w:pPr>
      <w:r>
        <w:rPr>
          <w:b w:val="0"/>
          <w:i w:val="0"/>
        </w:rPr>
        <w:t>– в запросах к языковой модели не передаются данные, позволяющие установить личность пользователя; история оценок передаётся как пары «фильм – оценка»;</w:t>
      </w:r>
    </w:p>
    <w:p>
      <w:pPr>
        <w:ind w:left="709" w:firstLine="0"/>
        <w:jc w:val="both"/>
      </w:pPr>
      <w:r>
        <w:rPr>
          <w:b w:val="0"/>
          <w:i w:val="0"/>
        </w:rPr>
        <w:t>– данные пользователя хранятся только на его компьютере;</w:t>
      </w:r>
    </w:p>
    <w:p>
      <w:pPr>
        <w:ind w:left="709" w:firstLine="0"/>
        <w:jc w:val="both"/>
      </w:pPr>
      <w:r>
        <w:rPr>
          <w:b w:val="0"/>
          <w:i w:val="0"/>
        </w:rPr>
        <w:t>– ключи доступа хранятся только в файле .env и не попадают в журнал и репозиторий;</w:t>
      </w:r>
    </w:p>
    <w:p>
      <w:pPr>
        <w:ind w:left="709" w:firstLine="0"/>
        <w:jc w:val="both"/>
      </w:pPr>
      <w:r>
        <w:rPr>
          <w:b w:val="0"/>
          <w:i w:val="0"/>
        </w:rPr>
        <w:t>– агент вызывает только разрешённые инструменты; инструмента удаления данных у агента нет, удаление выполняет программный код после подтверждения пользователя;</w:t>
      </w:r>
    </w:p>
    <w:p>
      <w:pPr>
        <w:ind w:left="709" w:firstLine="0"/>
        <w:jc w:val="both"/>
      </w:pPr>
      <w:r>
        <w:rPr>
          <w:b w:val="0"/>
          <w:i w:val="0"/>
        </w:rPr>
        <w:t>– запросы к базе данных выполняются только с подстановкой параметров;</w:t>
      </w:r>
    </w:p>
    <w:p>
      <w:pPr>
        <w:ind w:left="709" w:firstLine="0"/>
        <w:jc w:val="both"/>
      </w:pPr>
      <w:r>
        <w:rPr>
          <w:b w:val="0"/>
          <w:i w:val="0"/>
        </w:rPr>
        <w:t>– при попытках внедрения инструкций через текст пользователя или описания фильмов программа не раскрывает системный промпт и не выполняет внедрённые инструкции; проверка выполняется на наборе из 20 атак (см. 8.2).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4.6 Требования к маркировке и упаковке</w:t>
      </w:r>
    </w:p>
    <w:p>
      <w:pPr>
        <w:ind w:firstLine="709"/>
        <w:jc w:val="both"/>
      </w:pPr>
      <w:r>
        <w:rPr>
          <w:b w:val="0"/>
          <w:i w:val="0"/>
        </w:rPr>
        <w:t>Программа распространяется в виде исходного кода в репозитории на платформе GitHub под лицензией MIT. Версии обозначаются тегами по правилам семантического версионирования; первая работоспособная версия обозначается v0.1.0. В интерфейсе программы и в файле README указываются источники данных TMDB и Open-Meteo в соответствии с их условиями использования.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4.7 Требования к транспортированию и хранению</w:t>
      </w:r>
    </w:p>
    <w:p>
      <w:pPr>
        <w:ind w:firstLine="709"/>
        <w:jc w:val="both"/>
      </w:pPr>
      <w:r>
        <w:rPr>
          <w:b w:val="0"/>
          <w:i w:val="0"/>
        </w:rPr>
        <w:t>Специальные требования к транспортированию не предъявляются. Исходный код хранится в репозитории GitHub, база данных – в томе Docker на компьютере пользователя. Файл конфигурации .env с ключами доступа в репозиторий не включается.</w:t>
      </w:r>
    </w:p>
    <w:p>
      <w:pPr>
        <w:pStyle w:val="Heading2"/>
        <w:keepNext/>
        <w:spacing w:before="240" w:after="120"/>
        <w:ind w:firstLine="709"/>
        <w:jc w:val="left"/>
      </w:pPr>
      <w:r>
        <w:rPr>
          <w:b/>
          <w:i w:val="0"/>
        </w:rPr>
        <w:t>4.8 Специальные требования</w:t>
      </w:r>
    </w:p>
    <w:p>
      <w:pPr>
        <w:ind w:left="709" w:firstLine="0"/>
        <w:jc w:val="both"/>
      </w:pPr>
      <w:r>
        <w:rPr>
          <w:b w:val="0"/>
          <w:i w:val="0"/>
        </w:rPr>
        <w:t>– каждая карточка фильма содержит возрастную маркировку 0+, 6+, 12+, 16+ или 18+ в соответствии с Федеральным законом № 436-ФЗ;</w:t>
      </w:r>
    </w:p>
    <w:p>
      <w:pPr>
        <w:ind w:left="709" w:firstLine="0"/>
        <w:jc w:val="both"/>
      </w:pPr>
      <w:r>
        <w:rPr>
          <w:b w:val="0"/>
          <w:i w:val="0"/>
        </w:rPr>
        <w:t>– интерфейс и ответы агента – на русском языке; управление подбором выполняется текстом, кнопки используются на экране согласия и для перехода между экранами;</w:t>
      </w:r>
    </w:p>
    <w:p>
      <w:pPr>
        <w:ind w:left="709" w:firstLine="0"/>
        <w:jc w:val="both"/>
      </w:pPr>
      <w:r>
        <w:rPr>
          <w:b w:val="0"/>
          <w:i w:val="0"/>
        </w:rPr>
        <w:t>– на одно сообщение пользователя выполняется не более 8 обращений к языковой модели с объёмом входных данных не более 30 000 токенов; для ключа доступа к LLM-шлюзу задаётся лимит расходов;</w:t>
      </w:r>
    </w:p>
    <w:p>
      <w:pPr>
        <w:ind w:left="709" w:firstLine="0"/>
        <w:jc w:val="both"/>
      </w:pPr>
      <w:r>
        <w:rPr>
          <w:b w:val="0"/>
          <w:i w:val="0"/>
        </w:rPr>
        <w:t>– системные промпты хранятся в отдельных файлах в репозитории и изменяются через запросы на слияние (pull request);</w:t>
      </w:r>
    </w:p>
    <w:p>
      <w:pPr>
        <w:ind w:left="709" w:firstLine="0"/>
        <w:jc w:val="both"/>
      </w:pPr>
      <w:r>
        <w:rPr>
          <w:b w:val="0"/>
          <w:i w:val="0"/>
        </w:rPr>
        <w:t>– все данные привязаны к идентификатору пользователя, который определяется в одном месте программного интерфейса; это обеспечивает переход к нескольким пользователям без изменения схемы данных.</w:t>
      </w:r>
    </w:p>
    <w:p>
      <w:pPr>
        <w:pStyle w:val="Heading1"/>
        <w:keepNext/>
        <w:pageBreakBefore w:val="0"/>
        <w:spacing w:before="360" w:after="240"/>
        <w:jc w:val="center"/>
      </w:pPr>
      <w:r>
        <w:rPr>
          <w:b/>
          <w:i w:val="0"/>
        </w:rPr>
        <w:t>5 ТРЕБОВАНИЯ К ПРОГРАММНОЙ ДОКУМЕНТАЦИИ</w:t>
      </w:r>
    </w:p>
    <w:p>
      <w:pPr>
        <w:keepNext/>
        <w:ind w:firstLine="709"/>
        <w:jc w:val="both"/>
      </w:pPr>
      <w:r>
        <w:rPr>
          <w:b w:val="0"/>
          <w:i w:val="0"/>
        </w:rPr>
        <w:t>В состав программной документации должны входить:</w:t>
      </w:r>
    </w:p>
    <w:p>
      <w:pPr>
        <w:ind w:left="709" w:firstLine="0"/>
        <w:jc w:val="both"/>
      </w:pPr>
      <w:r>
        <w:rPr>
          <w:b w:val="0"/>
          <w:i w:val="0"/>
        </w:rPr>
        <w:t>– техническое задание (настоящий документ);</w:t>
      </w:r>
    </w:p>
    <w:p>
      <w:pPr>
        <w:ind w:left="709" w:firstLine="0"/>
        <w:jc w:val="both"/>
      </w:pPr>
      <w:r>
        <w:rPr>
          <w:b w:val="0"/>
          <w:i w:val="0"/>
        </w:rPr>
        <w:t>– проектная документация модулей ИИ-агентов, данных и интерфейса: глоссарий, контекст системы, варианты использования, требования, модель данных, контракты, архитектурные решения, UML-диаграммы (каталог documents/ репозитория);</w:t>
      </w:r>
    </w:p>
    <w:p>
      <w:pPr>
        <w:ind w:left="709" w:firstLine="0"/>
        <w:jc w:val="both"/>
      </w:pPr>
      <w:r>
        <w:rPr>
          <w:b w:val="0"/>
          <w:i w:val="0"/>
        </w:rPr>
        <w:t>– обоснование выбора технических решений и обзор аналогов (documents/rationale.md);</w:t>
      </w:r>
    </w:p>
    <w:p>
      <w:pPr>
        <w:ind w:left="709" w:firstLine="0"/>
        <w:jc w:val="both"/>
      </w:pPr>
      <w:r>
        <w:rPr>
          <w:b w:val="0"/>
          <w:i w:val="0"/>
        </w:rPr>
        <w:t>– руководство по установке и запуску (README.md);</w:t>
      </w:r>
    </w:p>
    <w:p>
      <w:pPr>
        <w:ind w:left="709" w:firstLine="0"/>
        <w:jc w:val="both"/>
      </w:pPr>
      <w:r>
        <w:rPr>
          <w:b w:val="0"/>
          <w:i w:val="0"/>
        </w:rPr>
        <w:t>– описание программного интерфейса REST в формате OpenAPI, формируемое FastAPI автоматически;</w:t>
      </w:r>
    </w:p>
    <w:p>
      <w:pPr>
        <w:ind w:left="709" w:firstLine="0"/>
        <w:jc w:val="both"/>
      </w:pPr>
      <w:r>
        <w:rPr>
          <w:b w:val="0"/>
          <w:i w:val="0"/>
        </w:rPr>
        <w:t>– программа и методика испытаний – тестовые сценарии модулей (TS-AG, TS-DB, TS-UI) и эталонные диалоги;</w:t>
      </w:r>
    </w:p>
    <w:p>
      <w:pPr>
        <w:ind w:left="709" w:firstLine="0"/>
        <w:jc w:val="both"/>
      </w:pPr>
      <w:r>
        <w:rPr>
          <w:b w:val="0"/>
          <w:i w:val="0"/>
        </w:rPr>
        <w:t>– отчёты участников о прохождении практики, оформленные по ГОСТ 7.32-2017.</w:t>
      </w:r>
    </w:p>
    <w:p>
      <w:pPr>
        <w:ind w:firstLine="709"/>
        <w:jc w:val="both"/>
      </w:pPr>
      <w:r>
        <w:rPr>
          <w:b w:val="0"/>
          <w:i w:val="0"/>
        </w:rPr>
        <w:t>Проектная документация ведётся в формате Markdown в репозитории программы, диаграммы – в нотации UML (PlantUML).</w:t>
      </w:r>
    </w:p>
    <w:p>
      <w:pPr>
        <w:pStyle w:val="Heading1"/>
        <w:keepNext/>
        <w:pageBreakBefore w:val="0"/>
        <w:spacing w:before="360" w:after="240"/>
        <w:jc w:val="center"/>
      </w:pPr>
      <w:r>
        <w:rPr>
          <w:b/>
          <w:i w:val="0"/>
        </w:rPr>
        <w:t>6 ТЕХНИКО-ЭКОНОМИЧЕСКИЕ ПОКАЗАТЕЛИ</w:t>
      </w:r>
    </w:p>
    <w:p>
      <w:pPr>
        <w:ind w:firstLine="709"/>
        <w:jc w:val="both"/>
      </w:pPr>
      <w:r>
        <w:rPr>
          <w:b w:val="0"/>
          <w:i w:val="0"/>
        </w:rPr>
        <w:t>6.1 Программа разрабатывается как учебный некоммерческий проект, расчёт экономической эффективности не выполняется.</w:t>
      </w:r>
    </w:p>
    <w:p>
      <w:pPr>
        <w:ind w:firstLine="709"/>
        <w:jc w:val="both"/>
      </w:pPr>
      <w:r>
        <w:rPr>
          <w:b w:val="0"/>
          <w:i w:val="0"/>
        </w:rPr>
        <w:t>6.2 Эксплуатационные расходы составляют затраты на обращения к языковой модели через RouterAI. Расчётная стоимость одного подбора по тарифам RouterAI на октябрь 2026 г. – менее 1 рубля. Сервисы TMDB и Open-Meteo используются бесплатно на условиях некоммерческого использования.</w:t>
      </w:r>
    </w:p>
    <w:p>
      <w:pPr>
        <w:ind w:firstLine="709"/>
        <w:jc w:val="both"/>
      </w:pPr>
      <w:r>
        <w:rPr>
          <w:b w:val="0"/>
          <w:i w:val="0"/>
        </w:rPr>
        <w:t>6.3 В отличие от онлайн-кинотеатров, каталогов фильмов и универсальных ИИ-ассистентов программа ведёт подбор в свободном диалоге с учётом контекста, рекомендует только фильмы из каталога, обосновывает выбор и показывает трассу решений. Сравнение с аналогами приведено в документе «Обоснование и обзор».</w:t>
      </w:r>
    </w:p>
    <w:p>
      <w:pPr>
        <w:pStyle w:val="Heading1"/>
        <w:keepNext/>
        <w:pageBreakBefore w:val="0"/>
        <w:spacing w:before="360" w:after="240"/>
        <w:jc w:val="center"/>
      </w:pPr>
      <w:r>
        <w:rPr>
          <w:b/>
          <w:i w:val="0"/>
        </w:rPr>
        <w:t>7 СТАДИИ И ЭТАПЫ РАЗРАБОТКИ</w:t>
      </w:r>
    </w:p>
    <w:p>
      <w:pPr>
        <w:keepNext/>
        <w:ind w:firstLine="709"/>
        <w:jc w:val="both"/>
      </w:pPr>
      <w:r>
        <w:rPr>
          <w:b w:val="0"/>
          <w:i w:val="0"/>
        </w:rPr>
        <w:t>Стадии и этапы разработки приведены в таблице 1.</w:t>
      </w:r>
    </w:p>
    <w:p>
      <w:pPr>
        <w:keepNext/>
        <w:spacing w:before="120"/>
        <w:jc w:val="left"/>
      </w:pPr>
      <w:r>
        <w:rPr>
          <w:b w:val="0"/>
          <w:i w:val="0"/>
        </w:rPr>
        <w:t>Таблица 1 – Стадии и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Стадия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Содержание работ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Срок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Техническое задание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Анализ предметной области, обзор аналогов и технологий, проектная документация модулей, разработка и согласование ТЗ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до 01.11.2026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Рабочий проект: каркас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Структура программы, контракты модулей, заглушки функций, конфигурация Docker Compose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до 01.11.2026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Рабочий проект: MVP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модулей ИИ-агентов, данных и интерфейса, интеграция модулей, выпуск версии v0.1.0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до 08.11.2026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Испытания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Автономные и комплексные испытания по тестовым сценариям, выбор языковой модели, доработка по результатам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до 06.12.2026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Внедрение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Подготовка отчётов о практике, демонстрация программы, защита практики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зачётная сессия</w:t>
            </w:r>
          </w:p>
        </w:tc>
      </w:tr>
    </w:tbl>
    <w:p>
      <w:pPr>
        <w:ind w:firstLine="709"/>
        <w:jc w:val="both"/>
      </w:pPr>
    </w:p>
    <w:p>
      <w:pPr>
        <w:ind w:firstLine="709"/>
        <w:jc w:val="both"/>
      </w:pPr>
      <w:r>
        <w:rPr>
          <w:b w:val="0"/>
          <w:i w:val="0"/>
        </w:rPr>
        <w:t>Каждый модуль закреплён за одним исполнителем, который отвечает за его реализацию, документацию и испытания.</w:t>
      </w:r>
    </w:p>
    <w:p>
      <w:pPr>
        <w:pStyle w:val="Heading1"/>
        <w:keepNext/>
        <w:pageBreakBefore w:val="0"/>
        <w:spacing w:before="360" w:after="240"/>
        <w:jc w:val="center"/>
      </w:pPr>
      <w:r>
        <w:rPr>
          <w:b/>
          <w:i w:val="0"/>
        </w:rPr>
        <w:t>8 ПОРЯДОК КОНТРОЛЯ И ПРИЁМКИ</w:t>
      </w:r>
    </w:p>
    <w:p>
      <w:pPr>
        <w:keepNext/>
        <w:ind w:firstLine="709"/>
        <w:jc w:val="both"/>
      </w:pPr>
      <w:r>
        <w:rPr>
          <w:b w:val="0"/>
          <w:i w:val="0"/>
        </w:rPr>
        <w:t>8.1 Проводятся следующие виды испытаний:</w:t>
      </w:r>
    </w:p>
    <w:p>
      <w:pPr>
        <w:ind w:left="709" w:firstLine="0"/>
        <w:jc w:val="both"/>
      </w:pPr>
      <w:r>
        <w:rPr>
          <w:b w:val="0"/>
          <w:i w:val="0"/>
        </w:rPr>
        <w:t>– автономные испытания модулей с заглушками смежных модулей;</w:t>
      </w:r>
    </w:p>
    <w:p>
      <w:pPr>
        <w:ind w:left="709" w:firstLine="0"/>
        <w:jc w:val="both"/>
      </w:pPr>
      <w:r>
        <w:rPr>
          <w:b w:val="0"/>
          <w:i w:val="0"/>
        </w:rPr>
        <w:t>– комплексные испытания программы, запущенной в Docker Compose на реальном каталоге.</w:t>
      </w:r>
    </w:p>
    <w:p>
      <w:pPr>
        <w:keepNext/>
        <w:ind w:firstLine="709"/>
        <w:jc w:val="both"/>
      </w:pPr>
      <w:r>
        <w:rPr>
          <w:b w:val="0"/>
          <w:i w:val="0"/>
        </w:rPr>
        <w:t>8.2 При испытаниях проверяются:</w:t>
      </w:r>
    </w:p>
    <w:p>
      <w:pPr>
        <w:ind w:left="709" w:firstLine="0"/>
        <w:jc w:val="both"/>
      </w:pPr>
      <w:r>
        <w:rPr>
          <w:b w:val="0"/>
          <w:i w:val="0"/>
        </w:rPr>
        <w:t>– тестовые сценарии модулей ИИ-агентов, данных и интерфейса;</w:t>
      </w:r>
    </w:p>
    <w:p>
      <w:pPr>
        <w:ind w:left="709" w:firstLine="0"/>
        <w:jc w:val="both"/>
      </w:pPr>
      <w:r>
        <w:rPr>
          <w:b w:val="0"/>
          <w:i w:val="0"/>
        </w:rPr>
        <w:t>– эталонные диалоги: подбор и выбор фильма, оценка при следующем посещении, отметка просмотренного фильма, удаление данных, запрос не по теме;</w:t>
      </w:r>
    </w:p>
    <w:p>
      <w:pPr>
        <w:ind w:left="709" w:firstLine="0"/>
        <w:jc w:val="both"/>
      </w:pPr>
      <w:r>
        <w:rPr>
          <w:b w:val="0"/>
          <w:i w:val="0"/>
        </w:rPr>
        <w:t>– качество работы агента на 30 эталонных диалогах: доля корректных вызовов инструментов, доля ответов, соответствующих схеме, число рекомендаций вне каталога (допустимое значение – 0);</w:t>
      </w:r>
    </w:p>
    <w:p>
      <w:pPr>
        <w:ind w:left="709" w:firstLine="0"/>
        <w:jc w:val="both"/>
      </w:pPr>
      <w:r>
        <w:rPr>
          <w:b w:val="0"/>
          <w:i w:val="0"/>
        </w:rPr>
        <w:t>– устойчивость к 20 попыткам внедрения инструкций;</w:t>
      </w:r>
    </w:p>
    <w:p>
      <w:pPr>
        <w:ind w:left="709" w:firstLine="0"/>
        <w:jc w:val="both"/>
      </w:pPr>
      <w:r>
        <w:rPr>
          <w:b w:val="0"/>
          <w:i w:val="0"/>
        </w:rPr>
        <w:t>– время ответа и расход токенов на 10 полных подборах.</w:t>
      </w:r>
    </w:p>
    <w:p>
      <w:pPr>
        <w:ind w:firstLine="709"/>
        <w:jc w:val="both"/>
      </w:pPr>
      <w:r>
        <w:rPr>
          <w:b w:val="0"/>
          <w:i w:val="0"/>
        </w:rPr>
        <w:t>8.3 Приёмку выполняет научный руководитель практики при демонстрации программы. Программа устанавливается по README, запускается одной командой и проходит эталонные диалоги без ошибок. Программа считается принятой при выполнении требований раздела 4 настоящего технического задания. Результаты испытаний включаются в отчёты участников о практике.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</w:rPr>
      <w:fldChar w:fldCharType="begin"/>
      <w:instrText xml:space="preserve"> PAGE </w:instrText>
      <w:fldChar w:fldCharType="separate"/>
      <w:t>2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709"/>
      <w:outlineLvl w:val="1"/>
    </w:pPr>
    <w:rPr>
      <w:rFonts w:ascii="Times New Roman" w:hAnsi="Times New Roman" w:cs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CineMatch. Техническое задание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