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Senior Software Engineer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Backend and platform engineer, 26 years in production. Co-owns a production ML platform for automated issue triage and duplicate detection — FastAPI over Kafka, Milvus vector search and Snowflake on Kubernetes/AWS EKS — and delivers internal platforms from data model to deploy: team onboarding (Django/GraphQL/Celery), an engineering-metrics platform with nine CI-fed dashboards, and AI developer tooling on the Claude Agent SDK and MCP. Earlier: Python backend services on JSON:API contracts with CI/CD and Sentry ownership, and technical lead for Scrum teams of 6 to 15 engineers. M.Sc. in Computer Science (Artificial Intelligence).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Skills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JavaScript, TypeScript, VueJS, NuxtJS, PrimeVue, Tailwind CSS, Pinia, EmberJS, Backbone/Marionette, SCSS/SASS</w:t>
      </w:r>
    </w:p>
    <w:p>
      <w:pPr>
        <w:spacing w:before="32" w:after="32"/>
      </w:pPr>
      <w:r>
        <w:rPr>
          <w:b/>
          <w:sz w:val="16"/>
        </w:rPr>
        <w:t>AI &amp; ML Engineering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LLM application development, Model Context Protocol (MCP), Claude Agent SDK, Agentic tooling, Vector search, Milvus, Snowflake</w:t>
      </w:r>
    </w:p>
    <w:p>
      <w:pPr>
        <w:spacing w:before="32" w:after="32"/>
      </w:pPr>
      <w:r>
        <w:rPr>
          <w:b/>
          <w:sz w:val="16"/>
        </w:rPr>
        <w:t>DevOps &amp; CI/CD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CI/CD, Jenkins, TeamCity, GitLab CI, Docker, Multi-arch builds, Ansible, HashiCorp Vault, Sealed Secrets, uv, prek, ruff, pytest, Git, GitFlow</w:t>
      </w:r>
    </w:p>
    <w:p>
      <w:pPr>
        <w:spacing w:before="32" w:after="32"/>
      </w:pPr>
      <w:r>
        <w:rPr>
          <w:b/>
          <w:sz w:val="16"/>
        </w:rPr>
        <w:t>Cloud &amp; Orchestration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Kubernetes, Helm, Kustomize, AWS EKS, AWS, Google Cloud, mTLS, OAuth 2.0, Sentry</w:t>
      </w:r>
    </w:p>
    <w:p>
      <w:pPr>
        <w:spacing w:before="32" w:after="32"/>
      </w:pPr>
      <w:r>
        <w:rPr>
          <w:b/>
          <w:sz w:val="16"/>
        </w:rPr>
        <w:t>Databases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 &amp; Leadership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Software Configuration Management, CMMI, SCAMPI appraisal, Scrum, Kanban, Technical Leadership, Code Review, Mentoring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Work Experience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Backend &amp; Platform Engineering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2026-01 – Present</w:t>
      </w:r>
    </w:p>
    <w:p>
      <w:pPr>
        <w:spacing w:before="32" w:after="32"/>
        <w:ind w:left="144"/>
      </w:pPr>
      <w:r>
        <w:rPr>
          <w:color w:val="1E293B"/>
          <w:sz w:val="15"/>
        </w:rPr>
        <w:t>Backend and platform engineering for ML-driven developer-productivity systems: shared ownership of a production ML platform, two internal platforms and two real-time team apps, AI/LLM developer tooling, and quality programs across five repositories. Kubernetes deployments authored as Helm charts, with Kustomize overlays.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Co-owned a production ML platform for automated issue triage and duplicate detection: FastAPI, Kafka, Milvus vector search, Snowflake, Kubernetes on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team onboarding platform (Django 6, GraphQL, Celery, Kubernetes) that automates a manual nine-step process, with progress tracking, user notifications and update triggers.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engineering-metrics platform (Django + GraphQL, Nuxt 4, PostgreSQL on Kubernetes) with nine dashboards over coverage, LOC, pull-request and bug-fix data from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self-service web app that triggers metric collection on demand with live log streaming, plus weekly Kubernetes CronJobs covering three repositories.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AI developer tooling: an autonomous Claude Agent SDK bug-fixer that opens pull requests behind a confidence gate, and an MCP server serving six triage tools to Claude Code, Cursor and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two real-time team apps: planning poker on Django Channels WebSockets, and retrospectives on GraphQL with a six-state workflow engine.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test coverage across five repositories — one from 0% to ~80% by authoring its entire test suite, the other four from roughly 50% to ~80% — and wired coverage reporting into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Standardized the Python toolchain across the same five repositories: Poetry to uv, pre-commit to prek, plus ruff and type-check gates.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PHP &amp; Python Backend Services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2022-10 – 2025-12</w:t>
      </w:r>
    </w:p>
    <w:p>
      <w:pPr>
        <w:spacing w:before="32" w:after="32"/>
        <w:ind w:left="144"/>
      </w:pPr>
      <w:r>
        <w:rPr>
          <w:color w:val="1E293B"/>
          <w:sz w:val="15"/>
        </w:rPr>
        <w:t>Backend services for four concurrent web platforms — two client applications and CESAR's two institutional systems — standardized on JSON:API response contracts and backed by end-to-end CI/CD ownership with automated quality gates.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backend services for two client web applications in Python (Django and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CESAR's two institutional platforms alongside them: the portfolio system (Laravel 9 API, Nuxt 2 front end) and, from 2024, the surveys system (Flask 3 API with SQLAlchemy, Redis caching, scheduled jobs and Swagger docs, Nuxt 3 front end).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Designed and implemented REST APIs to the JSON:API specification across both stacks, standardizing response contracts and reducing integration rework between backend and frontend squads.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Owned CI/CD end to end for all four platforms (Docker, Git/GitFlow, Jenkins) — automated build, test and deploy, with formatting, lint and test gates enforced in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Ran Sentry error monitoring across three of the four platforms, on two separate instances — a client's and CESAR's — creating projects per environment and instrumenting both frontend and backend applications.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Authored the entire backend unit and integration test suites for the two client applications, reaching ~50% coverage on one and ~98% on the other.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Full-Stack Delivery &amp; Technical Leadership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2013-06 – 2022-09</w:t>
      </w:r>
    </w:p>
    <w:p>
      <w:pPr>
        <w:spacing w:before="32" w:after="32"/>
        <w:ind w:left="144"/>
      </w:pPr>
      <w:r>
        <w:rPr>
          <w:color w:val="1E293B"/>
          <w:sz w:val="15"/>
        </w:rPr>
        <w:t>Nine years across four client projects: four production web applications in four language stacks, the CI/CD environments behind them, and technical direction for the Scrum teams delivering them — plus CESAR's own portfolio platform from 2020.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Contributed to the development of four production web applications across nine years and four client engagements, each in a different language stack — PHP (Yii), Python (Flask/Falcon), Ruby on Rails and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CI/CD environments with Git/GitFlow, TeamCity, Jenkins, Ansible and HashiCorp Vault, enabling secure, repeatable and fully automated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the portfolio platform from 2020 — a Laravel 9 API exposing JSON:API contracts, with a Nuxt 2 front end added in 2022 — carried forward into the following roles.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Served as technical lead across four client projects with Scrum teams of 6 to 15 engineers, running sprint planning, code review practice and delivery commitments.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Enterprise Java &amp; Mobile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2009-01 – 2013-06</w:t>
      </w:r>
    </w:p>
    <w:p>
      <w:pPr>
        <w:spacing w:before="32" w:after="32"/>
        <w:ind w:left="144"/>
      </w:pPr>
      <w:r>
        <w:rPr>
          <w:color w:val="1E293B"/>
          <w:sz w:val="15"/>
        </w:rPr>
        <w:t>An enterprise Java web and mobile application built end to end, the CI/CD and Scrum tooling behind it, and a nationwide production platform maintained against live traffic.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enterprise web and mobile application end to end using Java EE/ME, Android, Apache Struts 2, Apache CXF, Spring, Hibernate, Oracle and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complete CI/CD environment (Subversion/Git, Maven, TeamCity, Tomcat) for automated builds and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Scrum task-board integration for Mantis (PHP) that gave distributed remote teams shared sprint visibility.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Maintained a nationwide production web platform while shipping new features against live traffic.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2005-01 – 2009-01</w:t>
      </w:r>
    </w:p>
    <w:p>
      <w:pPr>
        <w:spacing w:before="32" w:after="32"/>
        <w:ind w:left="144"/>
      </w:pPr>
      <w:r>
        <w:rPr>
          <w:color w:val="1E293B"/>
          <w:sz w:val="15"/>
        </w:rPr>
        <w:t>Led the company-wide Software Configuration Management team through a formal CMMI 1.2 Level 3 appraisal, defining the SCM processes, tooling and automation adopted as company standards.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Led a 10-engineer Software Configuration Management team through a successful formal CMMI 1.2 Level 3 appraisal, serving as a trained SCAMPI evaluator.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maintained company-wide SCM processes as SCM lead within the Software Engineering Process Group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Rolled out SCM processes across multiple concurrent projects using Rational ClearCase, ClearDDTS, CVS, Subversion, Mantis, Apache Ant and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automation tooling and Mantis extensions (PHP, Shell) for defect tracking, requirements traceability and code review reporting, later adopted as company-wide standards.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2001-10 – 2005-01</w:t>
      </w:r>
    </w:p>
    <w:p>
      <w:pPr>
        <w:spacing w:before="32" w:after="32"/>
        <w:ind w:left="144"/>
      </w:pPr>
      <w:r>
        <w:rPr>
          <w:color w:val="1E293B"/>
          <w:sz w:val="15"/>
        </w:rPr>
        <w:t>SCM process definition and automation for multi-site mobile device programs, contributing to CMM Level 2 certification and to a ~20% rise in client evaluation scores.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implemented SCM processes for multi-site mobile device development projects using Rational ClearCase and ClearDDTS, contributing to the organization's CMM Level 2 certification.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client evaluation scores for SCM performance by approximately 20% by automating configuration management activities across roughly twelve projects.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2001-01 – 2001-10</w:t>
      </w:r>
    </w:p>
    <w:p>
      <w:pPr>
        <w:spacing w:before="32" w:after="32"/>
        <w:ind w:left="144"/>
      </w:pPr>
      <w:r>
        <w:rPr>
          <w:color w:val="1E293B"/>
          <w:sz w:val="15"/>
        </w:rPr>
        <w:t>The institute's first J2ME mobile development practice: 15+ applications shipped, including an internationally awarded game.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Pioneered J2ME application development at CESAR, establishing the institute's first mobile development practice.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15+ mobile applications, primarily games, for early Java-enabled handsets.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Authored Sea Hunter, awarded Best Application from the Americas at the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2000-06 – 2000-12</w:t>
      </w:r>
    </w:p>
    <w:p>
      <w:pPr>
        <w:spacing w:before="32" w:after="32"/>
        <w:ind w:left="144"/>
      </w:pPr>
      <w:r>
        <w:rPr>
          <w:color w:val="1E293B"/>
          <w:sz w:val="15"/>
        </w:rPr>
        <w:t>Java web development: a J2SE WAP application for lottery game management, and an e-commerce portal supporting M.Sc. dissertation research.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WAP application in J2SE for lottery game management.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e-commerce portal used to validate a team member's M.Sc. dissertation research.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Education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M.Sc. in Computer Science</w:t>
      </w:r>
      <w:r>
        <w:rPr>
          <w:color w:val="64748B"/>
          <w:sz w:val="16"/>
        </w:rPr>
        <w:t xml:space="preserve">  Federal University of Pernambuco (UFPE)</w:t>
      </w:r>
      <w:r>
        <w:rPr>
          <w:i/>
          <w:color w:val="64748B"/>
          <w:sz w:val="14"/>
        </w:rPr>
        <w:tab/>
        <w:t>2000-03 – 2002-08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Artificial Intelligence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Multi-Agent Systems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Software Engineering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B.Sc. in Computer Science</w:t>
      </w:r>
      <w:r>
        <w:rPr>
          <w:color w:val="64748B"/>
          <w:sz w:val="16"/>
        </w:rPr>
        <w:t xml:space="preserve">  Federal University of Ceará (UFC)</w:t>
      </w:r>
      <w:r>
        <w:rPr>
          <w:i/>
          <w:color w:val="64748B"/>
          <w:sz w:val="14"/>
        </w:rPr>
        <w:tab/>
        <w:t>1996-01 – 1999-12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AI for Developers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Second of two authors. Commercial case study on sustaining diverse software configuration management practices inside one organization, published while leading CESAR's company-wide SCM team.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 (Developing the Conceptual Design for Wireless Games)</w:t>
      </w:r>
      <w:r>
        <w:rPr>
          <w:color w:val="64748B"/>
          <w:sz w:val="16"/>
        </w:rPr>
        <w:t xml:space="preserve">  1st Brazilian Workshop in Games and Digital Entertainment (WJOGOS), SIBGRAPI 2002, Fortaleza, Brazil — pp.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Fifth of six authors. Conceptual design methods for wireless games, drawn from CESAR's early J2ME mobile game development.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Italy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Case study on embedding an inference engine in J2ME for resource-constrained handheld devices.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USA — Springer, pp.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Communication infrastructure for agents running on handheld devices — built on the SACI framework, using KQML as the outer language and XML as the inner one, and demonstrated on early J2ME cell-phone emulators.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Awards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Best Application from the Americas — Sea Hunter</w:t>
        </w:r>
      </w:hyperlink>
      <w:r>
        <w:rPr>
          <w:color w:val="64748B"/>
          <w:sz w:val="16"/>
        </w:rPr>
        <w:t xml:space="preserve">  Asia Java Mobile Challenge (SingTel, Optus and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Sea Hunter, a J2ME mobile game written for early Java-enabled handsets at CESAR (Brazil), was named one of the Top 20 finalists selected from more than 1,000 entrants across 23 countries.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Languages</w:t>
      </w:r>
    </w:p>
    <w:p>
      <w:pPr>
        <w:spacing w:before="32"/>
      </w:pPr>
      <w:r>
        <w:rPr>
          <w:sz w:val="16"/>
        </w:rPr>
        <w:t>Portuguese (Native speaker) | English (Professional working proficiency)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cert.me/sciltuxvg" TargetMode="External"/><Relationship Id="rId10" Type="http://schemas.openxmlformats.org/officeDocument/2006/relationships/hyperlink" Target="https://link.springer.com/chapter/10.1007/3-540-45448-9_32" TargetMode="External"/><Relationship Id="rId11" Type="http://schemas.openxmlformats.org/officeDocument/2006/relationships/hyperlink" Target="https://www.optus.com.au/about/media-centre/media-releases/2002/10/two-aussies-firms-are-finalists-in-asia-java-mobile-challe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