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Senior Software Engineer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Backend and platform engineer, 26 years in production. Co-owns a production ML platform for automated issue triage and duplicate detection — FastAPI over Kafka, Milvus vector search and Snowflake on Kubernetes/AWS EKS — and delivers internal platforms from data model to deploy: team onboarding (Django/GraphQL/Celery), an engineering-metrics platform with nine CI-fed dashboards, and AI developer tooling on the Claude Agent SDK and MCP. Previously ran Python backend services for two concurrent web platforms on JSON:API contracts, owning CI/CD and Sentry end to end, and was technical lead for Scrum teams of 6 to 15 engineers across four client projects. M.Sc. in Computer Science (Artificial Intelligence).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Skills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JavaScript, TypeScript, VueJS, NuxtJS, PrimeVue, Tailwind CSS, Pinia, EmberJS, Backbone/Marionette, HTML, CSS, SCSS/SASS, BEM</w:t>
      </w:r>
    </w:p>
    <w:p>
      <w:pPr>
        <w:spacing w:before="32" w:after="32"/>
      </w:pPr>
      <w:r>
        <w:rPr>
          <w:b/>
          <w:sz w:val="16"/>
        </w:rPr>
        <w:t>AI &amp; ML Engineering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LLM application development, Model Context Protocol (MCP), Claude Agent SDK, Agentic tooling, Vector search, Milvus, Snowflake</w:t>
      </w:r>
    </w:p>
    <w:p>
      <w:pPr>
        <w:spacing w:before="32" w:after="32"/>
      </w:pPr>
      <w:r>
        <w:rPr>
          <w:b/>
          <w:sz w:val="16"/>
        </w:rPr>
        <w:t>DevOps &amp; CI/CD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CI/CD, Jenkins, TeamCity, GitLab CI, Docker, Multi-arch builds, Ansible, HashiCorp Vault, Sealed Secrets, uv, mise, prek, ruff, pytest, Bash, Git, GitFlow, GitHub, GitLab</w:t>
      </w:r>
    </w:p>
    <w:p>
      <w:pPr>
        <w:spacing w:before="32" w:after="32"/>
      </w:pPr>
      <w:r>
        <w:rPr>
          <w:b/>
          <w:sz w:val="16"/>
        </w:rPr>
        <w:t>Cloud &amp; Orchestration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Kubernetes, Helm, Kustomize, AWS EKS, AWS, Google Cloud, mTLS, OAuth 2.0, Sentry, Error monitoring</w:t>
      </w:r>
    </w:p>
    <w:p>
      <w:pPr>
        <w:spacing w:before="32" w:after="32"/>
      </w:pPr>
      <w:r>
        <w:rPr>
          <w:b/>
          <w:sz w:val="16"/>
        </w:rPr>
        <w:t>Databases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 &amp; Leadership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Software Configuration Management, CMMI, SCAMPI appraisal, Scrum, Kanban, Technical Leadership, Code Review, Mentoring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Work Experience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Backend &amp; Platform Engineering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2026-01 – Present</w:t>
      </w:r>
    </w:p>
    <w:p>
      <w:pPr>
        <w:spacing w:before="32" w:after="32"/>
        <w:ind w:left="144"/>
      </w:pPr>
      <w:r>
        <w:rPr>
          <w:color w:val="1E293B"/>
          <w:sz w:val="15"/>
        </w:rPr>
        <w:t>Backend and platform engineering for ML-driven developer-productivity systems: shared ownership of a production ML platform, four internal platforms and real-time apps, AI/LLM developer tooling, and quality programs across five repositories. Kubernetes deployments authored as Helm charts, with Kustomize overlays.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Shared ownership of a production ML platform for automated issue triage and duplicate detection: FastAPI, Kafka, Milvus vector search, Snowflake, Kubernetes on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Added a self-service web app that triggers metric collection on demand with live log streaming, plus weekly Kubernetes CronJobs covering three repositories.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Shipped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Delivered two real-time team apps: planning poker on Django Channels WebSockets, and retrospectives on GraphQL with a six-state workflow engine.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Standardized the Python toolchain across the same five repositories: Poetry to uv, pre-commit to prek, plus ruff and type-check gates.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Python Backend Services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Python backend services for two concurrent web platforms, standardized on JSON:API response contracts and backed by end-to-end CI/CD ownership with automated quality gates.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backend services for two concurrent web platforms in Python (Django and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Designed and implemented REST APIs to the JSON:API specification, standardizing response contracts across teams and reducing integration rework between backend and frontend squads.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Owned CI/CD end to end for both platforms (Docker, Git/GitFlow, Jenkins) — automated build, test and deploy, with formatting, lint and test gates enforced in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Set up and ran Sentry error monitoring for both platforms — creating projects per environment and instrumenting the frontend and backend applications.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Full-Stack Delivery &amp; Technical Leadership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Nine years across four client projects: four production web applications in four language stacks, the CI/CD environments behind them, and technical direction for the Scrum teams delivering them.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Enterprise Java &amp; Mobile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An enterprise Java web and mobile application built end to end, the CI/CD and Scrum tooling behind it, and a nationwide production platform maintained against live traffic.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Implemented a complete CI/CD environment (Subversion/Git, Maven, TeamCity, Tomcat) for automated builds and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Scrum task-board integration for Mantis (PHP) that gave distributed remote teams shared sprint visibility.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Maintained a nationwide production web platform while shipping new features against live traffic.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maintained company-wide SCM processes as SCM lead within the Software Engineering Process Group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client evaluation scores for SCM performance by approximately 20% by automating configuration management activities across roughly twelve projects.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Pioneered J2ME application development at CESAR, establishing the institute's first mobile development practice.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15+ mobile applications, primarily games, for early Java-enabled handsets.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Sea Hunter, awarded Best Application from the Americas at the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WAP application in J2SE for lottery game management.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e-commerce portal used to validate a team member's M.Sc. dissertation research.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Education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M.Sc. in Computer Science</w:t>
      </w:r>
      <w:r>
        <w:rPr>
          <w:color w:val="64748B"/>
          <w:sz w:val="16"/>
        </w:rPr>
        <w:t xml:space="preserve">  Federal University of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Artificial Intelligence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Multi-Agent Systems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Software Engineering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B.Sc. in Computer Science</w:t>
      </w:r>
      <w:r>
        <w:rPr>
          <w:color w:val="64748B"/>
          <w:sz w:val="16"/>
        </w:rPr>
        <w:t xml:space="preserve">  Federal University of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AI for Developers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 (Developing the Conceptual Design for Wireless Games)</w:t>
      </w:r>
      <w:r>
        <w:rPr>
          <w:color w:val="64748B"/>
          <w:sz w:val="16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Fifth of six authors. Conceptual design methods for wireless games, drawn from CESAR's early J2ME mobile game development.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Case study on embedding an inference engine in J2ME for resource-constrained handheld devices.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USA — Springer, pp.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Awards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Best Application from the Americas — Sea Hunter</w:t>
        </w:r>
      </w:hyperlink>
      <w:r>
        <w:rPr>
          <w:color w:val="64748B"/>
          <w:sz w:val="16"/>
        </w:rPr>
        <w:t xml:space="preserve">  Asia Java Mobile Challenge (SingTel, Optus and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Languages</w:t>
      </w:r>
    </w:p>
    <w:p>
      <w:pPr>
        <w:spacing w:before="32"/>
      </w:pPr>
      <w:r>
        <w:rPr>
          <w:sz w:val="16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