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77C" w:rsidRDefault="00F8795E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5E" w:rsidRDefault="00F8795E"/>
    <w:p w:rsidR="00F8795E" w:rsidRDefault="00F8795E"/>
    <w:p w:rsidR="00F8795E" w:rsidRDefault="00F8795E" w:rsidP="00F8795E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F8795E" w:rsidRDefault="00F8795E" w:rsidP="00F8795E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F8795E" w:rsidRDefault="00F8795E" w:rsidP="00F8795E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018/2017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8795E" w:rsidTr="00F8795E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P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8795E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P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8795E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P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8795E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P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8795E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P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8795E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P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8795E">
              <w:rPr>
                <w:rFonts w:ascii="Times New Roman" w:hAnsi="Times New Roman" w:cs="Times New Roman"/>
                <w:sz w:val="24"/>
              </w:rPr>
              <w:t>756,00</w:t>
            </w: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795E" w:rsidTr="00F8795E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95E" w:rsidRDefault="00F8795E" w:rsidP="00F8795E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756,00</w:t>
      </w: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158,76</w:t>
      </w: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8795E">
        <w:rPr>
          <w:rFonts w:ascii="Times New Roman" w:hAnsi="Times New Roman" w:cs="Times New Roman"/>
          <w:b/>
          <w:sz w:val="24"/>
        </w:rPr>
        <w:tab/>
      </w:r>
      <w:r w:rsidRPr="00F8795E">
        <w:rPr>
          <w:rFonts w:ascii="Times New Roman" w:hAnsi="Times New Roman" w:cs="Times New Roman"/>
          <w:b/>
          <w:sz w:val="24"/>
        </w:rPr>
        <w:tab/>
      </w:r>
      <w:r w:rsidRPr="00F8795E">
        <w:rPr>
          <w:rFonts w:ascii="Times New Roman" w:hAnsi="Times New Roman" w:cs="Times New Roman"/>
          <w:b/>
          <w:sz w:val="24"/>
        </w:rPr>
        <w:tab/>
        <w:t>TOTAL:</w:t>
      </w:r>
      <w:r w:rsidRPr="00F8795E">
        <w:rPr>
          <w:rFonts w:ascii="Times New Roman" w:hAnsi="Times New Roman" w:cs="Times New Roman"/>
          <w:b/>
          <w:sz w:val="24"/>
        </w:rPr>
        <w:tab/>
        <w:t>914,76</w:t>
      </w: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8795E" w:rsidRPr="00F8795E" w:rsidRDefault="00F8795E" w:rsidP="00F8795E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8795E" w:rsidRPr="00F8795E" w:rsidSect="00F8795E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5E"/>
    <w:rsid w:val="00E0677C"/>
    <w:rsid w:val="00F8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57A1B-CBDD-46E7-A4AF-5E180B97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