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441" w:rsidRPr="007F7B91" w:rsidRDefault="00B34C0D" w:rsidP="007F7B91">
      <w:pPr>
        <w:jc w:val="both"/>
        <w:rPr>
          <w:rFonts w:ascii="Garamond" w:hAnsi="Garamond"/>
          <w:sz w:val="28"/>
          <w:szCs w:val="28"/>
        </w:rPr>
      </w:pPr>
      <w:r>
        <w:rPr>
          <w:rFonts w:ascii="Garamond" w:hAnsi="Garamond"/>
          <w:sz w:val="28"/>
          <w:szCs w:val="28"/>
        </w:rPr>
        <w:t xml:space="preserve">María Teresa </w:t>
      </w:r>
      <w:proofErr w:type="spellStart"/>
      <w:r>
        <w:rPr>
          <w:rFonts w:ascii="Garamond" w:hAnsi="Garamond"/>
          <w:sz w:val="28"/>
          <w:szCs w:val="28"/>
        </w:rPr>
        <w:t>Alcolado</w:t>
      </w:r>
      <w:proofErr w:type="spellEnd"/>
      <w:r>
        <w:rPr>
          <w:rFonts w:ascii="Garamond" w:hAnsi="Garamond"/>
          <w:sz w:val="28"/>
          <w:szCs w:val="28"/>
        </w:rPr>
        <w:t xml:space="preserve"> Chico</w:t>
      </w:r>
      <w:r w:rsidR="006D2441" w:rsidRPr="007F7B91">
        <w:rPr>
          <w:rFonts w:ascii="Garamond" w:hAnsi="Garamond"/>
          <w:sz w:val="28"/>
          <w:szCs w:val="28"/>
        </w:rPr>
        <w:t xml:space="preserve"> con DNI </w:t>
      </w:r>
      <w:r w:rsidRPr="00B34C0D">
        <w:rPr>
          <w:rFonts w:ascii="Garamond" w:hAnsi="Garamond"/>
          <w:sz w:val="28"/>
          <w:szCs w:val="28"/>
        </w:rPr>
        <w:t>07228098</w:t>
      </w:r>
      <w:r>
        <w:rPr>
          <w:rFonts w:ascii="Garamond" w:hAnsi="Garamond"/>
          <w:sz w:val="28"/>
          <w:szCs w:val="28"/>
        </w:rPr>
        <w:t xml:space="preserve">A </w:t>
      </w:r>
      <w:r w:rsidR="006D2441" w:rsidRPr="007F7B91">
        <w:rPr>
          <w:rFonts w:ascii="Garamond" w:hAnsi="Garamond"/>
          <w:sz w:val="28"/>
          <w:szCs w:val="28"/>
        </w:rPr>
        <w:t xml:space="preserve">y domicilio a efectos de notificaciones en </w:t>
      </w:r>
      <w:r w:rsidRPr="00B34C0D">
        <w:rPr>
          <w:rFonts w:ascii="Garamond" w:hAnsi="Garamond"/>
          <w:sz w:val="28"/>
          <w:szCs w:val="28"/>
        </w:rPr>
        <w:t>CL PILAR DE ZARAGOZA, 46, LOCAL A</w:t>
      </w:r>
      <w:r w:rsidR="006D2441" w:rsidRPr="007F7B91">
        <w:rPr>
          <w:rFonts w:ascii="Garamond" w:hAnsi="Garamond"/>
          <w:sz w:val="28"/>
          <w:szCs w:val="28"/>
        </w:rPr>
        <w:t>, 2802</w:t>
      </w:r>
      <w:r>
        <w:rPr>
          <w:rFonts w:ascii="Garamond" w:hAnsi="Garamond"/>
          <w:sz w:val="28"/>
          <w:szCs w:val="28"/>
        </w:rPr>
        <w:t>8</w:t>
      </w:r>
      <w:r w:rsidR="006D2441" w:rsidRPr="007F7B91">
        <w:rPr>
          <w:rFonts w:ascii="Garamond" w:hAnsi="Garamond"/>
          <w:sz w:val="28"/>
          <w:szCs w:val="28"/>
        </w:rPr>
        <w:t xml:space="preserve"> Madrid; en calidad de </w:t>
      </w:r>
      <w:r>
        <w:rPr>
          <w:rFonts w:ascii="Garamond" w:hAnsi="Garamond"/>
          <w:sz w:val="28"/>
          <w:szCs w:val="28"/>
        </w:rPr>
        <w:t xml:space="preserve">única accionista y </w:t>
      </w:r>
      <w:r w:rsidR="006D2441" w:rsidRPr="007F7B91">
        <w:rPr>
          <w:rFonts w:ascii="Garamond" w:hAnsi="Garamond"/>
          <w:sz w:val="28"/>
          <w:szCs w:val="28"/>
        </w:rPr>
        <w:t>Administrador</w:t>
      </w:r>
      <w:r>
        <w:rPr>
          <w:rFonts w:ascii="Garamond" w:hAnsi="Garamond"/>
          <w:sz w:val="28"/>
          <w:szCs w:val="28"/>
        </w:rPr>
        <w:t>a Única</w:t>
      </w:r>
      <w:r w:rsidR="006D2441" w:rsidRPr="007F7B91">
        <w:rPr>
          <w:rFonts w:ascii="Garamond" w:hAnsi="Garamond"/>
          <w:sz w:val="28"/>
          <w:szCs w:val="28"/>
        </w:rPr>
        <w:t xml:space="preserve"> de “</w:t>
      </w:r>
      <w:r>
        <w:rPr>
          <w:rFonts w:ascii="Garamond" w:hAnsi="Garamond"/>
          <w:sz w:val="28"/>
          <w:szCs w:val="28"/>
        </w:rPr>
        <w:t>Grupo MELO transacciones e industria</w:t>
      </w:r>
      <w:r w:rsidR="006D2441" w:rsidRPr="007F7B91">
        <w:rPr>
          <w:rFonts w:ascii="Garamond" w:hAnsi="Garamond"/>
          <w:sz w:val="28"/>
          <w:szCs w:val="28"/>
        </w:rPr>
        <w:t xml:space="preserve"> SL” con NIF </w:t>
      </w:r>
      <w:r w:rsidRPr="00B34C0D">
        <w:rPr>
          <w:rFonts w:ascii="Garamond" w:hAnsi="Garamond"/>
          <w:sz w:val="28"/>
          <w:szCs w:val="28"/>
        </w:rPr>
        <w:t>B82007386</w:t>
      </w:r>
      <w:r w:rsidR="006D2441" w:rsidRPr="007F7B91">
        <w:rPr>
          <w:rFonts w:ascii="Garamond" w:hAnsi="Garamond"/>
          <w:sz w:val="28"/>
          <w:szCs w:val="28"/>
        </w:rPr>
        <w:t>.</w:t>
      </w:r>
    </w:p>
    <w:p w:rsidR="006D2441" w:rsidRPr="007F7B91" w:rsidRDefault="006D2441" w:rsidP="007F7B91">
      <w:pPr>
        <w:jc w:val="both"/>
        <w:rPr>
          <w:rFonts w:ascii="Garamond" w:hAnsi="Garamond"/>
          <w:sz w:val="28"/>
          <w:szCs w:val="28"/>
        </w:rPr>
      </w:pPr>
      <w:r w:rsidRPr="007F7B91">
        <w:rPr>
          <w:rFonts w:ascii="Garamond" w:hAnsi="Garamond"/>
          <w:sz w:val="28"/>
          <w:szCs w:val="28"/>
        </w:rPr>
        <w:t>CERTIFICA</w:t>
      </w:r>
    </w:p>
    <w:p w:rsidR="00C87D2E" w:rsidRDefault="00B34C0D" w:rsidP="00C87D2E">
      <w:pPr>
        <w:autoSpaceDE w:val="0"/>
        <w:autoSpaceDN w:val="0"/>
        <w:adjustRightInd w:val="0"/>
        <w:spacing w:after="0"/>
        <w:rPr>
          <w:rFonts w:ascii="Tahoma" w:hAnsi="Tahoma" w:cs="Tahoma"/>
          <w:sz w:val="24"/>
          <w:szCs w:val="24"/>
        </w:rPr>
      </w:pPr>
      <w:r>
        <w:rPr>
          <w:rFonts w:ascii="Garamond" w:hAnsi="Garamond"/>
          <w:sz w:val="28"/>
          <w:szCs w:val="28"/>
        </w:rPr>
        <w:t>Que en fecha 17 de junio de 2016</w:t>
      </w:r>
      <w:r w:rsidR="00C87D2E">
        <w:rPr>
          <w:rFonts w:ascii="Garamond" w:hAnsi="Garamond"/>
          <w:sz w:val="28"/>
          <w:szCs w:val="28"/>
        </w:rPr>
        <w:t>, a las 18:30 horas,</w:t>
      </w:r>
      <w:r w:rsidR="00C87D2E" w:rsidRPr="000718E7">
        <w:rPr>
          <w:rFonts w:ascii="Tahoma" w:hAnsi="Tahoma" w:cs="Tahoma"/>
          <w:sz w:val="24"/>
          <w:szCs w:val="24"/>
        </w:rPr>
        <w:t xml:space="preserve"> y en el domicilio de</w:t>
      </w:r>
      <w:r w:rsidR="00C87D2E">
        <w:rPr>
          <w:rFonts w:ascii="Tahoma" w:hAnsi="Tahoma" w:cs="Tahoma"/>
          <w:sz w:val="24"/>
          <w:szCs w:val="24"/>
        </w:rPr>
        <w:t xml:space="preserve"> </w:t>
      </w:r>
      <w:r w:rsidR="00C87D2E" w:rsidRPr="000718E7">
        <w:rPr>
          <w:rFonts w:ascii="Tahoma" w:hAnsi="Tahoma" w:cs="Tahoma"/>
          <w:sz w:val="24"/>
          <w:szCs w:val="24"/>
        </w:rPr>
        <w:t>l</w:t>
      </w:r>
      <w:r w:rsidR="00C87D2E">
        <w:rPr>
          <w:rFonts w:ascii="Tahoma" w:hAnsi="Tahoma" w:cs="Tahoma"/>
          <w:sz w:val="24"/>
          <w:szCs w:val="24"/>
        </w:rPr>
        <w:t>a</w:t>
      </w:r>
      <w:r w:rsidR="00C87D2E" w:rsidRPr="000718E7">
        <w:rPr>
          <w:rFonts w:ascii="Tahoma" w:hAnsi="Tahoma" w:cs="Tahoma"/>
          <w:sz w:val="24"/>
          <w:szCs w:val="24"/>
        </w:rPr>
        <w:t xml:space="preserve"> </w:t>
      </w:r>
      <w:r w:rsidR="00C87D2E">
        <w:rPr>
          <w:rFonts w:ascii="Tahoma" w:hAnsi="Tahoma" w:cs="Tahoma"/>
          <w:sz w:val="24"/>
          <w:szCs w:val="24"/>
        </w:rPr>
        <w:t>única</w:t>
      </w:r>
      <w:r w:rsidR="00C87D2E" w:rsidRPr="000718E7">
        <w:rPr>
          <w:rFonts w:ascii="Tahoma" w:hAnsi="Tahoma" w:cs="Tahoma"/>
          <w:sz w:val="24"/>
          <w:szCs w:val="24"/>
        </w:rPr>
        <w:t xml:space="preserve"> </w:t>
      </w:r>
      <w:r w:rsidR="00C87D2E">
        <w:rPr>
          <w:rFonts w:ascii="Tahoma" w:hAnsi="Tahoma" w:cs="Tahoma"/>
          <w:sz w:val="24"/>
          <w:szCs w:val="24"/>
        </w:rPr>
        <w:t>socia</w:t>
      </w:r>
      <w:r w:rsidR="00C87D2E" w:rsidRPr="000718E7">
        <w:rPr>
          <w:rFonts w:ascii="Tahoma" w:hAnsi="Tahoma" w:cs="Tahoma"/>
          <w:sz w:val="24"/>
          <w:szCs w:val="24"/>
        </w:rPr>
        <w:t xml:space="preserve"> de esta mercantil </w:t>
      </w:r>
      <w:r w:rsidR="00C87D2E">
        <w:rPr>
          <w:rFonts w:ascii="Tahoma" w:hAnsi="Tahoma" w:cs="Tahoma"/>
          <w:sz w:val="24"/>
          <w:szCs w:val="24"/>
        </w:rPr>
        <w:t>constituida</w:t>
      </w:r>
      <w:r w:rsidR="00C87D2E" w:rsidRPr="000718E7">
        <w:rPr>
          <w:rFonts w:ascii="Tahoma" w:hAnsi="Tahoma" w:cs="Tahoma"/>
          <w:sz w:val="24"/>
          <w:szCs w:val="24"/>
        </w:rPr>
        <w:t xml:space="preserve"> en Junta General adoptó las siguientes DECISIONES:</w:t>
      </w:r>
    </w:p>
    <w:p w:rsidR="00C87D2E" w:rsidRPr="00C87D2E" w:rsidRDefault="00C87D2E" w:rsidP="00C87D2E">
      <w:pPr>
        <w:pStyle w:val="Prrafodelista"/>
        <w:numPr>
          <w:ilvl w:val="0"/>
          <w:numId w:val="2"/>
        </w:numPr>
        <w:autoSpaceDE w:val="0"/>
        <w:autoSpaceDN w:val="0"/>
        <w:adjustRightInd w:val="0"/>
        <w:spacing w:after="0" w:line="276" w:lineRule="auto"/>
        <w:rPr>
          <w:rFonts w:ascii="Garamond" w:hAnsi="Garamond" w:cs="Tahoma"/>
          <w:sz w:val="28"/>
          <w:szCs w:val="28"/>
        </w:rPr>
      </w:pPr>
      <w:r w:rsidRPr="00C87D2E">
        <w:rPr>
          <w:rFonts w:ascii="Garamond" w:hAnsi="Garamond" w:cs="Tahoma"/>
          <w:sz w:val="28"/>
          <w:szCs w:val="28"/>
        </w:rPr>
        <w:t xml:space="preserve">APROBAR </w:t>
      </w:r>
      <w:r w:rsidRPr="00C87D2E">
        <w:rPr>
          <w:rFonts w:ascii="Garamond" w:hAnsi="Garamond"/>
          <w:sz w:val="28"/>
          <w:szCs w:val="28"/>
        </w:rPr>
        <w:t>LAS</w:t>
      </w:r>
      <w:r w:rsidRPr="00C87D2E">
        <w:rPr>
          <w:rFonts w:ascii="Garamond" w:hAnsi="Garamond" w:cs="Tahoma"/>
          <w:sz w:val="28"/>
          <w:szCs w:val="28"/>
        </w:rPr>
        <w:t xml:space="preserve"> CUENTAS ANUALES correspondientes al ejercicio</w:t>
      </w:r>
    </w:p>
    <w:p w:rsidR="00C87D2E" w:rsidRDefault="00C87D2E" w:rsidP="00C87D2E">
      <w:pPr>
        <w:autoSpaceDE w:val="0"/>
        <w:autoSpaceDN w:val="0"/>
        <w:adjustRightInd w:val="0"/>
        <w:spacing w:after="0"/>
        <w:ind w:left="708"/>
        <w:rPr>
          <w:rFonts w:ascii="Garamond" w:hAnsi="Garamond" w:cs="Tahoma"/>
          <w:sz w:val="28"/>
          <w:szCs w:val="28"/>
        </w:rPr>
      </w:pPr>
      <w:r w:rsidRPr="00C87D2E">
        <w:rPr>
          <w:rFonts w:ascii="Garamond" w:hAnsi="Garamond" w:cs="Tahoma"/>
          <w:sz w:val="28"/>
          <w:szCs w:val="28"/>
        </w:rPr>
        <w:t>Social de 2015, cerrado el 31 de Diciembre de 2015</w:t>
      </w:r>
      <w:r>
        <w:rPr>
          <w:rFonts w:ascii="Garamond" w:hAnsi="Garamond" w:cs="Tahoma"/>
          <w:sz w:val="28"/>
          <w:szCs w:val="28"/>
        </w:rPr>
        <w:t>.</w:t>
      </w:r>
    </w:p>
    <w:p w:rsidR="008D7084" w:rsidRDefault="008D7084" w:rsidP="00C87D2E">
      <w:pPr>
        <w:autoSpaceDE w:val="0"/>
        <w:autoSpaceDN w:val="0"/>
        <w:adjustRightInd w:val="0"/>
        <w:spacing w:after="0"/>
        <w:ind w:left="708"/>
        <w:rPr>
          <w:rFonts w:ascii="Garamond" w:hAnsi="Garamond" w:cs="Tahoma"/>
          <w:sz w:val="28"/>
          <w:szCs w:val="28"/>
        </w:rPr>
      </w:pPr>
    </w:p>
    <w:p w:rsidR="00C87D2E" w:rsidRDefault="00C87D2E" w:rsidP="008D7084">
      <w:pPr>
        <w:pStyle w:val="Prrafodelista"/>
        <w:numPr>
          <w:ilvl w:val="0"/>
          <w:numId w:val="2"/>
        </w:numPr>
        <w:autoSpaceDE w:val="0"/>
        <w:autoSpaceDN w:val="0"/>
        <w:adjustRightInd w:val="0"/>
        <w:spacing w:after="0" w:line="276" w:lineRule="auto"/>
        <w:rPr>
          <w:rFonts w:ascii="Garamond" w:hAnsi="Garamond" w:cs="Tahoma"/>
          <w:sz w:val="28"/>
          <w:szCs w:val="28"/>
        </w:rPr>
      </w:pPr>
      <w:r w:rsidRPr="00C87D2E">
        <w:rPr>
          <w:rFonts w:ascii="Garamond" w:hAnsi="Garamond" w:cs="Tahoma"/>
          <w:sz w:val="28"/>
          <w:szCs w:val="28"/>
        </w:rPr>
        <w:t>Que la cuenta de pérdidas y ganancias arroja un saldo deudor por lo que no procede aplicación de beneficios.</w:t>
      </w:r>
    </w:p>
    <w:p w:rsidR="008D7084" w:rsidRPr="00C87D2E" w:rsidRDefault="008D7084" w:rsidP="008D7084">
      <w:pPr>
        <w:pStyle w:val="Prrafodelista"/>
        <w:autoSpaceDE w:val="0"/>
        <w:autoSpaceDN w:val="0"/>
        <w:adjustRightInd w:val="0"/>
        <w:spacing w:after="0" w:line="276" w:lineRule="auto"/>
        <w:ind w:left="1068"/>
        <w:rPr>
          <w:rFonts w:ascii="Garamond" w:hAnsi="Garamond" w:cs="Tahoma"/>
          <w:sz w:val="28"/>
          <w:szCs w:val="28"/>
        </w:rPr>
      </w:pPr>
    </w:p>
    <w:p w:rsidR="000275B1" w:rsidRPr="008D7084" w:rsidRDefault="000275B1" w:rsidP="008D7084">
      <w:pPr>
        <w:autoSpaceDE w:val="0"/>
        <w:autoSpaceDN w:val="0"/>
        <w:adjustRightInd w:val="0"/>
        <w:spacing w:after="0"/>
        <w:rPr>
          <w:rFonts w:ascii="Garamond" w:hAnsi="Garamond" w:cs="Tahoma"/>
          <w:sz w:val="28"/>
          <w:szCs w:val="28"/>
        </w:rPr>
      </w:pPr>
      <w:r w:rsidRPr="008D7084">
        <w:rPr>
          <w:rFonts w:ascii="Garamond" w:hAnsi="Garamond" w:cs="Tahoma"/>
          <w:sz w:val="28"/>
          <w:szCs w:val="28"/>
        </w:rPr>
        <w:t>Que el acta de decisiones figura debidamente aprobada y firmada por el socio único.</w:t>
      </w:r>
    </w:p>
    <w:p w:rsidR="00C87D2E" w:rsidRPr="00C87D2E" w:rsidRDefault="00C87D2E" w:rsidP="00C87D2E">
      <w:pPr>
        <w:autoSpaceDE w:val="0"/>
        <w:autoSpaceDN w:val="0"/>
        <w:adjustRightInd w:val="0"/>
        <w:spacing w:after="0"/>
        <w:ind w:left="567"/>
        <w:rPr>
          <w:rFonts w:ascii="Garamond" w:hAnsi="Garamond" w:cs="Verdana"/>
          <w:sz w:val="28"/>
          <w:szCs w:val="28"/>
        </w:rPr>
      </w:pPr>
    </w:p>
    <w:p w:rsidR="000275B1" w:rsidRPr="00C87D2E" w:rsidRDefault="000275B1" w:rsidP="00C87D2E">
      <w:pPr>
        <w:jc w:val="both"/>
        <w:rPr>
          <w:rFonts w:ascii="Garamond" w:hAnsi="Garamond"/>
          <w:sz w:val="28"/>
          <w:szCs w:val="28"/>
        </w:rPr>
      </w:pPr>
      <w:r w:rsidRPr="00C87D2E">
        <w:rPr>
          <w:rFonts w:ascii="Garamond" w:hAnsi="Garamond"/>
          <w:sz w:val="28"/>
          <w:szCs w:val="28"/>
        </w:rPr>
        <w:t>ASI MISMO CERTIFICA QUE:</w:t>
      </w:r>
    </w:p>
    <w:p w:rsidR="00270DAD" w:rsidRPr="00C87D2E" w:rsidRDefault="00270DAD" w:rsidP="007F7B91">
      <w:pPr>
        <w:jc w:val="both"/>
        <w:rPr>
          <w:rFonts w:ascii="Garamond" w:hAnsi="Garamond"/>
          <w:sz w:val="28"/>
          <w:szCs w:val="28"/>
        </w:rPr>
      </w:pPr>
      <w:r w:rsidRPr="00C87D2E">
        <w:rPr>
          <w:rFonts w:ascii="Garamond" w:hAnsi="Garamond"/>
          <w:sz w:val="28"/>
          <w:szCs w:val="28"/>
        </w:rPr>
        <w:t>Se utilizan los modelos abreviados para la presentación de las cuentas anuales ya, al cierre de dicho ejercicio, se reúnen al menos dos de las tres circunstancias expresadas en el artículo 2.1 del Real Decreto 1515/2007, de 16 de noviembre, por el que se aprueba el Plan General de Contabilidad de Pequeñas y Medianas Empresas y los criterios contables específicos para microempresas.</w:t>
      </w:r>
    </w:p>
    <w:p w:rsidR="003067DA" w:rsidRPr="00C87D2E" w:rsidRDefault="00270DAD" w:rsidP="007F7B91">
      <w:pPr>
        <w:jc w:val="both"/>
        <w:rPr>
          <w:rFonts w:ascii="Garamond" w:hAnsi="Garamond"/>
          <w:sz w:val="28"/>
          <w:szCs w:val="28"/>
        </w:rPr>
      </w:pPr>
      <w:r w:rsidRPr="00C87D2E">
        <w:rPr>
          <w:rFonts w:ascii="Garamond" w:hAnsi="Garamond"/>
          <w:sz w:val="28"/>
          <w:szCs w:val="28"/>
        </w:rPr>
        <w:t xml:space="preserve">Las cuentas se han presentado por vía telemática </w:t>
      </w:r>
      <w:r w:rsidR="00177861" w:rsidRPr="00C87D2E">
        <w:rPr>
          <w:rFonts w:ascii="Garamond" w:hAnsi="Garamond"/>
          <w:sz w:val="28"/>
          <w:szCs w:val="28"/>
        </w:rPr>
        <w:t xml:space="preserve">en el Registro Mercantil, el día </w:t>
      </w:r>
      <w:r w:rsidR="00B34C0D" w:rsidRPr="00C87D2E">
        <w:rPr>
          <w:rFonts w:ascii="Garamond" w:hAnsi="Garamond"/>
          <w:sz w:val="28"/>
          <w:szCs w:val="28"/>
        </w:rPr>
        <w:t>1</w:t>
      </w:r>
      <w:r w:rsidR="00E15563" w:rsidRPr="00C87D2E">
        <w:rPr>
          <w:rFonts w:ascii="Garamond" w:hAnsi="Garamond"/>
          <w:sz w:val="28"/>
          <w:szCs w:val="28"/>
        </w:rPr>
        <w:t>9</w:t>
      </w:r>
      <w:r w:rsidR="00177861" w:rsidRPr="00C87D2E">
        <w:rPr>
          <w:rFonts w:ascii="Garamond" w:hAnsi="Garamond"/>
          <w:sz w:val="28"/>
          <w:szCs w:val="28"/>
        </w:rPr>
        <w:t xml:space="preserve"> de ju</w:t>
      </w:r>
      <w:r w:rsidR="00B34C0D" w:rsidRPr="00C87D2E">
        <w:rPr>
          <w:rFonts w:ascii="Garamond" w:hAnsi="Garamond"/>
          <w:sz w:val="28"/>
          <w:szCs w:val="28"/>
        </w:rPr>
        <w:t>lio de 2016</w:t>
      </w:r>
      <w:r w:rsidR="008D7084">
        <w:rPr>
          <w:rFonts w:ascii="Garamond" w:hAnsi="Garamond"/>
          <w:sz w:val="28"/>
          <w:szCs w:val="28"/>
        </w:rPr>
        <w:t xml:space="preserve"> y el depósito digital generó</w:t>
      </w:r>
      <w:r w:rsidR="00177861" w:rsidRPr="00C87D2E">
        <w:rPr>
          <w:rFonts w:ascii="Garamond" w:hAnsi="Garamond"/>
          <w:sz w:val="28"/>
          <w:szCs w:val="28"/>
        </w:rPr>
        <w:t xml:space="preserve"> la huella</w:t>
      </w:r>
    </w:p>
    <w:p w:rsidR="00270DAD" w:rsidRPr="00CC0BF4" w:rsidRDefault="00177861" w:rsidP="007F7B91">
      <w:pPr>
        <w:jc w:val="both"/>
        <w:rPr>
          <w:rFonts w:ascii="Garamond" w:hAnsi="Garamond"/>
          <w:sz w:val="52"/>
          <w:szCs w:val="24"/>
        </w:rPr>
      </w:pPr>
      <w:r w:rsidRPr="00CC0BF4">
        <w:rPr>
          <w:rFonts w:ascii="Garamond" w:hAnsi="Garamond"/>
          <w:sz w:val="52"/>
          <w:szCs w:val="24"/>
        </w:rPr>
        <w:t xml:space="preserve"> </w:t>
      </w:r>
      <w:r w:rsidR="00CC0BF4" w:rsidRPr="00CC0BF4">
        <w:rPr>
          <w:rFonts w:ascii="Arial" w:hAnsi="Arial" w:cs="Arial"/>
          <w:sz w:val="24"/>
          <w:szCs w:val="10"/>
        </w:rPr>
        <w:t>0X6ZZZnwNlxOyN5zmama/S7J3awBmZ6JdcqskUmNLUw=</w:t>
      </w:r>
    </w:p>
    <w:p w:rsidR="007F7B91" w:rsidRPr="007F7B91" w:rsidRDefault="007F7B91" w:rsidP="007F7B91">
      <w:pPr>
        <w:jc w:val="both"/>
        <w:rPr>
          <w:rFonts w:ascii="Garamond" w:hAnsi="Garamond"/>
          <w:sz w:val="28"/>
          <w:szCs w:val="28"/>
        </w:rPr>
      </w:pPr>
    </w:p>
    <w:p w:rsidR="00C33493" w:rsidRPr="007F7B91" w:rsidRDefault="00C33493" w:rsidP="007F7B91">
      <w:pPr>
        <w:ind w:left="2694"/>
        <w:jc w:val="both"/>
        <w:rPr>
          <w:rFonts w:ascii="Garamond" w:hAnsi="Garamond"/>
          <w:sz w:val="28"/>
          <w:szCs w:val="28"/>
        </w:rPr>
      </w:pPr>
      <w:r w:rsidRPr="007F7B91">
        <w:rPr>
          <w:rFonts w:ascii="Garamond" w:hAnsi="Garamond"/>
          <w:sz w:val="28"/>
          <w:szCs w:val="28"/>
        </w:rPr>
        <w:t xml:space="preserve">En Madrid, a </w:t>
      </w:r>
      <w:r w:rsidR="00CC0BF4">
        <w:rPr>
          <w:rFonts w:ascii="Garamond" w:hAnsi="Garamond"/>
          <w:sz w:val="28"/>
          <w:szCs w:val="28"/>
        </w:rPr>
        <w:t>29</w:t>
      </w:r>
      <w:bookmarkStart w:id="0" w:name="_GoBack"/>
      <w:bookmarkEnd w:id="0"/>
      <w:r w:rsidR="00B34C0D">
        <w:rPr>
          <w:rFonts w:ascii="Garamond" w:hAnsi="Garamond"/>
          <w:sz w:val="28"/>
          <w:szCs w:val="28"/>
        </w:rPr>
        <w:t xml:space="preserve"> de </w:t>
      </w:r>
      <w:r w:rsidR="008D7084">
        <w:rPr>
          <w:rFonts w:ascii="Garamond" w:hAnsi="Garamond"/>
          <w:sz w:val="28"/>
          <w:szCs w:val="28"/>
        </w:rPr>
        <w:t>septiembre</w:t>
      </w:r>
      <w:r w:rsidR="00B34C0D">
        <w:rPr>
          <w:rFonts w:ascii="Garamond" w:hAnsi="Garamond"/>
          <w:sz w:val="28"/>
          <w:szCs w:val="28"/>
        </w:rPr>
        <w:t xml:space="preserve"> de 2016</w:t>
      </w:r>
    </w:p>
    <w:p w:rsidR="00C33493" w:rsidRPr="007F7B91" w:rsidRDefault="00C33493" w:rsidP="007F7B91">
      <w:pPr>
        <w:ind w:left="2694"/>
        <w:jc w:val="both"/>
        <w:rPr>
          <w:rFonts w:ascii="Garamond" w:hAnsi="Garamond"/>
          <w:sz w:val="28"/>
          <w:szCs w:val="28"/>
        </w:rPr>
      </w:pPr>
    </w:p>
    <w:p w:rsidR="00C33493" w:rsidRPr="007F7B91" w:rsidRDefault="00C33493" w:rsidP="007F7B91">
      <w:pPr>
        <w:ind w:left="2694"/>
        <w:jc w:val="both"/>
        <w:rPr>
          <w:rFonts w:ascii="Garamond" w:hAnsi="Garamond"/>
          <w:sz w:val="28"/>
          <w:szCs w:val="28"/>
        </w:rPr>
      </w:pPr>
    </w:p>
    <w:p w:rsidR="00C33493" w:rsidRPr="007F7B91" w:rsidRDefault="00C33493" w:rsidP="007F7B91">
      <w:pPr>
        <w:ind w:left="2694"/>
        <w:jc w:val="both"/>
        <w:rPr>
          <w:rFonts w:ascii="Garamond" w:hAnsi="Garamond"/>
          <w:sz w:val="28"/>
          <w:szCs w:val="28"/>
        </w:rPr>
      </w:pPr>
      <w:r w:rsidRPr="007F7B91">
        <w:rPr>
          <w:rFonts w:ascii="Garamond" w:hAnsi="Garamond"/>
          <w:sz w:val="28"/>
          <w:szCs w:val="28"/>
        </w:rPr>
        <w:t xml:space="preserve">Fdo. </w:t>
      </w:r>
      <w:r w:rsidR="002B48A5">
        <w:rPr>
          <w:rFonts w:ascii="Garamond" w:hAnsi="Garamond"/>
          <w:sz w:val="28"/>
          <w:szCs w:val="28"/>
        </w:rPr>
        <w:t xml:space="preserve">María Teresa </w:t>
      </w:r>
      <w:proofErr w:type="spellStart"/>
      <w:r w:rsidR="002B48A5">
        <w:rPr>
          <w:rFonts w:ascii="Garamond" w:hAnsi="Garamond"/>
          <w:sz w:val="28"/>
          <w:szCs w:val="28"/>
        </w:rPr>
        <w:t>Alcolado</w:t>
      </w:r>
      <w:proofErr w:type="spellEnd"/>
      <w:r w:rsidR="002B48A5">
        <w:rPr>
          <w:rFonts w:ascii="Garamond" w:hAnsi="Garamond"/>
          <w:sz w:val="28"/>
          <w:szCs w:val="28"/>
        </w:rPr>
        <w:t xml:space="preserve"> Chico</w:t>
      </w:r>
    </w:p>
    <w:sectPr w:rsidR="00C33493" w:rsidRPr="007F7B91" w:rsidSect="007F7B91">
      <w:pgSz w:w="11906" w:h="16838"/>
      <w:pgMar w:top="1985"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28D7"/>
    <w:multiLevelType w:val="multilevel"/>
    <w:tmpl w:val="A3A0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97B82"/>
    <w:multiLevelType w:val="hybridMultilevel"/>
    <w:tmpl w:val="EAA8DA4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4F9D7E40"/>
    <w:multiLevelType w:val="hybridMultilevel"/>
    <w:tmpl w:val="F37215CE"/>
    <w:lvl w:ilvl="0" w:tplc="355087C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774C7EE9"/>
    <w:multiLevelType w:val="hybridMultilevel"/>
    <w:tmpl w:val="2E06E7BA"/>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441"/>
    <w:rsid w:val="000275B1"/>
    <w:rsid w:val="00177861"/>
    <w:rsid w:val="00270DAD"/>
    <w:rsid w:val="002B48A5"/>
    <w:rsid w:val="003067DA"/>
    <w:rsid w:val="005103D5"/>
    <w:rsid w:val="006D2441"/>
    <w:rsid w:val="007F7B91"/>
    <w:rsid w:val="00814D86"/>
    <w:rsid w:val="008D7084"/>
    <w:rsid w:val="00990FC1"/>
    <w:rsid w:val="00B34C0D"/>
    <w:rsid w:val="00C33493"/>
    <w:rsid w:val="00C87D2E"/>
    <w:rsid w:val="00CC0BF4"/>
    <w:rsid w:val="00D93777"/>
    <w:rsid w:val="00DE2839"/>
    <w:rsid w:val="00E15563"/>
    <w:rsid w:val="00F71B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C098"/>
  <w15:docId w15:val="{1E07DE71-C64E-4376-91EE-C1B78E22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3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D2441"/>
    <w:rPr>
      <w:color w:val="0000FF"/>
      <w:u w:val="single"/>
    </w:rPr>
  </w:style>
  <w:style w:type="paragraph" w:styleId="NormalWeb">
    <w:name w:val="Normal (Web)"/>
    <w:basedOn w:val="Normal"/>
    <w:uiPriority w:val="99"/>
    <w:semiHidden/>
    <w:unhideWhenUsed/>
    <w:rsid w:val="006D24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D2441"/>
    <w:rPr>
      <w:b/>
      <w:bCs/>
    </w:rPr>
  </w:style>
  <w:style w:type="paragraph" w:styleId="Textodeglobo">
    <w:name w:val="Balloon Text"/>
    <w:basedOn w:val="Normal"/>
    <w:link w:val="TextodegloboCar"/>
    <w:uiPriority w:val="99"/>
    <w:semiHidden/>
    <w:unhideWhenUsed/>
    <w:rsid w:val="002B48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48A5"/>
    <w:rPr>
      <w:rFonts w:ascii="Segoe UI" w:hAnsi="Segoe UI" w:cs="Segoe UI"/>
      <w:sz w:val="18"/>
      <w:szCs w:val="18"/>
    </w:rPr>
  </w:style>
  <w:style w:type="paragraph" w:styleId="Prrafodelista">
    <w:name w:val="List Paragraph"/>
    <w:basedOn w:val="Normal"/>
    <w:uiPriority w:val="34"/>
    <w:qFormat/>
    <w:rsid w:val="00C87D2E"/>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9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217</Words>
  <Characters>1196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Papá</dc:creator>
  <cp:keywords/>
  <dc:description/>
  <cp:lastModifiedBy>Rafael López Martínez</cp:lastModifiedBy>
  <cp:revision>3</cp:revision>
  <cp:lastPrinted>2016-07-19T09:15:00Z</cp:lastPrinted>
  <dcterms:created xsi:type="dcterms:W3CDTF">2016-09-05T10:18:00Z</dcterms:created>
  <dcterms:modified xsi:type="dcterms:W3CDTF">2016-09-29T11:47:00Z</dcterms:modified>
</cp:coreProperties>
</file>