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454" w:rsidRPr="00E64454" w:rsidRDefault="00E64454" w:rsidP="00E64454">
      <w:r w:rsidRPr="00E64454">
        <w:rPr>
          <w:rFonts w:hint="eastAsia"/>
        </w:rPr>
        <w:t>第１回　統計的学習</w:t>
      </w:r>
      <w:r w:rsidRPr="00E64454">
        <w:t>I</w:t>
      </w:r>
      <w:r w:rsidRPr="00E64454">
        <w:rPr>
          <w:rFonts w:hint="eastAsia"/>
        </w:rPr>
        <w:t>レポート</w:t>
      </w:r>
    </w:p>
    <w:p w:rsidR="00E64454" w:rsidRDefault="00E64454" w:rsidP="00E64454">
      <w:pPr>
        <w:jc w:val="right"/>
      </w:pPr>
      <w:r>
        <w:rPr>
          <w:rFonts w:hint="eastAsia"/>
        </w:rPr>
        <w:t>提出期限：</w:t>
      </w:r>
      <w:r>
        <w:t xml:space="preserve"> 2019/04/15</w:t>
      </w:r>
    </w:p>
    <w:p w:rsidR="00E64454" w:rsidRPr="00E64454" w:rsidRDefault="00E64454" w:rsidP="00E64454">
      <w:pPr>
        <w:jc w:val="right"/>
      </w:pPr>
      <w:r>
        <w:rPr>
          <w:rFonts w:hint="eastAsia"/>
        </w:rPr>
        <w:t>所属：　医学博士課程　消化管外科学　３年</w:t>
      </w:r>
    </w:p>
    <w:p w:rsidR="00E64454" w:rsidRDefault="00E64454" w:rsidP="00E64454">
      <w:pPr>
        <w:jc w:val="right"/>
      </w:pPr>
      <w:r>
        <w:rPr>
          <w:rFonts w:hint="eastAsia"/>
        </w:rPr>
        <w:t>名前：　坂本享史</w:t>
      </w:r>
    </w:p>
    <w:p w:rsidR="00E64454" w:rsidRDefault="00E64454" w:rsidP="00E64454">
      <w:pPr>
        <w:jc w:val="right"/>
      </w:pPr>
      <w:r>
        <w:rPr>
          <w:rFonts w:hint="eastAsia"/>
        </w:rPr>
        <w:t>学生番号</w:t>
      </w:r>
      <w:r>
        <w:t>: 0660-29-0571</w:t>
      </w:r>
    </w:p>
    <w:p w:rsidR="00E64454" w:rsidRDefault="00E64454" w:rsidP="00E64454"/>
    <w:p w:rsidR="00E64454" w:rsidRDefault="00E64454" w:rsidP="00E64454">
      <w:pPr>
        <w:pStyle w:val="1"/>
      </w:pPr>
      <w:r>
        <w:t>9.1 Generalized Addictive Models</w:t>
      </w:r>
    </w:p>
    <w:p w:rsidR="00037C97" w:rsidRPr="0009779B" w:rsidRDefault="00E64454" w:rsidP="001073AA">
      <w:pPr>
        <w:rPr>
          <w:rFonts w:hint="eastAsia"/>
          <w:u w:val="single"/>
        </w:rPr>
      </w:pPr>
      <w:r w:rsidRPr="0009779B">
        <w:rPr>
          <w:rFonts w:hint="eastAsia"/>
          <w:u w:val="single"/>
        </w:rPr>
        <w:t>G</w:t>
      </w:r>
      <w:r w:rsidRPr="0009779B">
        <w:rPr>
          <w:u w:val="single"/>
        </w:rPr>
        <w:t>eneralized Addictive Models</w:t>
      </w:r>
      <w:r w:rsidR="008757C1" w:rsidRPr="0009779B">
        <w:rPr>
          <w:u w:val="single"/>
        </w:rPr>
        <w:t xml:space="preserve"> </w:t>
      </w:r>
      <w:r w:rsidR="00037C97" w:rsidRPr="0009779B">
        <w:rPr>
          <w:rFonts w:hint="eastAsia"/>
          <w:u w:val="single"/>
        </w:rPr>
        <w:t>一般化加法的モデル</w:t>
      </w:r>
      <w:r w:rsidR="00037C97" w:rsidRPr="0009779B">
        <w:rPr>
          <w:u w:val="single"/>
        </w:rPr>
        <w:t>(GAM)</w:t>
      </w:r>
      <w:r w:rsidR="0009779B" w:rsidRPr="0009779B">
        <w:rPr>
          <w:rFonts w:hint="eastAsia"/>
        </w:rPr>
        <w:t xml:space="preserve">：　</w:t>
      </w:r>
    </w:p>
    <w:p w:rsidR="001073AA" w:rsidRPr="001073AA" w:rsidRDefault="001073AA" w:rsidP="001073AA">
      <w:pPr>
        <w:rPr>
          <w:i/>
        </w:rPr>
      </w:pPr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, 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>=a+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+…+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</m:oMath>
      </m:oMathPara>
    </w:p>
    <w:p w:rsidR="008757C1" w:rsidRDefault="001073AA" w:rsidP="001073A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一般化線形モデルの各項に関数を展開することで、非線形性</w:t>
      </w:r>
      <w:r w:rsidR="008757C1">
        <w:rPr>
          <w:rFonts w:hint="eastAsia"/>
        </w:rPr>
        <w:t>を表現できる</w:t>
      </w:r>
    </w:p>
    <w:p w:rsidR="008757C1" w:rsidRDefault="008757C1" w:rsidP="001073A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それぞれの</w:t>
      </w:r>
      <w:r>
        <w:rPr>
          <w:rFonts w:hint="eastAsia"/>
        </w:rPr>
        <w:t xml:space="preserve"> </w:t>
      </w:r>
      <w:r>
        <w:rPr>
          <w:rFonts w:hint="eastAsia"/>
        </w:rPr>
        <w:t>関数</w:t>
      </w:r>
      <w:r w:rsidRPr="008757C1">
        <w:rPr>
          <w:i/>
        </w:rPr>
        <w:t>f(Xi)</w:t>
      </w:r>
      <w:r>
        <w:rPr>
          <w:i/>
        </w:rPr>
        <w:t xml:space="preserve"> </w:t>
      </w:r>
      <w:r>
        <w:rPr>
          <w:rFonts w:hint="eastAsia"/>
        </w:rPr>
        <w:t>は基底関数とは限らず、滑らかな</w:t>
      </w:r>
      <w:r>
        <w:t>(</w:t>
      </w:r>
      <w:r>
        <w:rPr>
          <w:rFonts w:hint="eastAsia"/>
        </w:rPr>
        <w:t>ノンパラメトリックな</w:t>
      </w:r>
      <w:r>
        <w:rPr>
          <w:rFonts w:hint="eastAsia"/>
        </w:rPr>
        <w:t>)</w:t>
      </w:r>
      <w:r>
        <w:rPr>
          <w:rFonts w:hint="eastAsia"/>
        </w:rPr>
        <w:t>関数で</w:t>
      </w:r>
      <w:r w:rsidR="0009779B">
        <w:rPr>
          <w:rFonts w:hint="eastAsia"/>
        </w:rPr>
        <w:t>もよい</w:t>
      </w:r>
    </w:p>
    <w:p w:rsidR="008757C1" w:rsidRDefault="008757C1" w:rsidP="001073AA">
      <w:pPr>
        <w:pStyle w:val="a7"/>
        <w:numPr>
          <w:ilvl w:val="0"/>
          <w:numId w:val="1"/>
        </w:numPr>
        <w:ind w:leftChars="0"/>
      </w:pPr>
      <w:r>
        <w:rPr>
          <w:rFonts w:hint="eastAsia"/>
        </w:rPr>
        <w:t>予測変数が二値の場合は、リンク関数：ロジット</w:t>
      </w:r>
      <w:r>
        <w:t>(logit)</w:t>
      </w:r>
      <w:r>
        <w:rPr>
          <w:rFonts w:hint="eastAsia"/>
        </w:rPr>
        <w:t>を用いることで、加法的ロジスティック回帰モデル　に変形し扱う</w:t>
      </w:r>
    </w:p>
    <w:p w:rsidR="008C59C6" w:rsidRPr="00B77EA2" w:rsidRDefault="008C59C6" w:rsidP="008C59C6">
      <w:pPr>
        <w:pStyle w:val="a7"/>
        <w:numPr>
          <w:ilvl w:val="0"/>
          <w:numId w:val="1"/>
        </w:numPr>
        <w:ind w:leftChars="0"/>
        <w:rPr>
          <w:color w:val="7F7F7F" w:themeColor="text1" w:themeTint="80"/>
        </w:rPr>
      </w:pPr>
      <w:r w:rsidRPr="00B77EA2">
        <w:rPr>
          <w:rFonts w:hint="eastAsia"/>
          <w:color w:val="7F7F7F" w:themeColor="text1" w:themeTint="80"/>
        </w:rPr>
        <w:t>因子</w:t>
      </w:r>
      <w:proofErr w:type="spellStart"/>
      <w:r w:rsidRPr="00B77EA2">
        <w:rPr>
          <w:i/>
          <w:color w:val="7F7F7F" w:themeColor="text1" w:themeTint="80"/>
        </w:rPr>
        <w:t>X</w:t>
      </w:r>
      <w:r w:rsidRPr="00B77EA2">
        <w:rPr>
          <w:i/>
          <w:color w:val="7F7F7F" w:themeColor="text1" w:themeTint="80"/>
          <w:vertAlign w:val="subscript"/>
        </w:rPr>
        <w:t>j</w:t>
      </w:r>
      <w:proofErr w:type="spellEnd"/>
      <w:r w:rsidRPr="00B77EA2">
        <w:rPr>
          <w:color w:val="7F7F7F" w:themeColor="text1" w:themeTint="80"/>
        </w:rPr>
        <w:t xml:space="preserve"> </w:t>
      </w:r>
      <w:r w:rsidRPr="00B77EA2">
        <w:rPr>
          <w:rFonts w:hint="eastAsia"/>
          <w:color w:val="7F7F7F" w:themeColor="text1" w:themeTint="80"/>
        </w:rPr>
        <w:t>の各水準で曲線をわけてもよい</w:t>
      </w:r>
    </w:p>
    <w:p w:rsidR="008C59C6" w:rsidRPr="00B77EA2" w:rsidRDefault="008C59C6" w:rsidP="008C59C6">
      <w:pPr>
        <w:ind w:left="420"/>
        <w:rPr>
          <w:color w:val="7F7F7F" w:themeColor="text1" w:themeTint="80"/>
        </w:rPr>
      </w:pPr>
      <w:r w:rsidRPr="00B77EA2">
        <w:rPr>
          <w:rFonts w:hint="eastAsia"/>
          <w:color w:val="7F7F7F" w:themeColor="text1" w:themeTint="80"/>
        </w:rPr>
        <w:t>E</w:t>
      </w:r>
      <w:r w:rsidRPr="00B77EA2">
        <w:rPr>
          <w:color w:val="7F7F7F" w:themeColor="text1" w:themeTint="80"/>
        </w:rPr>
        <w:t>x.1</w:t>
      </w:r>
      <w:r w:rsidRPr="00B77EA2">
        <w:rPr>
          <w:color w:val="7F7F7F" w:themeColor="text1" w:themeTint="80"/>
        </w:rPr>
        <w:tab/>
      </w:r>
      <m:oMath>
        <m:r>
          <w:rPr>
            <w:rFonts w:ascii="Cambria Math" w:hAnsi="Cambria Math"/>
            <w:color w:val="7F7F7F" w:themeColor="text1" w:themeTint="80"/>
          </w:rPr>
          <m:t>g</m:t>
        </m:r>
        <m:d>
          <m:d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F7F7F" w:themeColor="text1" w:themeTint="80"/>
              </w:rPr>
              <m:t>µ</m:t>
            </m:r>
            <m:ctrlPr>
              <w:rPr>
                <w:rFonts w:ascii="Cambria Math" w:hAnsi="Cambria Math"/>
                <w:color w:val="7F7F7F" w:themeColor="text1" w:themeTint="80"/>
              </w:rPr>
            </m:ctrlPr>
          </m:e>
        </m:d>
        <m:r>
          <w:rPr>
            <w:rFonts w:ascii="Cambria Math" w:hAnsi="Cambria Math"/>
            <w:color w:val="7F7F7F" w:themeColor="text1" w:themeTint="80"/>
          </w:rPr>
          <m:t>=</m:t>
        </m:r>
        <m:sSup>
          <m:sSup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p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  <m:sup>
            <m:r>
              <w:rPr>
                <w:rFonts w:ascii="Cambria Math" w:hAnsi="Cambria Math"/>
                <w:color w:val="7F7F7F" w:themeColor="text1" w:themeTint="80"/>
              </w:rPr>
              <m:t>T</m:t>
            </m:r>
          </m:sup>
        </m:sSup>
        <m:r>
          <w:rPr>
            <w:rFonts w:ascii="Cambria Math" w:hAnsi="Cambria Math" w:hint="eastAsia"/>
            <w:color w:val="7F7F7F" w:themeColor="text1" w:themeTint="80"/>
          </w:rPr>
          <m:t>β</m:t>
        </m:r>
        <m:r>
          <w:rPr>
            <w:rFonts w:ascii="Cambria Math" w:hAnsi="Cambria Math"/>
            <w:color w:val="7F7F7F" w:themeColor="text1" w:themeTint="80"/>
          </w:rPr>
          <m:t>+</m:t>
        </m:r>
        <m:sSub>
          <m:sSubPr>
            <m:ctrlPr>
              <w:rPr>
                <w:rFonts w:ascii="Cambria Math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7F7F7F" w:themeColor="text1" w:themeTint="80"/>
              </w:rPr>
              <m:t>α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k</m:t>
            </m:r>
          </m:sub>
        </m:sSub>
        <m:r>
          <w:rPr>
            <w:rFonts w:ascii="Cambria Math" w:hAnsi="Cambria Math"/>
            <w:color w:val="7F7F7F" w:themeColor="text1" w:themeTint="80"/>
          </w:rPr>
          <m:t>+f</m:t>
        </m:r>
        <m:d>
          <m:d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Z</m:t>
            </m:r>
          </m:e>
        </m:d>
      </m:oMath>
      <w:r w:rsidRPr="00B77EA2">
        <w:rPr>
          <w:color w:val="7F7F7F" w:themeColor="text1" w:themeTint="80"/>
        </w:rPr>
        <w:tab/>
      </w:r>
      <w:r w:rsidRPr="00B77EA2">
        <w:rPr>
          <w:rFonts w:hint="eastAsia"/>
          <w:color w:val="7F7F7F" w:themeColor="text1" w:themeTint="80"/>
        </w:rPr>
        <w:t>セミパラメトリックモデル</w:t>
      </w:r>
    </w:p>
    <w:p w:rsidR="008C59C6" w:rsidRPr="00B77EA2" w:rsidRDefault="008C59C6" w:rsidP="008C59C6">
      <w:pPr>
        <w:ind w:left="840"/>
        <w:rPr>
          <w:color w:val="7F7F7F" w:themeColor="text1" w:themeTint="80"/>
        </w:rPr>
      </w:pPr>
      <w:r w:rsidRPr="00B77EA2">
        <w:rPr>
          <w:color w:val="7F7F7F" w:themeColor="text1" w:themeTint="80"/>
        </w:rPr>
        <w:tab/>
      </w:r>
      <m:oMath>
        <m:sSub>
          <m:sSubPr>
            <m:ctrlPr>
              <w:rPr>
                <w:rFonts w:ascii="Cambria Math" w:hAnsi="Cambria Math"/>
                <w:color w:val="7F7F7F" w:themeColor="text1" w:themeTint="8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7F7F7F" w:themeColor="text1" w:themeTint="80"/>
              </w:rPr>
              <m:t>α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k</m:t>
            </m:r>
          </m:sub>
        </m:sSub>
      </m:oMath>
      <w:r w:rsidRPr="00B77EA2">
        <w:rPr>
          <w:rFonts w:hint="eastAsia"/>
          <w:color w:val="7F7F7F" w:themeColor="text1" w:themeTint="80"/>
        </w:rPr>
        <w:t xml:space="preserve">　：質的変数</w:t>
      </w:r>
      <w:r w:rsidRPr="00B77EA2">
        <w:rPr>
          <w:color w:val="7F7F7F" w:themeColor="text1" w:themeTint="80"/>
        </w:rPr>
        <w:t>V</w:t>
      </w:r>
      <w:r w:rsidRPr="00B77EA2">
        <w:rPr>
          <w:rFonts w:hint="eastAsia"/>
          <w:color w:val="7F7F7F" w:themeColor="text1" w:themeTint="80"/>
        </w:rPr>
        <w:t>の</w:t>
      </w:r>
      <w:proofErr w:type="gramStart"/>
      <w:r w:rsidRPr="00B77EA2">
        <w:rPr>
          <w:color w:val="7F7F7F" w:themeColor="text1" w:themeTint="80"/>
        </w:rPr>
        <w:t>k</w:t>
      </w:r>
      <w:proofErr w:type="gramEnd"/>
      <w:r w:rsidRPr="00B77EA2">
        <w:rPr>
          <w:rFonts w:hint="eastAsia"/>
          <w:color w:val="7F7F7F" w:themeColor="text1" w:themeTint="80"/>
        </w:rPr>
        <w:t>番目の水準に対応する効果</w:t>
      </w:r>
    </w:p>
    <w:p w:rsidR="008C59C6" w:rsidRPr="00B77EA2" w:rsidRDefault="008C59C6" w:rsidP="008C59C6">
      <w:pPr>
        <w:ind w:left="840"/>
        <w:rPr>
          <w:rFonts w:hint="eastAsia"/>
          <w:color w:val="7F7F7F" w:themeColor="text1" w:themeTint="80"/>
        </w:rPr>
      </w:pPr>
      <w:r w:rsidRPr="00B77EA2">
        <w:rPr>
          <w:color w:val="7F7F7F" w:themeColor="text1" w:themeTint="80"/>
        </w:rPr>
        <w:tab/>
      </w:r>
      <w:r w:rsidRPr="00B77EA2">
        <w:rPr>
          <w:rFonts w:hint="eastAsia"/>
          <w:color w:val="7F7F7F" w:themeColor="text1" w:themeTint="80"/>
        </w:rPr>
        <w:t>予測変数</w:t>
      </w:r>
      <w:r w:rsidRPr="00B77EA2">
        <w:rPr>
          <w:color w:val="7F7F7F" w:themeColor="text1" w:themeTint="80"/>
        </w:rPr>
        <w:t>Z</w:t>
      </w:r>
      <w:r w:rsidRPr="00B77EA2">
        <w:rPr>
          <w:rFonts w:hint="eastAsia"/>
          <w:color w:val="7F7F7F" w:themeColor="text1" w:themeTint="80"/>
        </w:rPr>
        <w:t xml:space="preserve"> </w:t>
      </w:r>
      <w:r w:rsidRPr="00B77EA2">
        <w:rPr>
          <w:rFonts w:hint="eastAsia"/>
          <w:color w:val="7F7F7F" w:themeColor="text1" w:themeTint="80"/>
        </w:rPr>
        <w:t>の効果：　ノンパラメトリック</w:t>
      </w:r>
    </w:p>
    <w:p w:rsidR="008C59C6" w:rsidRPr="00B77EA2" w:rsidRDefault="008C59C6" w:rsidP="008C59C6">
      <w:pPr>
        <w:ind w:leftChars="200" w:left="420"/>
        <w:jc w:val="both"/>
        <w:rPr>
          <w:color w:val="7F7F7F" w:themeColor="text1" w:themeTint="80"/>
        </w:rPr>
      </w:pPr>
      <w:r w:rsidRPr="00B77EA2">
        <w:rPr>
          <w:color w:val="7F7F7F" w:themeColor="text1" w:themeTint="80"/>
        </w:rPr>
        <w:t>Ex.2</w:t>
      </w:r>
      <w:r w:rsidRPr="00B77EA2">
        <w:rPr>
          <w:color w:val="7F7F7F" w:themeColor="text1" w:themeTint="80"/>
        </w:rPr>
        <w:tab/>
      </w:r>
      <m:oMath>
        <m:r>
          <w:rPr>
            <w:rFonts w:ascii="Cambria Math" w:hAnsi="Cambria Math"/>
            <w:color w:val="7F7F7F" w:themeColor="text1" w:themeTint="80"/>
          </w:rPr>
          <m:t>g</m:t>
        </m:r>
        <m:d>
          <m:d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7F7F7F" w:themeColor="text1" w:themeTint="80"/>
              </w:rPr>
              <m:t>µ</m:t>
            </m:r>
            <m:ctrlPr>
              <w:rPr>
                <w:rFonts w:ascii="Cambria Math" w:hAnsi="Cambria Math"/>
                <w:color w:val="7F7F7F" w:themeColor="text1" w:themeTint="80"/>
              </w:rPr>
            </m:ctrlPr>
          </m:e>
        </m:d>
        <m:r>
          <w:rPr>
            <w:rFonts w:ascii="Cambria Math" w:hAnsi="Cambria Math"/>
            <w:color w:val="7F7F7F" w:themeColor="text1" w:themeTint="80"/>
          </w:rPr>
          <m:t>=f</m:t>
        </m:r>
        <m:d>
          <m:d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</m:d>
        <m:r>
          <w:rPr>
            <w:rFonts w:ascii="Cambria Math" w:hAnsi="Cambria Math"/>
            <w:color w:val="7F7F7F" w:themeColor="text1" w:themeTint="80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sSubPr>
          <m:e>
            <m:r>
              <w:rPr>
                <w:rFonts w:ascii="Cambria Math" w:hAnsi="Cambria Math"/>
                <w:color w:val="7F7F7F" w:themeColor="text1" w:themeTint="80"/>
              </w:rPr>
              <m:t>g</m:t>
            </m:r>
          </m:e>
          <m:sub>
            <m:r>
              <w:rPr>
                <w:rFonts w:ascii="Cambria Math" w:hAnsi="Cambria Math"/>
                <w:color w:val="7F7F7F" w:themeColor="text1" w:themeTint="80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Z</m:t>
            </m:r>
          </m:e>
        </m:d>
      </m:oMath>
    </w:p>
    <w:p w:rsidR="008C59C6" w:rsidRPr="00B77EA2" w:rsidRDefault="008C59C6" w:rsidP="008C59C6">
      <w:pPr>
        <w:ind w:leftChars="200" w:left="420"/>
        <w:jc w:val="both"/>
        <w:rPr>
          <w:color w:val="7F7F7F" w:themeColor="text1" w:themeTint="80"/>
        </w:rPr>
      </w:pPr>
      <w:r w:rsidRPr="00B77EA2">
        <w:rPr>
          <w:color w:val="7F7F7F" w:themeColor="text1" w:themeTint="80"/>
        </w:rPr>
        <w:tab/>
      </w:r>
      <w:r w:rsidRPr="00B77EA2">
        <w:rPr>
          <w:color w:val="7F7F7F" w:themeColor="text1" w:themeTint="80"/>
        </w:rPr>
        <w:tab/>
        <w:t xml:space="preserve">k: </w:t>
      </w:r>
      <w:r w:rsidRPr="00B77EA2">
        <w:rPr>
          <w:rFonts w:hint="eastAsia"/>
          <w:color w:val="7F7F7F" w:themeColor="text1" w:themeTint="80"/>
        </w:rPr>
        <w:t>質的入力変数</w:t>
      </w:r>
      <w:r w:rsidRPr="00B77EA2">
        <w:rPr>
          <w:color w:val="7F7F7F" w:themeColor="text1" w:themeTint="80"/>
        </w:rPr>
        <w:t>V</w:t>
      </w:r>
      <w:r w:rsidRPr="00B77EA2">
        <w:rPr>
          <w:rFonts w:hint="eastAsia"/>
          <w:color w:val="7F7F7F" w:themeColor="text1" w:themeTint="80"/>
        </w:rPr>
        <w:t xml:space="preserve"> </w:t>
      </w:r>
      <w:r w:rsidRPr="00B77EA2">
        <w:rPr>
          <w:rFonts w:hint="eastAsia"/>
          <w:color w:val="7F7F7F" w:themeColor="text1" w:themeTint="80"/>
        </w:rPr>
        <w:t>の水準</w:t>
      </w:r>
    </w:p>
    <w:p w:rsidR="008C59C6" w:rsidRPr="00B77EA2" w:rsidRDefault="008C59C6" w:rsidP="008C59C6">
      <w:pPr>
        <w:ind w:leftChars="200" w:left="420"/>
        <w:jc w:val="both"/>
        <w:rPr>
          <w:color w:val="7F7F7F" w:themeColor="text1" w:themeTint="80"/>
        </w:rPr>
      </w:pPr>
      <w:r w:rsidRPr="00B77EA2">
        <w:rPr>
          <w:color w:val="7F7F7F" w:themeColor="text1" w:themeTint="80"/>
        </w:rPr>
        <w:tab/>
      </w:r>
      <w:r w:rsidRPr="00B77EA2">
        <w:rPr>
          <w:color w:val="7F7F7F" w:themeColor="text1" w:themeTint="80"/>
        </w:rPr>
        <w:tab/>
      </w:r>
      <m:oMath>
        <m:r>
          <w:rPr>
            <w:rFonts w:ascii="Cambria Math" w:hAnsi="Cambria Math"/>
            <w:color w:val="7F7F7F" w:themeColor="text1" w:themeTint="80"/>
          </w:rPr>
          <m:t>g</m:t>
        </m:r>
        <m:d>
          <m:d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Y, Z</m:t>
            </m:r>
          </m:e>
        </m:d>
        <m:r>
          <w:rPr>
            <w:rFonts w:ascii="Cambria Math" w:hAnsi="Cambria Math"/>
            <w:color w:val="7F7F7F" w:themeColor="text1" w:themeTint="80"/>
          </w:rPr>
          <m:t>=g(Z)</m:t>
        </m:r>
      </m:oMath>
      <w:r w:rsidRPr="00B77EA2">
        <w:rPr>
          <w:rFonts w:hint="eastAsia"/>
          <w:color w:val="7F7F7F" w:themeColor="text1" w:themeTint="80"/>
        </w:rPr>
        <w:t xml:space="preserve"> </w:t>
      </w:r>
      <w:r w:rsidRPr="00B77EA2">
        <w:rPr>
          <w:color w:val="7F7F7F" w:themeColor="text1" w:themeTint="80"/>
        </w:rPr>
        <w:t xml:space="preserve"> V</w:t>
      </w:r>
      <w:r w:rsidRPr="00B77EA2">
        <w:rPr>
          <w:rFonts w:hint="eastAsia"/>
          <w:color w:val="7F7F7F" w:themeColor="text1" w:themeTint="80"/>
        </w:rPr>
        <w:t>と</w:t>
      </w:r>
      <w:r w:rsidRPr="00B77EA2">
        <w:rPr>
          <w:color w:val="7F7F7F" w:themeColor="text1" w:themeTint="80"/>
        </w:rPr>
        <w:t>Z</w:t>
      </w:r>
      <w:r w:rsidRPr="00B77EA2">
        <w:rPr>
          <w:rFonts w:hint="eastAsia"/>
          <w:color w:val="7F7F7F" w:themeColor="text1" w:themeTint="80"/>
        </w:rPr>
        <w:t>の効果の交差項</w:t>
      </w:r>
    </w:p>
    <w:p w:rsidR="008C59C6" w:rsidRDefault="008C59C6" w:rsidP="008C59C6">
      <w:pPr>
        <w:ind w:leftChars="200" w:left="420"/>
        <w:jc w:val="both"/>
      </w:pPr>
      <w:r w:rsidRPr="00B77EA2">
        <w:rPr>
          <w:rFonts w:hint="eastAsia"/>
          <w:color w:val="7F7F7F" w:themeColor="text1" w:themeTint="80"/>
        </w:rPr>
        <w:t>E</w:t>
      </w:r>
      <w:r w:rsidRPr="00B77EA2">
        <w:rPr>
          <w:color w:val="7F7F7F" w:themeColor="text1" w:themeTint="80"/>
        </w:rPr>
        <w:t>x.3</w:t>
      </w:r>
      <w:r w:rsidRPr="00B77EA2">
        <w:rPr>
          <w:color w:val="7F7F7F" w:themeColor="text1" w:themeTint="80"/>
        </w:rPr>
        <w:tab/>
      </w:r>
      <m:oMath>
        <m:r>
          <w:rPr>
            <w:rFonts w:ascii="Cambria Math" w:hAnsi="Cambria Math"/>
            <w:color w:val="7F7F7F" w:themeColor="text1" w:themeTint="80"/>
          </w:rPr>
          <m:t>g</m:t>
        </m:r>
        <m:d>
          <m:d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µ</m:t>
            </m:r>
          </m:e>
        </m:d>
        <m:r>
          <w:rPr>
            <w:rFonts w:ascii="Cambria Math" w:hAnsi="Cambria Math"/>
            <w:color w:val="7F7F7F" w:themeColor="text1" w:themeTint="80"/>
          </w:rPr>
          <m:t>=f</m:t>
        </m:r>
        <m:d>
          <m:dPr>
            <m:ctrlPr>
              <w:rPr>
                <w:rFonts w:ascii="Cambria Math" w:hAnsi="Cambria Math"/>
                <w:i/>
                <w:color w:val="7F7F7F" w:themeColor="text1" w:themeTint="80"/>
              </w:rPr>
            </m:ctrlPr>
          </m:dPr>
          <m:e>
            <m:r>
              <w:rPr>
                <w:rFonts w:ascii="Cambria Math" w:hAnsi="Cambria Math"/>
                <w:color w:val="7F7F7F" w:themeColor="text1" w:themeTint="80"/>
              </w:rPr>
              <m:t>X</m:t>
            </m:r>
          </m:e>
        </m:d>
        <m:r>
          <w:rPr>
            <w:rFonts w:ascii="Cambria Math" w:hAnsi="Cambria Math"/>
            <w:color w:val="7F7F7F" w:themeColor="text1" w:themeTint="80"/>
          </w:rPr>
          <m:t>+g(Z, W)</m:t>
        </m:r>
      </m:oMath>
    </w:p>
    <w:p w:rsidR="008C59C6" w:rsidRPr="008C59C6" w:rsidRDefault="008C59C6" w:rsidP="008C59C6">
      <w:pPr>
        <w:ind w:leftChars="200" w:left="420"/>
        <w:jc w:val="both"/>
        <w:rPr>
          <w:rFonts w:hint="eastAsia"/>
          <w:i/>
        </w:rPr>
      </w:pPr>
    </w:p>
    <w:p w:rsidR="008C59C6" w:rsidRPr="008C59C6" w:rsidRDefault="008C59C6" w:rsidP="008C59C6">
      <w:pPr>
        <w:rPr>
          <w:b/>
        </w:rPr>
      </w:pPr>
      <w:r w:rsidRPr="008C59C6">
        <w:rPr>
          <w:rFonts w:hint="eastAsia"/>
          <w:b/>
        </w:rPr>
        <w:t>＜特によくわからなかった部分＞</w:t>
      </w:r>
    </w:p>
    <w:p w:rsidR="008C59C6" w:rsidRPr="001073AA" w:rsidRDefault="008C59C6" w:rsidP="008C59C6">
      <w:pPr>
        <w:pStyle w:val="a7"/>
        <w:numPr>
          <w:ilvl w:val="0"/>
          <w:numId w:val="3"/>
        </w:numPr>
        <w:ind w:leftChars="0" w:left="360"/>
        <w:rPr>
          <w:rFonts w:hint="eastAsia"/>
        </w:rPr>
      </w:pPr>
      <w:r>
        <w:t xml:space="preserve"> “</w:t>
      </w:r>
      <w:r>
        <w:rPr>
          <w:rFonts w:hint="eastAsia"/>
        </w:rPr>
        <w:t>因子</w:t>
      </w:r>
      <w:proofErr w:type="spellStart"/>
      <w:r w:rsidRPr="0009779B">
        <w:rPr>
          <w:i/>
        </w:rPr>
        <w:t>X</w:t>
      </w:r>
      <w:r w:rsidRPr="0009779B">
        <w:rPr>
          <w:i/>
          <w:vertAlign w:val="subscript"/>
        </w:rPr>
        <w:t>j</w:t>
      </w:r>
      <w:proofErr w:type="spellEnd"/>
      <w:r>
        <w:t xml:space="preserve"> </w:t>
      </w:r>
      <w:r>
        <w:rPr>
          <w:rFonts w:hint="eastAsia"/>
        </w:rPr>
        <w:t>の各水準で曲線</w:t>
      </w:r>
      <w:r>
        <w:rPr>
          <w:rFonts w:hint="eastAsia"/>
        </w:rPr>
        <w:t>をわけてもよい</w:t>
      </w:r>
      <w:r>
        <w:t xml:space="preserve">” </w:t>
      </w:r>
      <w:r>
        <w:rPr>
          <w:rFonts w:hint="eastAsia"/>
        </w:rPr>
        <w:t>以下の</w:t>
      </w:r>
      <w:r w:rsidR="00B77EA2">
        <w:rPr>
          <w:rFonts w:hint="eastAsia"/>
        </w:rPr>
        <w:t xml:space="preserve">具体例　</w:t>
      </w:r>
      <w:r>
        <w:rPr>
          <w:rFonts w:hint="eastAsia"/>
        </w:rPr>
        <w:t>3</w:t>
      </w:r>
      <w:r w:rsidR="00B77EA2">
        <w:rPr>
          <w:rFonts w:hint="eastAsia"/>
        </w:rPr>
        <w:t>つ</w:t>
      </w:r>
    </w:p>
    <w:p w:rsidR="008757C1" w:rsidRDefault="008757C1" w:rsidP="001073AA"/>
    <w:p w:rsidR="00FC0918" w:rsidRDefault="00FC0918" w:rsidP="001073AA">
      <w:pPr>
        <w:rPr>
          <w:rFonts w:hint="eastAsia"/>
        </w:rPr>
      </w:pPr>
    </w:p>
    <w:p w:rsidR="0009779B" w:rsidRDefault="0009779B" w:rsidP="0009779B">
      <w:pPr>
        <w:pStyle w:val="2"/>
        <w:rPr>
          <w:rFonts w:hint="eastAsia"/>
        </w:rPr>
      </w:pPr>
      <w:r>
        <w:rPr>
          <w:rFonts w:hint="eastAsia"/>
        </w:rPr>
        <w:t>9</w:t>
      </w:r>
      <w:r>
        <w:t xml:space="preserve">.1.1 </w:t>
      </w:r>
      <w:r>
        <w:rPr>
          <w:rFonts w:hint="eastAsia"/>
        </w:rPr>
        <w:t>加法的モデルのあてはめ</w:t>
      </w:r>
    </w:p>
    <w:p w:rsidR="00125E0B" w:rsidRDefault="00125E0B" w:rsidP="001073AA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 w:hint="eastAsia"/>
        </w:rPr>
        <w:t>加法的モデル：</w:t>
      </w:r>
    </w:p>
    <w:p w:rsidR="00125E0B" w:rsidRDefault="00125E0B" w:rsidP="00B77EA2">
      <w:pPr>
        <w:rPr>
          <w:rFonts w:asciiTheme="majorHAnsi" w:eastAsiaTheme="majorEastAsia" w:hAnsiTheme="majorHAnsi" w:cstheme="majorBidi"/>
          <w:i/>
        </w:rPr>
      </w:pPr>
      <m:oMath>
        <m:r>
          <w:rPr>
            <w:rFonts w:ascii="Cambria Math" w:eastAsiaTheme="majorEastAsia" w:hAnsi="Cambria Math" w:cstheme="majorBidi"/>
          </w:rPr>
          <m:t>Y=</m:t>
        </m:r>
        <m:r>
          <m:rPr>
            <m:sty m:val="p"/>
          </m:rPr>
          <w:rPr>
            <w:rFonts w:ascii="Cambria Math" w:eastAsiaTheme="majorEastAsia" w:hAnsi="Cambria Math" w:cstheme="majorBidi" w:hint="eastAsia"/>
          </w:rPr>
          <m:t>α</m:t>
        </m:r>
        <m:r>
          <w:rPr>
            <w:rFonts w:ascii="Cambria Math" w:eastAsiaTheme="majorEastAsia" w:hAnsi="Cambria Math" w:cstheme="majorBidi"/>
          </w:rPr>
          <m:t xml:space="preserve">+ </m:t>
        </m:r>
        <m:nary>
          <m:naryPr>
            <m:chr m:val="∑"/>
            <m:limLoc m:val="undOvr"/>
            <m:ctrlPr>
              <w:rPr>
                <w:rFonts w:ascii="Cambria Math" w:eastAsiaTheme="majorEastAsia" w:hAnsi="Cambria Math" w:cstheme="majorBidi"/>
                <w:i/>
              </w:rPr>
            </m:ctrlPr>
          </m:naryPr>
          <m:sub>
            <m:r>
              <w:rPr>
                <w:rFonts w:ascii="Cambria Math" w:eastAsiaTheme="majorEastAsia" w:hAnsi="Cambria Math" w:cstheme="majorBidi"/>
              </w:rPr>
              <m:t>J=1</m:t>
            </m:r>
          </m:sub>
          <m:sup>
            <m:r>
              <w:rPr>
                <w:rFonts w:ascii="Cambria Math" w:eastAsiaTheme="majorEastAsia" w:hAnsi="Cambria Math" w:cstheme="majorBidi"/>
              </w:rPr>
              <m:t>p</m:t>
            </m:r>
          </m:sup>
          <m:e>
            <m:sSub>
              <m:sSub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ajorEastAsia" w:hAnsi="Cambria Math" w:cstheme="majorBidi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theme="majorBidi"/>
                  </w:rPr>
                  <m:t>j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theme="majorBidi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theme="majorBid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theme="majorBid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theme="majorBidi"/>
                      </w:rPr>
                      <m:t>j</m:t>
                    </m:r>
                  </m:sub>
                </m:sSub>
              </m:e>
            </m:d>
            <m:r>
              <w:rPr>
                <w:rFonts w:ascii="Cambria Math" w:eastAsiaTheme="majorEastAsia" w:hAnsi="Cambria Math" w:cstheme="majorBidi"/>
              </w:rPr>
              <m:t>+</m:t>
            </m:r>
            <m:r>
              <m:rPr>
                <m:sty m:val="p"/>
              </m:rPr>
              <w:rPr>
                <w:rFonts w:ascii="Cambria Math" w:eastAsiaTheme="majorEastAsia" w:hAnsi="Cambria Math" w:cstheme="majorBidi" w:hint="eastAsia"/>
              </w:rPr>
              <m:t>ε</m:t>
            </m:r>
          </m:e>
        </m:nary>
      </m:oMath>
      <w:r w:rsidR="00B77EA2">
        <w:rPr>
          <w:rFonts w:asciiTheme="majorHAnsi" w:eastAsiaTheme="majorEastAsia" w:hAnsiTheme="majorHAnsi" w:cstheme="majorBidi"/>
          <w:i/>
        </w:rPr>
        <w:t>(</w:t>
      </w:r>
      <w:r w:rsidR="00B77EA2">
        <w:rPr>
          <w:rFonts w:asciiTheme="majorHAnsi" w:eastAsiaTheme="majorEastAsia" w:hAnsiTheme="majorHAnsi" w:cstheme="majorBidi" w:hint="eastAsia"/>
          <w:i/>
        </w:rPr>
        <w:t>ε</w:t>
      </w:r>
      <w:r w:rsidR="00B77EA2">
        <w:rPr>
          <w:rFonts w:asciiTheme="majorHAnsi" w:eastAsiaTheme="majorEastAsia" w:hAnsiTheme="majorHAnsi" w:cstheme="majorBidi"/>
          <w:i/>
        </w:rPr>
        <w:t xml:space="preserve">: </w:t>
      </w:r>
      <w:r w:rsidR="00B77EA2">
        <w:rPr>
          <w:rFonts w:asciiTheme="majorHAnsi" w:eastAsiaTheme="majorEastAsia" w:hAnsiTheme="majorHAnsi" w:cstheme="majorBidi" w:hint="eastAsia"/>
          <w:i/>
        </w:rPr>
        <w:t>誤差項</w:t>
      </w:r>
      <w:r w:rsidR="00B77EA2">
        <w:rPr>
          <w:rFonts w:asciiTheme="majorHAnsi" w:eastAsiaTheme="majorEastAsia" w:hAnsiTheme="majorHAnsi" w:cstheme="majorBidi"/>
          <w:i/>
        </w:rPr>
        <w:t>)</w:t>
      </w:r>
    </w:p>
    <w:p w:rsidR="00B77EA2" w:rsidRPr="00125E0B" w:rsidRDefault="00B77EA2" w:rsidP="00B77EA2">
      <w:pPr>
        <w:rPr>
          <w:rFonts w:asciiTheme="majorHAnsi" w:eastAsiaTheme="majorEastAsia" w:hAnsiTheme="majorHAnsi" w:cstheme="majorBidi" w:hint="eastAsia"/>
          <w:i/>
        </w:rPr>
      </w:pPr>
    </w:p>
    <w:p w:rsidR="008C59C6" w:rsidRDefault="0009779B" w:rsidP="001073AA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 xml:space="preserve">　の求め方：　</w:t>
      </w:r>
      <w:r w:rsidR="00125E0B">
        <w:rPr>
          <w:rFonts w:hint="eastAsia"/>
        </w:rPr>
        <w:t>散布図平滑化を基本にしたアルゴリズムで推定できる</w:t>
      </w:r>
    </w:p>
    <w:p w:rsidR="00125E0B" w:rsidRDefault="00B77EA2" w:rsidP="001073AA">
      <w:pPr>
        <w:rPr>
          <w:rFonts w:hint="eastAsia"/>
        </w:rPr>
      </w:pPr>
      <w:r>
        <w:t>5.4</w:t>
      </w:r>
      <w:r>
        <w:rPr>
          <w:rFonts w:hint="eastAsia"/>
        </w:rPr>
        <w:t>節の式</w:t>
      </w:r>
      <w:r>
        <w:t>(5.9)</w:t>
      </w:r>
      <w:r>
        <w:rPr>
          <w:rFonts w:hint="eastAsia"/>
        </w:rPr>
        <w:t>：罰則付き２乗和の基準を用いると</w:t>
      </w:r>
    </w:p>
    <w:p w:rsidR="008C59C6" w:rsidRPr="00FC0918" w:rsidRDefault="00FC0918" w:rsidP="001073AA">
      <w:pPr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PRSS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hint="eastAsia"/>
                </w:rPr>
                <m:t>α</m:t>
              </m:r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…,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α</m:t>
                      </m:r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j=1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+ 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p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nary>
                    <m:naryPr>
                      <m:limLoc m:val="undOvr"/>
                      <m:subHide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/>
                    <m:sup/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''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B77EA2" w:rsidRDefault="00FC0918" w:rsidP="00B77EA2">
      <w:pPr>
        <w:pStyle w:val="a7"/>
        <w:numPr>
          <w:ilvl w:val="0"/>
          <w:numId w:val="2"/>
        </w:numPr>
        <w:ind w:leftChars="0"/>
        <w:rPr>
          <w:rFonts w:hint="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hint="eastAsia"/>
        </w:rPr>
        <w:t xml:space="preserve"> </w:t>
      </w:r>
      <w:r>
        <w:rPr>
          <w:rFonts w:hint="eastAsia"/>
        </w:rPr>
        <w:t>は調整パラメータ</w:t>
      </w:r>
    </w:p>
    <w:p w:rsidR="00E949D0" w:rsidRPr="00A11F6C" w:rsidRDefault="00B77EA2" w:rsidP="00E949D0">
      <w:pPr>
        <w:pStyle w:val="a7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lastRenderedPageBreak/>
        <w:t>このままでは解が１つに定まらないので、</w:t>
      </w:r>
      <m:oMath>
        <m:nary>
          <m:naryPr>
            <m:chr m:val="∑"/>
            <m:limLoc m:val="subSup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(</m:t>
            </m:r>
          </m:e>
        </m:nary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)=0</m:t>
        </m:r>
        <m:r>
          <m:rPr>
            <m:sty m:val="p"/>
          </m:rPr>
          <w:rPr>
            <w:rFonts w:ascii="Cambria Math" w:hAnsi="Cambria Math" w:hint="eastAsia"/>
          </w:rPr>
          <m:t xml:space="preserve"> </m:t>
        </m:r>
      </m:oMath>
      <w:r>
        <w:rPr>
          <w:rFonts w:hint="eastAsia"/>
        </w:rPr>
        <w:t xml:space="preserve"> </w:t>
      </w:r>
      <w:r>
        <w:rPr>
          <w:rFonts w:hint="eastAsia"/>
        </w:rPr>
        <w:t>の仮定が必要</w:t>
      </w:r>
    </w:p>
    <w:p w:rsidR="00662EE8" w:rsidRDefault="00662EE8" w:rsidP="0009779B">
      <w:pPr>
        <w:pStyle w:val="a7"/>
        <w:numPr>
          <w:ilvl w:val="0"/>
          <w:numId w:val="2"/>
        </w:numPr>
        <w:ind w:leftChars="0"/>
      </w:pPr>
      <w:r>
        <w:rPr>
          <w:rFonts w:hint="eastAsia"/>
        </w:rPr>
        <w:t xml:space="preserve">アルゴリズム：　</w:t>
      </w:r>
      <w:r w:rsidRPr="00E949D0">
        <w:rPr>
          <w:rFonts w:hint="eastAsia"/>
          <w:b/>
        </w:rPr>
        <w:t>後退当てはめ法</w:t>
      </w:r>
      <w:r w:rsidR="00E949D0" w:rsidRPr="00E949D0">
        <w:rPr>
          <w:b/>
        </w:rPr>
        <w:t>(</w:t>
      </w:r>
      <w:proofErr w:type="spellStart"/>
      <w:r w:rsidR="00E949D0" w:rsidRPr="00E949D0">
        <w:rPr>
          <w:b/>
        </w:rPr>
        <w:t>backfitting</w:t>
      </w:r>
      <w:proofErr w:type="spellEnd"/>
      <w:r w:rsidR="00E949D0" w:rsidRPr="00E949D0">
        <w:rPr>
          <w:b/>
        </w:rPr>
        <w:t>)</w:t>
      </w:r>
      <w:r>
        <w:rPr>
          <w:rFonts w:hint="eastAsia"/>
        </w:rPr>
        <w:t xml:space="preserve">　を用いて推定する　</w:t>
      </w:r>
      <w:r>
        <w:rPr>
          <w:rFonts w:hint="eastAsia"/>
        </w:rPr>
        <w:t>(</w:t>
      </w:r>
      <w:r>
        <w:rPr>
          <w:rFonts w:hint="eastAsia"/>
        </w:rPr>
        <w:t>アルゴリズム</w:t>
      </w:r>
      <w:r>
        <w:t xml:space="preserve"> 9.1)</w:t>
      </w:r>
    </w:p>
    <w:p w:rsidR="008C59C6" w:rsidRDefault="008C59C6" w:rsidP="001073AA">
      <w:pPr>
        <w:rPr>
          <w:rFonts w:hint="eastAsia"/>
        </w:rPr>
      </w:pPr>
    </w:p>
    <w:p w:rsidR="008C59C6" w:rsidRPr="008C59C6" w:rsidRDefault="008C59C6" w:rsidP="008C59C6">
      <w:pPr>
        <w:rPr>
          <w:b/>
        </w:rPr>
      </w:pPr>
      <w:r w:rsidRPr="008C59C6">
        <w:rPr>
          <w:rFonts w:hint="eastAsia"/>
          <w:b/>
        </w:rPr>
        <w:t>＜特によくわからなかった部分＞</w:t>
      </w:r>
    </w:p>
    <w:p w:rsidR="008C59C6" w:rsidRDefault="008C59C6" w:rsidP="008C59C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散布図の平滑化関数</w:t>
      </w:r>
    </w:p>
    <w:p w:rsidR="0009779B" w:rsidRDefault="008C59C6" w:rsidP="008C59C6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3</w:t>
      </w:r>
      <w:r>
        <w:rPr>
          <w:rFonts w:hint="eastAsia"/>
        </w:rPr>
        <w:t>次の平滑化スプライン</w:t>
      </w:r>
    </w:p>
    <w:p w:rsidR="00B57783" w:rsidRDefault="00E949D0" w:rsidP="00B57783">
      <w:pPr>
        <w:pStyle w:val="a7"/>
        <w:numPr>
          <w:ilvl w:val="0"/>
          <w:numId w:val="3"/>
        </w:numPr>
        <w:ind w:leftChars="0"/>
      </w:pPr>
      <w:r>
        <w:rPr>
          <w:rFonts w:hint="eastAsia"/>
        </w:rPr>
        <w:t>後退当てはめ法</w:t>
      </w:r>
    </w:p>
    <w:p w:rsidR="00B57783" w:rsidRDefault="00B57783" w:rsidP="00B57783"/>
    <w:p w:rsidR="00B57783" w:rsidRDefault="00B57783" w:rsidP="00B57783"/>
    <w:p w:rsidR="00B57783" w:rsidRDefault="00B57783" w:rsidP="00B57783">
      <w:r>
        <w:rPr>
          <w:rFonts w:hint="eastAsia"/>
        </w:rPr>
        <w:t>9</w:t>
      </w:r>
      <w:r>
        <w:t>.1.</w:t>
      </w:r>
      <w:r>
        <w:t>2</w:t>
      </w:r>
      <w:r>
        <w:t xml:space="preserve"> </w:t>
      </w:r>
      <w:r>
        <w:rPr>
          <w:rFonts w:hint="eastAsia"/>
        </w:rPr>
        <w:t>例：加法的ロジスティック回帰</w:t>
      </w:r>
    </w:p>
    <w:p w:rsidR="00B57783" w:rsidRDefault="00B57783" w:rsidP="00B57783">
      <w:r>
        <w:rPr>
          <w:rFonts w:hint="eastAsia"/>
        </w:rPr>
        <w:t>加法的ロジスティック回帰モデルにおいても、後退当てはめ法により各項の変数を求めることができる</w:t>
      </w:r>
    </w:p>
    <w:p w:rsidR="00B57783" w:rsidRDefault="00B57783" w:rsidP="00B57783"/>
    <w:p w:rsidR="00B57783" w:rsidRDefault="00B57783" w:rsidP="00B57783"/>
    <w:p w:rsidR="00B57783" w:rsidRDefault="00B57783" w:rsidP="00464E07">
      <w:pPr>
        <w:pStyle w:val="2"/>
      </w:pPr>
      <w:r>
        <w:rPr>
          <w:rFonts w:hint="eastAsia"/>
        </w:rPr>
        <w:t>9</w:t>
      </w:r>
      <w:r>
        <w:t xml:space="preserve">.1.3 </w:t>
      </w:r>
      <w:r w:rsidR="00464E07">
        <w:rPr>
          <w:rFonts w:hint="eastAsia"/>
        </w:rPr>
        <w:t>まとめ</w:t>
      </w:r>
    </w:p>
    <w:p w:rsidR="00464E07" w:rsidRDefault="00464E07" w:rsidP="00B57783">
      <w:pPr>
        <w:rPr>
          <w:rFonts w:hint="eastAsia"/>
        </w:rPr>
      </w:pPr>
      <w:r>
        <w:rPr>
          <w:rFonts w:hint="eastAsia"/>
        </w:rPr>
        <w:t>大規模なデータマイニングでは、加法的モデルの適用には限界もある。</w:t>
      </w:r>
    </w:p>
    <w:p w:rsidR="00464E07" w:rsidRDefault="00464E07" w:rsidP="00B57783"/>
    <w:p w:rsidR="00464E07" w:rsidRDefault="00464E07" w:rsidP="00B57783"/>
    <w:p w:rsidR="000F7E5F" w:rsidRDefault="000F7E5F" w:rsidP="00B57783"/>
    <w:p w:rsidR="00464E07" w:rsidRDefault="00464E07" w:rsidP="000F7E5F">
      <w:pPr>
        <w:pStyle w:val="a7"/>
        <w:ind w:leftChars="0" w:left="0"/>
      </w:pPr>
    </w:p>
    <w:p w:rsidR="001725E5" w:rsidRDefault="001725E5" w:rsidP="000F7E5F">
      <w:pPr>
        <w:pStyle w:val="a7"/>
        <w:ind w:leftChars="0" w:left="0"/>
        <w:rPr>
          <w:rFonts w:hint="eastAsia"/>
        </w:rPr>
      </w:pPr>
    </w:p>
    <w:p w:rsidR="000F7E5F" w:rsidRDefault="000F7E5F" w:rsidP="000F7E5F">
      <w:pPr>
        <w:pStyle w:val="a7"/>
        <w:ind w:leftChars="0" w:left="0"/>
      </w:pPr>
    </w:p>
    <w:p w:rsidR="001725E5" w:rsidRDefault="001725E5" w:rsidP="000F7E5F">
      <w:pPr>
        <w:pStyle w:val="a7"/>
        <w:ind w:leftChars="0" w:left="0"/>
      </w:pPr>
    </w:p>
    <w:p w:rsidR="001725E5" w:rsidRDefault="001725E5" w:rsidP="000F7E5F">
      <w:pPr>
        <w:pStyle w:val="a7"/>
        <w:ind w:leftChars="0" w:left="0"/>
        <w:rPr>
          <w:rFonts w:hint="eastAsia"/>
        </w:rPr>
      </w:pPr>
    </w:p>
    <w:p w:rsidR="001725E5" w:rsidRDefault="001725E5" w:rsidP="000F7E5F">
      <w:pPr>
        <w:pStyle w:val="a7"/>
        <w:ind w:leftChars="0" w:left="0"/>
      </w:pPr>
      <w:r>
        <w:rPr>
          <w:rFonts w:hint="eastAsia"/>
        </w:rPr>
        <w:t>全体的に理解が及びませんでした。</w:t>
      </w:r>
    </w:p>
    <w:p w:rsidR="004C43F9" w:rsidRPr="004C43F9" w:rsidRDefault="004C43F9" w:rsidP="000F7E5F">
      <w:pPr>
        <w:pStyle w:val="a7"/>
        <w:ind w:leftChars="0" w:left="0"/>
        <w:rPr>
          <w:rFonts w:hint="eastAsia"/>
        </w:rPr>
      </w:pPr>
      <w:r>
        <w:rPr>
          <w:rFonts w:hint="eastAsia"/>
        </w:rPr>
        <w:t>(</w:t>
      </w:r>
      <w:r>
        <w:t>Section2, 5</w:t>
      </w:r>
      <w:r>
        <w:rPr>
          <w:rFonts w:hint="eastAsia"/>
        </w:rPr>
        <w:t xml:space="preserve"> </w:t>
      </w:r>
      <w:r>
        <w:rPr>
          <w:rFonts w:hint="eastAsia"/>
        </w:rPr>
        <w:t>などに飛びましたが、私にとっては手強く、四苦八苦致しております</w:t>
      </w:r>
      <w:r>
        <w:rPr>
          <w:rFonts w:hint="eastAsia"/>
        </w:rPr>
        <w:t>)</w:t>
      </w:r>
    </w:p>
    <w:p w:rsidR="000F7E5F" w:rsidRDefault="004C43F9" w:rsidP="000F7E5F">
      <w:pPr>
        <w:pStyle w:val="a7"/>
        <w:ind w:leftChars="0" w:left="0"/>
      </w:pPr>
      <w:r>
        <w:rPr>
          <w:rFonts w:hint="eastAsia"/>
        </w:rPr>
        <w:t>心苦しいですが、</w:t>
      </w:r>
      <w:bookmarkStart w:id="0" w:name="_GoBack"/>
      <w:bookmarkEnd w:id="0"/>
      <w:r w:rsidR="000F7E5F">
        <w:rPr>
          <w:rFonts w:hint="eastAsia"/>
        </w:rPr>
        <w:t>S</w:t>
      </w:r>
      <w:r w:rsidR="000F7E5F">
        <w:t>ection 9.2</w:t>
      </w:r>
      <w:r w:rsidR="000F7E5F">
        <w:rPr>
          <w:rFonts w:hint="eastAsia"/>
        </w:rPr>
        <w:t xml:space="preserve"> </w:t>
      </w:r>
      <w:r w:rsidR="000F7E5F">
        <w:rPr>
          <w:rFonts w:hint="eastAsia"/>
        </w:rPr>
        <w:t>まで</w:t>
      </w:r>
      <w:r w:rsidR="001725E5">
        <w:rPr>
          <w:rFonts w:hint="eastAsia"/>
        </w:rPr>
        <w:t>到達できない状態で課題を提出させて頂きます。</w:t>
      </w:r>
    </w:p>
    <w:p w:rsidR="001725E5" w:rsidRPr="008C59C6" w:rsidRDefault="001725E5" w:rsidP="000F7E5F">
      <w:pPr>
        <w:pStyle w:val="a7"/>
        <w:ind w:leftChars="0" w:left="0"/>
        <w:rPr>
          <w:rFonts w:hint="eastAsia"/>
        </w:rPr>
      </w:pPr>
    </w:p>
    <w:sectPr w:rsidR="001725E5" w:rsidRPr="008C59C6" w:rsidSect="004C15E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ＭＳ Ｐ明朝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Times New Roman (本文のフォント - コンプレ">
    <w:altName w:val="ＭＳ 明朝"/>
    <w:panose1 w:val="02020503050405090304"/>
    <w:charset w:val="00"/>
    <w:family w:val="roman"/>
    <w:pitch w:val="variable"/>
    <w:sig w:usb0="E0000AFF" w:usb1="00007843" w:usb2="00000001" w:usb3="00000000" w:csb0="000001B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E4E7E"/>
    <w:multiLevelType w:val="hybridMultilevel"/>
    <w:tmpl w:val="1ABCFA3C"/>
    <w:lvl w:ilvl="0" w:tplc="280CB232">
      <w:start w:val="9"/>
      <w:numFmt w:val="bullet"/>
      <w:lvlText w:val="・"/>
      <w:lvlJc w:val="left"/>
      <w:pPr>
        <w:ind w:left="420" w:hanging="420"/>
      </w:pPr>
      <w:rPr>
        <w:rFonts w:ascii="ＭＳ Ｐ明朝" w:eastAsia="ＭＳ Ｐ明朝" w:hAnsi="ＭＳ Ｐ明朝" w:cs="Times New Roman (本文のフォント - コンプレ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2B76422"/>
    <w:multiLevelType w:val="hybridMultilevel"/>
    <w:tmpl w:val="B58E85D0"/>
    <w:lvl w:ilvl="0" w:tplc="280CB232">
      <w:start w:val="9"/>
      <w:numFmt w:val="bullet"/>
      <w:lvlText w:val="・"/>
      <w:lvlJc w:val="left"/>
      <w:pPr>
        <w:ind w:left="420" w:hanging="420"/>
      </w:pPr>
      <w:rPr>
        <w:rFonts w:ascii="ＭＳ Ｐ明朝" w:eastAsia="ＭＳ Ｐ明朝" w:hAnsi="ＭＳ Ｐ明朝" w:cs="Times New Roman (本文のフォント - コンプレ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F8F1210"/>
    <w:multiLevelType w:val="hybridMultilevel"/>
    <w:tmpl w:val="4A061836"/>
    <w:lvl w:ilvl="0" w:tplc="4B8808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FD7388"/>
    <w:multiLevelType w:val="hybridMultilevel"/>
    <w:tmpl w:val="04822F3C"/>
    <w:lvl w:ilvl="0" w:tplc="4B880832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454"/>
    <w:rsid w:val="00037C97"/>
    <w:rsid w:val="0009779B"/>
    <w:rsid w:val="000F7E5F"/>
    <w:rsid w:val="001073AA"/>
    <w:rsid w:val="00125E0B"/>
    <w:rsid w:val="001725E5"/>
    <w:rsid w:val="001B10B5"/>
    <w:rsid w:val="00232291"/>
    <w:rsid w:val="00464E07"/>
    <w:rsid w:val="004C15E7"/>
    <w:rsid w:val="004C43F9"/>
    <w:rsid w:val="00662EE8"/>
    <w:rsid w:val="006E6A70"/>
    <w:rsid w:val="00851547"/>
    <w:rsid w:val="008638D7"/>
    <w:rsid w:val="008757C1"/>
    <w:rsid w:val="008C59C6"/>
    <w:rsid w:val="009B51D0"/>
    <w:rsid w:val="00A11F6C"/>
    <w:rsid w:val="00B57783"/>
    <w:rsid w:val="00B77EA2"/>
    <w:rsid w:val="00B84292"/>
    <w:rsid w:val="00CB5000"/>
    <w:rsid w:val="00E64454"/>
    <w:rsid w:val="00E949D0"/>
    <w:rsid w:val="00EF6083"/>
    <w:rsid w:val="00F718C4"/>
    <w:rsid w:val="00FC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F726189"/>
  <w15:chartTrackingRefBased/>
  <w15:docId w15:val="{0DF22867-B855-6243-96D0-D498FEC9E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ＭＳ Ｐ明朝" w:hAnsi="Times New Roman" w:cs="Times New Roman (本文のフォント - コンプレ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E6A70"/>
  </w:style>
  <w:style w:type="paragraph" w:styleId="1">
    <w:name w:val="heading 1"/>
    <w:basedOn w:val="a"/>
    <w:next w:val="a"/>
    <w:link w:val="10"/>
    <w:uiPriority w:val="9"/>
    <w:qFormat/>
    <w:rsid w:val="00E64454"/>
    <w:pPr>
      <w:keepNext/>
      <w:outlineLvl w:val="0"/>
    </w:pPr>
    <w:rPr>
      <w:rFonts w:asciiTheme="majorHAnsi" w:eastAsiaTheme="majorEastAsia" w:hAnsiTheme="majorHAnsi" w:cstheme="majorBidi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9779B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B5000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E6445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character" w:customStyle="1" w:styleId="a5">
    <w:name w:val="表題 (文字)"/>
    <w:basedOn w:val="a0"/>
    <w:link w:val="a4"/>
    <w:uiPriority w:val="10"/>
    <w:rsid w:val="00E64454"/>
    <w:rPr>
      <w:rFonts w:asciiTheme="majorHAnsi" w:eastAsiaTheme="majorEastAsia" w:hAnsiTheme="majorHAnsi" w:cstheme="majorBidi"/>
      <w:sz w:val="32"/>
      <w:szCs w:val="32"/>
    </w:rPr>
  </w:style>
  <w:style w:type="character" w:customStyle="1" w:styleId="10">
    <w:name w:val="見出し 1 (文字)"/>
    <w:basedOn w:val="a0"/>
    <w:link w:val="1"/>
    <w:uiPriority w:val="9"/>
    <w:rsid w:val="00E64454"/>
    <w:rPr>
      <w:rFonts w:asciiTheme="majorHAnsi" w:eastAsiaTheme="majorEastAsia" w:hAnsiTheme="majorHAnsi" w:cstheme="majorBidi"/>
      <w:sz w:val="24"/>
    </w:rPr>
  </w:style>
  <w:style w:type="character" w:styleId="a6">
    <w:name w:val="Placeholder Text"/>
    <w:basedOn w:val="a0"/>
    <w:uiPriority w:val="99"/>
    <w:semiHidden/>
    <w:rsid w:val="001073AA"/>
    <w:rPr>
      <w:color w:val="808080"/>
    </w:rPr>
  </w:style>
  <w:style w:type="paragraph" w:styleId="a7">
    <w:name w:val="List Paragraph"/>
    <w:basedOn w:val="a"/>
    <w:uiPriority w:val="34"/>
    <w:qFormat/>
    <w:rsid w:val="008757C1"/>
    <w:pPr>
      <w:ind w:leftChars="400" w:left="840"/>
    </w:pPr>
  </w:style>
  <w:style w:type="character" w:customStyle="1" w:styleId="20">
    <w:name w:val="見出し 2 (文字)"/>
    <w:basedOn w:val="a0"/>
    <w:link w:val="2"/>
    <w:uiPriority w:val="9"/>
    <w:rsid w:val="0009779B"/>
    <w:rPr>
      <w:rFonts w:asciiTheme="majorHAnsi" w:eastAsiaTheme="majorEastAsia" w:hAnsiTheme="majorHAnsi" w:cstheme="majorBidi"/>
    </w:rPr>
  </w:style>
  <w:style w:type="table" w:styleId="a8">
    <w:name w:val="Table Grid"/>
    <w:basedOn w:val="a1"/>
    <w:uiPriority w:val="39"/>
    <w:rsid w:val="001725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14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Takashi Sakamoto</dc:creator>
  <cp:keywords/>
  <dc:description/>
  <cp:lastModifiedBy>Takashi Sakamoto</cp:lastModifiedBy>
  <cp:revision>2</cp:revision>
  <dcterms:created xsi:type="dcterms:W3CDTF">2019-04-11T04:09:00Z</dcterms:created>
  <dcterms:modified xsi:type="dcterms:W3CDTF">2019-04-14T13:29:00Z</dcterms:modified>
</cp:coreProperties>
</file>