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2718"/>
        <w:gridCol w:w="11970"/>
      </w:tblGrid>
      <w:tr w:rsidR="009122CA" w:rsidRPr="00B55F29" w:rsidTr="003E0879">
        <w:trPr>
          <w:trHeight w:val="288"/>
        </w:trPr>
        <w:tc>
          <w:tcPr>
            <w:tcW w:w="2718" w:type="dxa"/>
            <w:noWrap/>
            <w:vAlign w:val="center"/>
          </w:tcPr>
          <w:p w:rsidR="009122CA" w:rsidRPr="006A6281" w:rsidRDefault="009122CA" w:rsidP="001109EC">
            <w:pPr>
              <w:jc w:val="center"/>
            </w:pPr>
            <w:r>
              <w:rPr>
                <w:b/>
              </w:rPr>
              <w:t>QUESTION</w:t>
            </w:r>
          </w:p>
        </w:tc>
        <w:tc>
          <w:tcPr>
            <w:tcW w:w="11970" w:type="dxa"/>
            <w:vAlign w:val="center"/>
            <w:hideMark/>
          </w:tcPr>
          <w:p w:rsidR="009122CA" w:rsidRPr="00B55F29" w:rsidRDefault="009122CA" w:rsidP="009122CA">
            <w:pPr>
              <w:ind w:left="72"/>
              <w:rPr>
                <w:szCs w:val="18"/>
              </w:rPr>
            </w:pPr>
            <w:r w:rsidRPr="00B55F29">
              <w:rPr>
                <w:b/>
                <w:bCs/>
                <w:szCs w:val="18"/>
              </w:rPr>
              <w:t>Application</w:t>
            </w:r>
          </w:p>
        </w:tc>
      </w:tr>
      <w:tr w:rsidR="00423068" w:rsidRPr="00B55F29" w:rsidTr="003E0879">
        <w:trPr>
          <w:trHeight w:val="288"/>
        </w:trPr>
        <w:tc>
          <w:tcPr>
            <w:tcW w:w="2718" w:type="dxa"/>
            <w:shd w:val="clear" w:color="auto" w:fill="F2F2F2" w:themeFill="background1" w:themeFillShade="F2"/>
            <w:noWrap/>
            <w:vAlign w:val="center"/>
          </w:tcPr>
          <w:p w:rsidR="00423068" w:rsidRPr="00423068" w:rsidRDefault="00423068" w:rsidP="00B318DE">
            <w:pPr>
              <w:jc w:val="center"/>
              <w:rPr>
                <w:b/>
              </w:rPr>
            </w:pPr>
            <w:r w:rsidRPr="00423068">
              <w:rPr>
                <w:b/>
              </w:rPr>
              <w:t>SC</w:t>
            </w:r>
            <w:r w:rsidR="00B318DE">
              <w:rPr>
                <w:b/>
              </w:rPr>
              <w:t>10</w:t>
            </w:r>
            <w:r w:rsidRPr="00423068">
              <w:rPr>
                <w:b/>
              </w:rPr>
              <w:t>.1</w:t>
            </w:r>
          </w:p>
        </w:tc>
        <w:tc>
          <w:tcPr>
            <w:tcW w:w="11970" w:type="dxa"/>
            <w:shd w:val="clear" w:color="auto" w:fill="F2F2F2" w:themeFill="background1" w:themeFillShade="F2"/>
            <w:vAlign w:val="center"/>
          </w:tcPr>
          <w:p w:rsidR="00423068" w:rsidRPr="00423068" w:rsidRDefault="009C270A" w:rsidP="00AF1D78">
            <w:pPr>
              <w:ind w:left="72"/>
              <w:rPr>
                <w:b/>
              </w:rPr>
            </w:pPr>
            <w:r>
              <w:rPr>
                <w:b/>
              </w:rPr>
              <w:t xml:space="preserve">Is the </w:t>
            </w:r>
            <w:r w:rsidR="00F60F1B">
              <w:rPr>
                <w:b/>
              </w:rPr>
              <w:t>Drain Inlet P</w:t>
            </w:r>
            <w:r w:rsidR="00786069">
              <w:rPr>
                <w:b/>
              </w:rPr>
              <w:t>rotection</w:t>
            </w:r>
            <w:r>
              <w:rPr>
                <w:b/>
              </w:rPr>
              <w:t xml:space="preserve"> </w:t>
            </w:r>
            <w:r w:rsidR="00AF1D78">
              <w:rPr>
                <w:b/>
              </w:rPr>
              <w:t>applied as required</w:t>
            </w:r>
            <w:r w:rsidR="00423068" w:rsidRPr="00423068">
              <w:rPr>
                <w:b/>
              </w:rPr>
              <w:t>?</w:t>
            </w:r>
          </w:p>
        </w:tc>
      </w:tr>
      <w:tr w:rsidR="00C203CB" w:rsidRPr="00B55F29" w:rsidTr="003E0879">
        <w:trPr>
          <w:trHeight w:val="288"/>
        </w:trPr>
        <w:tc>
          <w:tcPr>
            <w:tcW w:w="2718" w:type="dxa"/>
            <w:noWrap/>
            <w:vAlign w:val="center"/>
          </w:tcPr>
          <w:p w:rsidR="00C203CB" w:rsidRPr="00A2794F" w:rsidRDefault="00C203CB" w:rsidP="00E14291">
            <w:pPr>
              <w:jc w:val="center"/>
              <w:rPr>
                <w:b/>
              </w:rPr>
            </w:pPr>
            <w:r>
              <w:rPr>
                <w:b/>
              </w:rPr>
              <w:t xml:space="preserve">SPECs, </w:t>
            </w:r>
            <w:r w:rsidRPr="00A2794F">
              <w:rPr>
                <w:b/>
              </w:rPr>
              <w:t>13-6.03C  Temporary Drainage Inlet Protection</w:t>
            </w:r>
          </w:p>
        </w:tc>
        <w:tc>
          <w:tcPr>
            <w:tcW w:w="11970" w:type="dxa"/>
            <w:vAlign w:val="center"/>
          </w:tcPr>
          <w:p w:rsidR="00C203CB" w:rsidRPr="007952E0" w:rsidRDefault="00C203CB" w:rsidP="00C203CB">
            <w:pPr>
              <w:ind w:left="72"/>
            </w:pPr>
            <w:r>
              <w:t>Provide temporary drainage inlet protection around drainage inlets as changing conditions require.</w:t>
            </w:r>
          </w:p>
        </w:tc>
      </w:tr>
      <w:tr w:rsidR="005937D8" w:rsidRPr="00B55F29" w:rsidTr="003E0879">
        <w:trPr>
          <w:trHeight w:val="288"/>
        </w:trPr>
        <w:tc>
          <w:tcPr>
            <w:tcW w:w="2718" w:type="dxa"/>
            <w:noWrap/>
            <w:vAlign w:val="center"/>
          </w:tcPr>
          <w:p w:rsidR="005937D8" w:rsidRPr="002125F1" w:rsidRDefault="005937D8" w:rsidP="00E93E12">
            <w:pPr>
              <w:jc w:val="center"/>
              <w:rPr>
                <w:b/>
                <w:szCs w:val="18"/>
              </w:rPr>
            </w:pPr>
            <w:r>
              <w:rPr>
                <w:b/>
                <w:szCs w:val="18"/>
              </w:rPr>
              <w:t>LTP, VIII.</w:t>
            </w:r>
            <w:r w:rsidRPr="002125F1">
              <w:rPr>
                <w:b/>
                <w:szCs w:val="18"/>
              </w:rPr>
              <w:t>B</w:t>
            </w:r>
          </w:p>
        </w:tc>
        <w:tc>
          <w:tcPr>
            <w:tcW w:w="11970" w:type="dxa"/>
            <w:vAlign w:val="center"/>
          </w:tcPr>
          <w:p w:rsidR="005937D8" w:rsidRPr="002125F1" w:rsidRDefault="005937D8" w:rsidP="005937D8">
            <w:pPr>
              <w:autoSpaceDE w:val="0"/>
              <w:autoSpaceDN w:val="0"/>
              <w:adjustRightInd w:val="0"/>
              <w:ind w:left="72"/>
              <w:rPr>
                <w:rFonts w:cs="Helvetica"/>
                <w:szCs w:val="18"/>
              </w:rPr>
            </w:pPr>
            <w:r w:rsidRPr="002125F1">
              <w:rPr>
                <w:rFonts w:cs="Helvetica"/>
                <w:szCs w:val="18"/>
              </w:rPr>
              <w:t>Dischargers shall implement a combination of sediment and erosion controls to prevent or minimize sediment discharges from the site. Control measures shall include, but are not limited to, the following items:</w:t>
            </w:r>
          </w:p>
          <w:p w:rsidR="005937D8" w:rsidRDefault="00603243" w:rsidP="005937D8">
            <w:pPr>
              <w:ind w:left="72"/>
            </w:pPr>
            <w:r w:rsidRPr="00603243">
              <w:rPr>
                <w:b/>
              </w:rPr>
              <w:t>4.</w:t>
            </w:r>
            <w:r>
              <w:t xml:space="preserve"> </w:t>
            </w:r>
            <w:r w:rsidR="005937D8">
              <w:t>Protect drain inlets and outfall structures with appropriate controls for erosion and to minimize sediment discharges.</w:t>
            </w:r>
          </w:p>
        </w:tc>
      </w:tr>
    </w:tbl>
    <w:p w:rsidR="008A6150" w:rsidRPr="00B55F29" w:rsidRDefault="008A6150" w:rsidP="008A6150">
      <w:pPr>
        <w:spacing w:after="0"/>
        <w:ind w:left="72"/>
        <w:jc w:val="center"/>
        <w:rPr>
          <w:szCs w:val="18"/>
        </w:rPr>
      </w:pPr>
    </w:p>
    <w:tbl>
      <w:tblPr>
        <w:tblStyle w:val="TableGrid"/>
        <w:tblW w:w="14688" w:type="dxa"/>
        <w:tblLook w:val="04A0" w:firstRow="1" w:lastRow="0" w:firstColumn="1" w:lastColumn="0" w:noHBand="0" w:noVBand="1"/>
      </w:tblPr>
      <w:tblGrid>
        <w:gridCol w:w="2718"/>
        <w:gridCol w:w="11970"/>
      </w:tblGrid>
      <w:tr w:rsidR="00435CE3" w:rsidRPr="00B55F29" w:rsidTr="003E0879">
        <w:trPr>
          <w:trHeight w:val="288"/>
        </w:trPr>
        <w:tc>
          <w:tcPr>
            <w:tcW w:w="2718" w:type="dxa"/>
            <w:noWrap/>
            <w:vAlign w:val="center"/>
          </w:tcPr>
          <w:p w:rsidR="00435CE3" w:rsidRPr="006A6281" w:rsidRDefault="00435CE3" w:rsidP="006A6281"/>
        </w:tc>
        <w:tc>
          <w:tcPr>
            <w:tcW w:w="11970" w:type="dxa"/>
            <w:vAlign w:val="center"/>
            <w:hideMark/>
          </w:tcPr>
          <w:p w:rsidR="00435CE3" w:rsidRPr="00B55F29" w:rsidRDefault="00435CE3" w:rsidP="00BA0779">
            <w:pPr>
              <w:ind w:left="72"/>
              <w:rPr>
                <w:szCs w:val="18"/>
              </w:rPr>
            </w:pPr>
            <w:r w:rsidRPr="00B55F29">
              <w:rPr>
                <w:b/>
                <w:bCs/>
                <w:szCs w:val="18"/>
              </w:rPr>
              <w:t>Installation</w:t>
            </w:r>
          </w:p>
        </w:tc>
      </w:tr>
      <w:tr w:rsidR="00435CE3" w:rsidRPr="00B55F29" w:rsidTr="003E0879">
        <w:trPr>
          <w:trHeight w:val="288"/>
        </w:trPr>
        <w:tc>
          <w:tcPr>
            <w:tcW w:w="2718" w:type="dxa"/>
            <w:shd w:val="clear" w:color="auto" w:fill="F2F2F2" w:themeFill="background1" w:themeFillShade="F2"/>
            <w:noWrap/>
            <w:vAlign w:val="center"/>
          </w:tcPr>
          <w:p w:rsidR="00435CE3" w:rsidRPr="00435CE3" w:rsidRDefault="00675C33" w:rsidP="00786069">
            <w:pPr>
              <w:jc w:val="center"/>
              <w:rPr>
                <w:b/>
              </w:rPr>
            </w:pPr>
            <w:r>
              <w:rPr>
                <w:b/>
              </w:rPr>
              <w:t>SC</w:t>
            </w:r>
            <w:r w:rsidR="00786069">
              <w:rPr>
                <w:b/>
              </w:rPr>
              <w:t>10</w:t>
            </w:r>
            <w:r>
              <w:rPr>
                <w:b/>
              </w:rPr>
              <w:t>.2</w:t>
            </w:r>
          </w:p>
        </w:tc>
        <w:tc>
          <w:tcPr>
            <w:tcW w:w="11970" w:type="dxa"/>
            <w:shd w:val="clear" w:color="auto" w:fill="F2F2F2" w:themeFill="background1" w:themeFillShade="F2"/>
            <w:vAlign w:val="center"/>
          </w:tcPr>
          <w:p w:rsidR="00435CE3" w:rsidRPr="0062540E" w:rsidRDefault="00675C33" w:rsidP="00F60F1B">
            <w:pPr>
              <w:ind w:left="72"/>
              <w:rPr>
                <w:b/>
                <w:bCs/>
                <w:szCs w:val="18"/>
              </w:rPr>
            </w:pPr>
            <w:r>
              <w:rPr>
                <w:b/>
              </w:rPr>
              <w:t xml:space="preserve">Is the </w:t>
            </w:r>
            <w:r w:rsidR="00786069">
              <w:rPr>
                <w:b/>
              </w:rPr>
              <w:t>Drain Inlet Protection</w:t>
            </w:r>
            <w:r>
              <w:rPr>
                <w:b/>
              </w:rPr>
              <w:t xml:space="preserve"> </w:t>
            </w:r>
            <w:r w:rsidR="0062540E" w:rsidRPr="0062540E">
              <w:rPr>
                <w:b/>
              </w:rPr>
              <w:t xml:space="preserve">installed </w:t>
            </w:r>
            <w:r w:rsidR="00F60F1B">
              <w:rPr>
                <w:b/>
              </w:rPr>
              <w:t>proper</w:t>
            </w:r>
            <w:r w:rsidR="0062540E" w:rsidRPr="0062540E">
              <w:rPr>
                <w:b/>
              </w:rPr>
              <w:t>ly?</w:t>
            </w:r>
          </w:p>
        </w:tc>
      </w:tr>
      <w:tr w:rsidR="00D30B06" w:rsidRPr="00B55F29" w:rsidTr="003E0879">
        <w:tc>
          <w:tcPr>
            <w:tcW w:w="2718" w:type="dxa"/>
            <w:vAlign w:val="center"/>
          </w:tcPr>
          <w:p w:rsidR="00D30B06" w:rsidRPr="00A2794F" w:rsidRDefault="00D30B06" w:rsidP="00D30B06">
            <w:pPr>
              <w:jc w:val="center"/>
              <w:rPr>
                <w:b/>
              </w:rPr>
            </w:pPr>
            <w:r>
              <w:rPr>
                <w:b/>
              </w:rPr>
              <w:t xml:space="preserve">SPECs, </w:t>
            </w:r>
            <w:r w:rsidRPr="00A2794F">
              <w:rPr>
                <w:b/>
              </w:rPr>
              <w:t>13-6.03C  Temporary Drainage Inlet Protection</w:t>
            </w:r>
          </w:p>
        </w:tc>
        <w:tc>
          <w:tcPr>
            <w:tcW w:w="11970" w:type="dxa"/>
            <w:vAlign w:val="center"/>
          </w:tcPr>
          <w:p w:rsidR="00D30B06" w:rsidRDefault="00D30B06" w:rsidP="00D30B06">
            <w:pPr>
              <w:ind w:left="72"/>
            </w:pPr>
            <w:r>
              <w:t>Drainage inlet protection must be Type 1, Type 2, Type 3A, Type 3B, Type 4A, Type 4B, Type 5, Type 6A, Type 6B, or a combination, as appropriate for conditions around the drainage inlet.</w:t>
            </w:r>
          </w:p>
          <w:p w:rsidR="00D30B06" w:rsidRDefault="00D30B06" w:rsidP="00D30B06">
            <w:pPr>
              <w:ind w:left="72"/>
            </w:pPr>
            <w:r>
              <w:t>For drainage inlet protection at drainage inlets in paved and unpaved areas:</w:t>
            </w:r>
          </w:p>
          <w:p w:rsidR="00D30B06" w:rsidRDefault="00D30B06" w:rsidP="00D30B06">
            <w:pPr>
              <w:ind w:left="72"/>
            </w:pPr>
            <w:r>
              <w:t>1. Prevent runoff ponds from encroaching onto the traveled way or overtopping the curb or dike. Use a linear sediment barrier to redirect runoff and control ponding.</w:t>
            </w:r>
          </w:p>
          <w:p w:rsidR="00D30B06" w:rsidRDefault="00D30B06" w:rsidP="00D30B06">
            <w:pPr>
              <w:ind w:left="72"/>
            </w:pPr>
            <w:r>
              <w:t>2. Clear the area around each drainage inlet of obstructions, including rocks, clods, and debris greater than 1 inch in diameter, before installing the drainage inlet protection.</w:t>
            </w:r>
          </w:p>
          <w:p w:rsidR="00D30B06" w:rsidRDefault="00D30B06" w:rsidP="00D30B06">
            <w:pPr>
              <w:ind w:left="72"/>
            </w:pPr>
            <w:r>
              <w:t>3. Install the linear sediment barrier upslope of the existing drainage inlet and parallel with the curb, dike, or flow line to prevent sediment from entering the drainage inlet</w:t>
            </w:r>
          </w:p>
          <w:p w:rsidR="00D30B06" w:rsidRDefault="00D30B06" w:rsidP="00D30B06">
            <w:pPr>
              <w:ind w:left="72"/>
            </w:pPr>
            <w:r>
              <w:t>If gravel-filled bags are used for Type 3A and Type 3B temporary drainage inlet protection, place the gravel-filled bags end-to-end to eliminate gaps. Stack the bags so that the upper row overlaps joints in the lower row. Arrange the bags to create a spillway by removing 1 or more gravel-filled bags from the upper layer.</w:t>
            </w:r>
          </w:p>
          <w:p w:rsidR="00D30B06" w:rsidRDefault="00D30B06" w:rsidP="00D30B06">
            <w:pPr>
              <w:ind w:left="72"/>
            </w:pPr>
            <w:r>
              <w:t>Place fiber rolls over the erosion control blanket for Type 4A temporary drainage inlet protection.</w:t>
            </w:r>
          </w:p>
          <w:p w:rsidR="00D30B06" w:rsidRDefault="00D30B06" w:rsidP="00D30B06">
            <w:pPr>
              <w:ind w:left="72"/>
            </w:pPr>
            <w:r>
              <w:t>If a foam barrier is used for Type 4B temporary drainage inlet protection, secure the barrier to the pavement at the angle and spacing shown. Place the barrier to provide a tight joint with the curb or dike. Cut the cover fabric or jacket to ensure a tight fit.</w:t>
            </w:r>
          </w:p>
          <w:p w:rsidR="00D30B06" w:rsidRDefault="00D30B06" w:rsidP="00D30B06">
            <w:pPr>
              <w:ind w:left="72"/>
            </w:pPr>
            <w:r>
              <w:t>If a rigid sediment barrier is used for Type 6A or Type 6B temporary drainage inlet protection at a grated catch basin without a curb inlet, place the barrier using a gasket to prevent runoff from flowing under the barrier. Secure the barrier to the pavement with nails and adhesive, gravel-filled bags, or a combination.</w:t>
            </w:r>
          </w:p>
          <w:p w:rsidR="00D30B06" w:rsidRDefault="00D30B06" w:rsidP="00D30B06">
            <w:pPr>
              <w:ind w:left="72"/>
            </w:pPr>
            <w:r>
              <w:t>Install a sediment filter bag for Type 5 temporary drainage inlet protection as follows:</w:t>
            </w:r>
          </w:p>
          <w:p w:rsidR="00D30B06" w:rsidRDefault="00D30B06" w:rsidP="00D30B06">
            <w:pPr>
              <w:ind w:left="72"/>
            </w:pPr>
            <w:r>
              <w:t>1. Remove the drainage inlet grate</w:t>
            </w:r>
          </w:p>
          <w:p w:rsidR="00D30B06" w:rsidRDefault="00D30B06" w:rsidP="00D30B06">
            <w:pPr>
              <w:ind w:left="72"/>
            </w:pPr>
            <w:r>
              <w:t>2. Place the sediment filter bag in the opening</w:t>
            </w:r>
          </w:p>
          <w:p w:rsidR="00D30B06" w:rsidRPr="007952E0" w:rsidRDefault="00D30B06" w:rsidP="00D30B06">
            <w:pPr>
              <w:ind w:left="72"/>
            </w:pPr>
            <w:r>
              <w:t>3. Replace the grate to secure the sediment filter bag in place</w:t>
            </w:r>
          </w:p>
        </w:tc>
      </w:tr>
      <w:tr w:rsidR="0034233C" w:rsidRPr="007952E0" w:rsidTr="003E0879">
        <w:tc>
          <w:tcPr>
            <w:tcW w:w="2718" w:type="dxa"/>
            <w:vAlign w:val="center"/>
          </w:tcPr>
          <w:p w:rsidR="0034233C" w:rsidRPr="00A2794F" w:rsidRDefault="0034233C" w:rsidP="00E14291">
            <w:pPr>
              <w:jc w:val="center"/>
              <w:rPr>
                <w:b/>
              </w:rPr>
            </w:pPr>
            <w:r>
              <w:rPr>
                <w:b/>
              </w:rPr>
              <w:t xml:space="preserve">SPECs, </w:t>
            </w:r>
            <w:r w:rsidRPr="00A2794F">
              <w:rPr>
                <w:b/>
              </w:rPr>
              <w:t>13-6.02B  Rigid Plastic Barriers</w:t>
            </w:r>
          </w:p>
        </w:tc>
        <w:tc>
          <w:tcPr>
            <w:tcW w:w="11970" w:type="dxa"/>
          </w:tcPr>
          <w:p w:rsidR="0034233C" w:rsidRDefault="0034233C" w:rsidP="00E14291">
            <w:pPr>
              <w:ind w:left="72"/>
            </w:pPr>
            <w:r>
              <w:t>For a curb inlet without a grate, rigid plastic barriers must be sized to fit the catch basin or drainage inlet and have:</w:t>
            </w:r>
          </w:p>
          <w:p w:rsidR="0034233C" w:rsidRDefault="0034233C" w:rsidP="007F5B49">
            <w:pPr>
              <w:spacing w:after="60"/>
              <w:ind w:left="72"/>
            </w:pPr>
            <w:r>
              <w:t>1. Horizontal flap of at least 6 inches with an under-seal gasket to prevent underflows</w:t>
            </w:r>
            <w:r>
              <w:tab/>
              <w:t>2. High-flow bypass</w:t>
            </w:r>
            <w:r>
              <w:tab/>
              <w:t>3. Vertical height of at least 7 inches after installation</w:t>
            </w:r>
          </w:p>
          <w:p w:rsidR="0034233C" w:rsidRDefault="0034233C" w:rsidP="00E14291">
            <w:pPr>
              <w:ind w:left="72"/>
            </w:pPr>
            <w:r>
              <w:t>For a grated catch basin without a curb inlet, rigid plastic barriers must be sized to fit the catch basin or drainage inlet and:</w:t>
            </w:r>
          </w:p>
          <w:p w:rsidR="0034233C" w:rsidRDefault="0034233C" w:rsidP="00E14291">
            <w:pPr>
              <w:ind w:left="72"/>
            </w:pPr>
            <w:r>
              <w:t>1. Cover the grate by at least 2 inches on each side and have an under-seal gasket to prevent underflows</w:t>
            </w:r>
          </w:p>
          <w:p w:rsidR="0034233C" w:rsidRDefault="0034233C" w:rsidP="00E14291">
            <w:pPr>
              <w:ind w:left="72"/>
            </w:pPr>
            <w:r>
              <w:t>2. Have a high-flow bypass</w:t>
            </w:r>
          </w:p>
          <w:p w:rsidR="0034233C" w:rsidRDefault="0034233C" w:rsidP="007F5B49">
            <w:pPr>
              <w:spacing w:after="60"/>
              <w:ind w:left="72"/>
            </w:pPr>
            <w:r>
              <w:t>3. Have a vertical height of at least 1.5 inches after installation</w:t>
            </w:r>
          </w:p>
          <w:p w:rsidR="0034233C" w:rsidRDefault="0034233C" w:rsidP="00E14291">
            <w:pPr>
              <w:ind w:left="72"/>
            </w:pPr>
            <w:r>
              <w:t>For a curb inlet with a grate, rigid plastic barriers must be sized to fit the catch basin or drainage inlet and have:</w:t>
            </w:r>
          </w:p>
          <w:p w:rsidR="0034233C" w:rsidRDefault="0034233C" w:rsidP="00E14291">
            <w:pPr>
              <w:ind w:left="72"/>
            </w:pPr>
            <w:r>
              <w:t>1. Horizontal flap that covers the grate by at least 2 inches on the 3 sides that are away from the curb opening and must have an under-seal gasket to prevent underflows</w:t>
            </w:r>
          </w:p>
          <w:p w:rsidR="0034233C" w:rsidRDefault="0034233C" w:rsidP="00E14291">
            <w:pPr>
              <w:ind w:left="72"/>
            </w:pPr>
            <w:r>
              <w:t xml:space="preserve">2. High-flow bypass </w:t>
            </w:r>
          </w:p>
          <w:p w:rsidR="0034233C" w:rsidRPr="007952E0" w:rsidRDefault="0034233C" w:rsidP="00E14291">
            <w:pPr>
              <w:ind w:left="72"/>
            </w:pPr>
            <w:r>
              <w:t>3. Vertical section that covers the curb opening by at least 5 inches after installation</w:t>
            </w:r>
          </w:p>
        </w:tc>
      </w:tr>
      <w:tr w:rsidR="0034233C" w:rsidRPr="007952E0" w:rsidTr="003E0879">
        <w:tc>
          <w:tcPr>
            <w:tcW w:w="2718" w:type="dxa"/>
            <w:vAlign w:val="center"/>
          </w:tcPr>
          <w:p w:rsidR="0034233C" w:rsidRPr="00A2794F" w:rsidRDefault="0034233C" w:rsidP="00E14291">
            <w:pPr>
              <w:jc w:val="center"/>
              <w:rPr>
                <w:b/>
              </w:rPr>
            </w:pPr>
            <w:r>
              <w:rPr>
                <w:b/>
              </w:rPr>
              <w:t xml:space="preserve">SPECs, </w:t>
            </w:r>
            <w:r w:rsidRPr="00A2794F">
              <w:rPr>
                <w:b/>
              </w:rPr>
              <w:t>13-10.02I  Foam Barriers</w:t>
            </w:r>
          </w:p>
        </w:tc>
        <w:tc>
          <w:tcPr>
            <w:tcW w:w="11970" w:type="dxa"/>
          </w:tcPr>
          <w:p w:rsidR="0034233C" w:rsidRDefault="0034233C" w:rsidP="00E14291">
            <w:pPr>
              <w:ind w:left="72"/>
            </w:pPr>
            <w:r>
              <w:t>Secure foam barriers to:</w:t>
            </w:r>
          </w:p>
          <w:p w:rsidR="0034233C" w:rsidRPr="007952E0" w:rsidRDefault="0034233C" w:rsidP="00E14291">
            <w:pPr>
              <w:ind w:left="72"/>
            </w:pPr>
            <w:r>
              <w:t>1. Pavement with 1-inch concrete nails, 1-inch washers, and solvent-free adhesive</w:t>
            </w:r>
            <w:r>
              <w:tab/>
            </w:r>
            <w:r>
              <w:tab/>
              <w:t>2. Soil with 6-inch nails and 1-inch washers</w:t>
            </w:r>
          </w:p>
        </w:tc>
      </w:tr>
      <w:tr w:rsidR="008930F5" w:rsidRPr="007952E0" w:rsidTr="003E0879">
        <w:tc>
          <w:tcPr>
            <w:tcW w:w="2718" w:type="dxa"/>
            <w:vAlign w:val="center"/>
          </w:tcPr>
          <w:p w:rsidR="008930F5" w:rsidRPr="00A2794F" w:rsidRDefault="008930F5" w:rsidP="008930F5">
            <w:pPr>
              <w:jc w:val="center"/>
              <w:rPr>
                <w:b/>
              </w:rPr>
            </w:pPr>
            <w:r>
              <w:rPr>
                <w:b/>
              </w:rPr>
              <w:t xml:space="preserve">SPECs, </w:t>
            </w:r>
            <w:r w:rsidRPr="00A2794F">
              <w:rPr>
                <w:b/>
              </w:rPr>
              <w:t>13-10.0</w:t>
            </w:r>
            <w:r>
              <w:rPr>
                <w:b/>
              </w:rPr>
              <w:t>3H</w:t>
            </w:r>
            <w:r w:rsidRPr="00A2794F">
              <w:rPr>
                <w:b/>
              </w:rPr>
              <w:t xml:space="preserve">  </w:t>
            </w:r>
            <w:r>
              <w:rPr>
                <w:b/>
              </w:rPr>
              <w:t>Temporary F</w:t>
            </w:r>
            <w:r w:rsidRPr="00A2794F">
              <w:rPr>
                <w:b/>
              </w:rPr>
              <w:t>oam Barriers</w:t>
            </w:r>
          </w:p>
        </w:tc>
        <w:tc>
          <w:tcPr>
            <w:tcW w:w="11970" w:type="dxa"/>
            <w:vAlign w:val="center"/>
          </w:tcPr>
          <w:p w:rsidR="008930F5" w:rsidRDefault="008930F5" w:rsidP="008930F5">
            <w:pPr>
              <w:ind w:left="72"/>
            </w:pPr>
            <w:r>
              <w:t>Secure temporary foam barriers to the pavement with nails and adhesive, gravel-filled bags, or a combination.</w:t>
            </w:r>
          </w:p>
          <w:p w:rsidR="008930F5" w:rsidRPr="007952E0" w:rsidRDefault="008930F5" w:rsidP="008930F5">
            <w:pPr>
              <w:ind w:left="72"/>
            </w:pPr>
            <w:r>
              <w:t>Install the foam barrier with a horizontal flap in a 3-inch deep trench and secure with nails and washers placed not more than 4 feet apart. Secure the barrier with 2 nails at the connection points where barriers overlap. Do not pierce the barrier’s core with nails or stakes.</w:t>
            </w:r>
          </w:p>
        </w:tc>
      </w:tr>
      <w:tr w:rsidR="00A03D67" w:rsidRPr="007952E0" w:rsidTr="003E0879">
        <w:tc>
          <w:tcPr>
            <w:tcW w:w="2718" w:type="dxa"/>
            <w:vAlign w:val="center"/>
          </w:tcPr>
          <w:p w:rsidR="00A03D67" w:rsidRPr="00435CE3" w:rsidRDefault="00A03D67" w:rsidP="00E14291">
            <w:pPr>
              <w:jc w:val="center"/>
              <w:rPr>
                <w:b/>
              </w:rPr>
            </w:pPr>
            <w:r>
              <w:rPr>
                <w:b/>
              </w:rPr>
              <w:t>See Standard Plan Sheet T61</w:t>
            </w:r>
          </w:p>
        </w:tc>
        <w:tc>
          <w:tcPr>
            <w:tcW w:w="11970" w:type="dxa"/>
            <w:vAlign w:val="center"/>
          </w:tcPr>
          <w:p w:rsidR="00A03D67" w:rsidRPr="001109EC" w:rsidRDefault="00A03D67" w:rsidP="00A03D67">
            <w:pPr>
              <w:ind w:left="72"/>
            </w:pPr>
            <w:r>
              <w:t>Temporary Drainage Inlet Protection</w:t>
            </w:r>
          </w:p>
        </w:tc>
      </w:tr>
      <w:tr w:rsidR="00A03D67" w:rsidRPr="00B33D86" w:rsidTr="007F5B49">
        <w:tc>
          <w:tcPr>
            <w:tcW w:w="2718" w:type="dxa"/>
            <w:tcBorders>
              <w:bottom w:val="single" w:sz="4" w:space="0" w:color="auto"/>
            </w:tcBorders>
            <w:vAlign w:val="center"/>
          </w:tcPr>
          <w:p w:rsidR="00A03D67" w:rsidRPr="00435CE3" w:rsidRDefault="00A03D67" w:rsidP="00E14291">
            <w:pPr>
              <w:jc w:val="center"/>
              <w:rPr>
                <w:b/>
              </w:rPr>
            </w:pPr>
            <w:r>
              <w:rPr>
                <w:b/>
              </w:rPr>
              <w:t>See Standard Plan Sheet T62</w:t>
            </w:r>
          </w:p>
        </w:tc>
        <w:tc>
          <w:tcPr>
            <w:tcW w:w="11970" w:type="dxa"/>
            <w:tcBorders>
              <w:bottom w:val="single" w:sz="4" w:space="0" w:color="auto"/>
            </w:tcBorders>
            <w:vAlign w:val="center"/>
          </w:tcPr>
          <w:p w:rsidR="00A03D67" w:rsidRPr="001109EC" w:rsidRDefault="00A03D67" w:rsidP="00E14291">
            <w:pPr>
              <w:ind w:left="72"/>
            </w:pPr>
            <w:r w:rsidRPr="00A03D67">
              <w:t>Temporary Drainage Inlet Protection</w:t>
            </w:r>
          </w:p>
        </w:tc>
      </w:tr>
      <w:tr w:rsidR="00A03D67" w:rsidRPr="001109EC" w:rsidTr="003E0879">
        <w:tc>
          <w:tcPr>
            <w:tcW w:w="2718" w:type="dxa"/>
          </w:tcPr>
          <w:p w:rsidR="00A03D67" w:rsidRPr="00435CE3" w:rsidRDefault="00A03D67" w:rsidP="00E14291">
            <w:pPr>
              <w:jc w:val="center"/>
              <w:rPr>
                <w:b/>
              </w:rPr>
            </w:pPr>
            <w:r>
              <w:rPr>
                <w:b/>
              </w:rPr>
              <w:t>See Standard Plan Sheet T63</w:t>
            </w:r>
          </w:p>
        </w:tc>
        <w:tc>
          <w:tcPr>
            <w:tcW w:w="11970" w:type="dxa"/>
          </w:tcPr>
          <w:p w:rsidR="00A03D67" w:rsidRPr="001109EC" w:rsidRDefault="00A03D67" w:rsidP="00E14291">
            <w:pPr>
              <w:ind w:left="72"/>
            </w:pPr>
            <w:r>
              <w:t>Temporary Drainage Inlet Protection</w:t>
            </w:r>
          </w:p>
        </w:tc>
      </w:tr>
      <w:tr w:rsidR="00A03D67" w:rsidRPr="001109EC" w:rsidTr="003E0879">
        <w:tc>
          <w:tcPr>
            <w:tcW w:w="2718" w:type="dxa"/>
          </w:tcPr>
          <w:p w:rsidR="00A03D67" w:rsidRPr="00435CE3" w:rsidRDefault="00A03D67" w:rsidP="00E14291">
            <w:pPr>
              <w:jc w:val="center"/>
              <w:rPr>
                <w:b/>
              </w:rPr>
            </w:pPr>
            <w:r>
              <w:rPr>
                <w:b/>
              </w:rPr>
              <w:t>See Standard Plan Sheet T64</w:t>
            </w:r>
          </w:p>
        </w:tc>
        <w:tc>
          <w:tcPr>
            <w:tcW w:w="11970" w:type="dxa"/>
          </w:tcPr>
          <w:p w:rsidR="00A03D67" w:rsidRPr="001109EC" w:rsidRDefault="00A03D67" w:rsidP="00E14291">
            <w:pPr>
              <w:ind w:left="72"/>
            </w:pPr>
            <w:r w:rsidRPr="00A03D67">
              <w:t>Temporary Drainage Inlet Protection</w:t>
            </w:r>
          </w:p>
        </w:tc>
      </w:tr>
    </w:tbl>
    <w:p w:rsidR="008A6150" w:rsidRDefault="008A6150" w:rsidP="008A6150">
      <w:pPr>
        <w:spacing w:after="0"/>
        <w:ind w:left="72"/>
        <w:jc w:val="center"/>
      </w:pPr>
    </w:p>
    <w:p w:rsidR="007F5B49" w:rsidRPr="001109EC" w:rsidRDefault="007F5B49" w:rsidP="008A6150">
      <w:pPr>
        <w:spacing w:after="0"/>
        <w:ind w:left="72"/>
        <w:jc w:val="center"/>
      </w:pPr>
    </w:p>
    <w:tbl>
      <w:tblPr>
        <w:tblStyle w:val="TableGrid"/>
        <w:tblW w:w="14688" w:type="dxa"/>
        <w:tblLook w:val="04A0" w:firstRow="1" w:lastRow="0" w:firstColumn="1" w:lastColumn="0" w:noHBand="0" w:noVBand="1"/>
      </w:tblPr>
      <w:tblGrid>
        <w:gridCol w:w="2718"/>
        <w:gridCol w:w="11970"/>
      </w:tblGrid>
      <w:tr w:rsidR="00BA0779" w:rsidRPr="00B55F29" w:rsidTr="003E0879">
        <w:trPr>
          <w:trHeight w:val="288"/>
        </w:trPr>
        <w:tc>
          <w:tcPr>
            <w:tcW w:w="2718" w:type="dxa"/>
            <w:noWrap/>
            <w:vAlign w:val="center"/>
          </w:tcPr>
          <w:p w:rsidR="00BA0779" w:rsidRPr="00435CE3" w:rsidRDefault="00BA0779" w:rsidP="00435CE3">
            <w:pPr>
              <w:jc w:val="center"/>
              <w:rPr>
                <w:b/>
              </w:rPr>
            </w:pPr>
          </w:p>
        </w:tc>
        <w:tc>
          <w:tcPr>
            <w:tcW w:w="11970" w:type="dxa"/>
            <w:vAlign w:val="center"/>
          </w:tcPr>
          <w:p w:rsidR="00BA0779" w:rsidRPr="0062540E" w:rsidRDefault="00BA0779" w:rsidP="00BA0779">
            <w:pPr>
              <w:ind w:left="72"/>
              <w:rPr>
                <w:b/>
              </w:rPr>
            </w:pPr>
            <w:r w:rsidRPr="00B55F29">
              <w:rPr>
                <w:b/>
                <w:bCs/>
                <w:szCs w:val="18"/>
              </w:rPr>
              <w:t>Materials</w:t>
            </w:r>
          </w:p>
        </w:tc>
      </w:tr>
      <w:tr w:rsidR="00BA0779" w:rsidRPr="00B55F29" w:rsidTr="003E0879">
        <w:trPr>
          <w:trHeight w:val="288"/>
        </w:trPr>
        <w:tc>
          <w:tcPr>
            <w:tcW w:w="2718" w:type="dxa"/>
            <w:shd w:val="clear" w:color="auto" w:fill="F2F2F2" w:themeFill="background1" w:themeFillShade="F2"/>
            <w:noWrap/>
            <w:vAlign w:val="center"/>
          </w:tcPr>
          <w:p w:rsidR="00BA0779" w:rsidRPr="00BA0779" w:rsidRDefault="000122FE" w:rsidP="00D30B06">
            <w:pPr>
              <w:jc w:val="center"/>
              <w:rPr>
                <w:b/>
              </w:rPr>
            </w:pPr>
            <w:r>
              <w:rPr>
                <w:b/>
              </w:rPr>
              <w:t>SC</w:t>
            </w:r>
            <w:r w:rsidR="00D30B06">
              <w:rPr>
                <w:b/>
              </w:rPr>
              <w:t>10</w:t>
            </w:r>
            <w:r w:rsidR="009122CA">
              <w:rPr>
                <w:b/>
              </w:rPr>
              <w:t>.3</w:t>
            </w:r>
          </w:p>
        </w:tc>
        <w:tc>
          <w:tcPr>
            <w:tcW w:w="11970" w:type="dxa"/>
            <w:shd w:val="clear" w:color="auto" w:fill="F2F2F2" w:themeFill="background1" w:themeFillShade="F2"/>
            <w:vAlign w:val="center"/>
          </w:tcPr>
          <w:p w:rsidR="00BA0779" w:rsidRPr="00BA0779" w:rsidRDefault="00F60F1B" w:rsidP="00F60F1B">
            <w:pPr>
              <w:ind w:left="72"/>
              <w:rPr>
                <w:b/>
              </w:rPr>
            </w:pPr>
            <w:r>
              <w:rPr>
                <w:b/>
              </w:rPr>
              <w:t>Doe</w:t>
            </w:r>
            <w:r w:rsidR="00D30B06" w:rsidRPr="00D30B06">
              <w:rPr>
                <w:b/>
              </w:rPr>
              <w:t xml:space="preserve">s the Drain </w:t>
            </w:r>
            <w:r>
              <w:rPr>
                <w:b/>
              </w:rPr>
              <w:t>Inlet Protection consist of the proper</w:t>
            </w:r>
            <w:r w:rsidR="00D30B06" w:rsidRPr="00D30B06">
              <w:rPr>
                <w:b/>
              </w:rPr>
              <w:t xml:space="preserve"> materials (gravel-filled bag, rigid plastic barrier, sediment filter bag, foam barrier,</w:t>
            </w:r>
            <w:r w:rsidR="00CE2B60">
              <w:rPr>
                <w:b/>
              </w:rPr>
              <w:t xml:space="preserve"> erosion control blanket</w:t>
            </w:r>
            <w:r w:rsidR="00D30B06" w:rsidRPr="00D30B06">
              <w:rPr>
                <w:b/>
              </w:rPr>
              <w:t>)?</w:t>
            </w:r>
          </w:p>
        </w:tc>
      </w:tr>
      <w:tr w:rsidR="00C82333" w:rsidRPr="00B55F29" w:rsidTr="003E0879">
        <w:trPr>
          <w:cantSplit/>
        </w:trPr>
        <w:tc>
          <w:tcPr>
            <w:tcW w:w="2718" w:type="dxa"/>
            <w:vAlign w:val="center"/>
          </w:tcPr>
          <w:p w:rsidR="00C82333" w:rsidRPr="001361EB" w:rsidRDefault="00C82333" w:rsidP="00894333">
            <w:pPr>
              <w:jc w:val="center"/>
              <w:rPr>
                <w:rFonts w:cs="Arial"/>
                <w:b/>
                <w:bCs/>
                <w:color w:val="000000"/>
                <w:szCs w:val="18"/>
              </w:rPr>
            </w:pPr>
            <w:r>
              <w:rPr>
                <w:rFonts w:cs="Arial"/>
                <w:b/>
                <w:bCs/>
                <w:color w:val="000000"/>
                <w:szCs w:val="18"/>
              </w:rPr>
              <w:t xml:space="preserve">SPECs, </w:t>
            </w:r>
            <w:r w:rsidRPr="001361EB">
              <w:rPr>
                <w:rFonts w:cs="Arial"/>
                <w:b/>
                <w:bCs/>
                <w:color w:val="000000"/>
                <w:szCs w:val="18"/>
              </w:rPr>
              <w:t>13-10.02C  Posts</w:t>
            </w:r>
          </w:p>
        </w:tc>
        <w:tc>
          <w:tcPr>
            <w:tcW w:w="11970" w:type="dxa"/>
            <w:vAlign w:val="center"/>
          </w:tcPr>
          <w:p w:rsidR="00C82333" w:rsidRPr="00BB4F30" w:rsidRDefault="00C82333" w:rsidP="00894333">
            <w:pPr>
              <w:ind w:left="72"/>
              <w:rPr>
                <w:szCs w:val="18"/>
              </w:rPr>
            </w:pPr>
            <w:r w:rsidRPr="00BB4F30">
              <w:rPr>
                <w:szCs w:val="18"/>
              </w:rPr>
              <w:t>Posts must be wood or metal.</w:t>
            </w:r>
          </w:p>
          <w:p w:rsidR="00C82333" w:rsidRPr="00BB4F30" w:rsidRDefault="00C82333" w:rsidP="00894333">
            <w:pPr>
              <w:ind w:left="72"/>
              <w:rPr>
                <w:szCs w:val="18"/>
              </w:rPr>
            </w:pPr>
            <w:r w:rsidRPr="00BB4F30">
              <w:rPr>
                <w:szCs w:val="18"/>
              </w:rPr>
              <w:t>Wood posts must be:</w:t>
            </w:r>
          </w:p>
          <w:p w:rsidR="00C82333" w:rsidRPr="00BB4F30" w:rsidRDefault="00C82333" w:rsidP="00894333">
            <w:pPr>
              <w:ind w:left="72"/>
              <w:rPr>
                <w:szCs w:val="18"/>
              </w:rPr>
            </w:pPr>
            <w:r w:rsidRPr="00BB4F30">
              <w:rPr>
                <w:szCs w:val="18"/>
              </w:rPr>
              <w:t>1. At least 2 by 2 inches in size and 4 feet long</w:t>
            </w:r>
          </w:p>
          <w:p w:rsidR="00C82333" w:rsidRPr="00BB4F30" w:rsidRDefault="00C82333" w:rsidP="00894333">
            <w:pPr>
              <w:ind w:left="72"/>
              <w:rPr>
                <w:szCs w:val="18"/>
              </w:rPr>
            </w:pPr>
            <w:r w:rsidRPr="00BB4F30">
              <w:rPr>
                <w:szCs w:val="18"/>
              </w:rPr>
              <w:t>2. Untreated fir, redwood, cedar, or pine, cut from sound timber</w:t>
            </w:r>
          </w:p>
          <w:p w:rsidR="00C82333" w:rsidRPr="00BB4F30" w:rsidRDefault="00C82333" w:rsidP="00894333">
            <w:pPr>
              <w:ind w:left="72"/>
              <w:rPr>
                <w:szCs w:val="18"/>
              </w:rPr>
            </w:pPr>
            <w:r w:rsidRPr="00BB4F30">
              <w:rPr>
                <w:szCs w:val="18"/>
              </w:rPr>
              <w:t>3. Straight and free of loose or unsound knots and other defects that could render the posts unfit for use</w:t>
            </w:r>
          </w:p>
          <w:p w:rsidR="00C82333" w:rsidRPr="00BB4F30" w:rsidRDefault="00C82333" w:rsidP="00894333">
            <w:pPr>
              <w:ind w:left="72"/>
              <w:rPr>
                <w:szCs w:val="18"/>
              </w:rPr>
            </w:pPr>
            <w:r w:rsidRPr="00BB4F30">
              <w:rPr>
                <w:szCs w:val="18"/>
              </w:rPr>
              <w:t>4. Pointed on the end to be driven into the ground</w:t>
            </w:r>
          </w:p>
          <w:p w:rsidR="00C82333" w:rsidRPr="00BB4F30" w:rsidRDefault="00C82333" w:rsidP="00894333">
            <w:pPr>
              <w:ind w:left="72"/>
              <w:rPr>
                <w:szCs w:val="18"/>
              </w:rPr>
            </w:pPr>
            <w:r w:rsidRPr="00BB4F30">
              <w:rPr>
                <w:szCs w:val="18"/>
              </w:rPr>
              <w:t>Metal posts must:</w:t>
            </w:r>
          </w:p>
          <w:p w:rsidR="00C82333" w:rsidRPr="00BB4F30" w:rsidRDefault="00C82333" w:rsidP="00894333">
            <w:pPr>
              <w:ind w:left="72"/>
              <w:rPr>
                <w:szCs w:val="18"/>
              </w:rPr>
            </w:pPr>
            <w:r w:rsidRPr="00BB4F30">
              <w:rPr>
                <w:szCs w:val="18"/>
              </w:rPr>
              <w:t>1. Be at least 4 feet long.</w:t>
            </w:r>
          </w:p>
          <w:p w:rsidR="00C82333" w:rsidRPr="00BB4F30" w:rsidRDefault="00C82333" w:rsidP="00894333">
            <w:pPr>
              <w:ind w:left="72"/>
              <w:rPr>
                <w:szCs w:val="18"/>
              </w:rPr>
            </w:pPr>
            <w:r w:rsidRPr="00BB4F30">
              <w:rPr>
                <w:szCs w:val="18"/>
              </w:rPr>
              <w:t>2. Be made of steel.</w:t>
            </w:r>
            <w:bookmarkStart w:id="0" w:name="_GoBack"/>
            <w:bookmarkEnd w:id="0"/>
          </w:p>
          <w:p w:rsidR="00C82333" w:rsidRPr="00BB4F30" w:rsidRDefault="00C82333" w:rsidP="00894333">
            <w:pPr>
              <w:ind w:left="72"/>
              <w:rPr>
                <w:szCs w:val="18"/>
              </w:rPr>
            </w:pPr>
            <w:r w:rsidRPr="00BB4F30">
              <w:rPr>
                <w:szCs w:val="18"/>
              </w:rPr>
              <w:t>3. Have a U-shaped, T-shaped, L-shaped, or other cross-sectional shape that can resist failure from lateral loads.</w:t>
            </w:r>
          </w:p>
          <w:p w:rsidR="00C82333" w:rsidRPr="00BB4F30" w:rsidRDefault="00C82333" w:rsidP="00894333">
            <w:pPr>
              <w:ind w:left="72"/>
              <w:rPr>
                <w:szCs w:val="18"/>
              </w:rPr>
            </w:pPr>
            <w:r w:rsidRPr="00BB4F30">
              <w:rPr>
                <w:szCs w:val="18"/>
              </w:rPr>
              <w:t>4. Be pointed on the end to be driven into the ground.</w:t>
            </w:r>
          </w:p>
          <w:p w:rsidR="00C82333" w:rsidRPr="00BB4F30" w:rsidRDefault="00C82333" w:rsidP="00894333">
            <w:pPr>
              <w:ind w:left="72"/>
              <w:rPr>
                <w:szCs w:val="18"/>
              </w:rPr>
            </w:pPr>
            <w:r w:rsidRPr="00BB4F30">
              <w:rPr>
                <w:szCs w:val="18"/>
              </w:rPr>
              <w:t>5. Weigh at least 0.75 pound per foot.</w:t>
            </w:r>
          </w:p>
          <w:p w:rsidR="00C82333" w:rsidRPr="00BB4F30" w:rsidRDefault="00C82333" w:rsidP="00894333">
            <w:pPr>
              <w:ind w:left="72"/>
              <w:rPr>
                <w:szCs w:val="18"/>
              </w:rPr>
            </w:pPr>
            <w:r w:rsidRPr="00BB4F30">
              <w:rPr>
                <w:szCs w:val="18"/>
              </w:rPr>
              <w:t>6. Have a safety cap attached to the exposed end. The safety cap must be orange or red plastic and must fit snugly onto the metal</w:t>
            </w:r>
            <w:r>
              <w:rPr>
                <w:szCs w:val="18"/>
              </w:rPr>
              <w:t xml:space="preserve"> post.</w:t>
            </w:r>
          </w:p>
          <w:p w:rsidR="00C82333" w:rsidRPr="00B55F29" w:rsidRDefault="00C82333" w:rsidP="00894333">
            <w:pPr>
              <w:ind w:left="72"/>
              <w:rPr>
                <w:szCs w:val="18"/>
              </w:rPr>
            </w:pPr>
            <w:r w:rsidRPr="00BB4F30">
              <w:rPr>
                <w:szCs w:val="18"/>
              </w:rPr>
              <w:t>Posts for a temporary reinforced silt fence must be at least 6 feet in length for a Type 1 installation and 5 feet in length for a Type 2 installation.</w:t>
            </w:r>
          </w:p>
        </w:tc>
      </w:tr>
      <w:tr w:rsidR="00C82333" w:rsidRPr="005006E7" w:rsidTr="003E0879">
        <w:trPr>
          <w:trHeight w:val="288"/>
        </w:trPr>
        <w:tc>
          <w:tcPr>
            <w:tcW w:w="2718" w:type="dxa"/>
            <w:noWrap/>
            <w:vAlign w:val="center"/>
          </w:tcPr>
          <w:p w:rsidR="00C82333" w:rsidRPr="00AA06CC" w:rsidRDefault="00C82333" w:rsidP="00894333">
            <w:pPr>
              <w:jc w:val="center"/>
              <w:rPr>
                <w:b/>
              </w:rPr>
            </w:pPr>
            <w:r>
              <w:rPr>
                <w:b/>
              </w:rPr>
              <w:t xml:space="preserve">SPECs, </w:t>
            </w:r>
            <w:r w:rsidRPr="00AA06CC">
              <w:rPr>
                <w:b/>
              </w:rPr>
              <w:t>13-10.02B  Fiber Roll</w:t>
            </w:r>
          </w:p>
        </w:tc>
        <w:tc>
          <w:tcPr>
            <w:tcW w:w="11970" w:type="dxa"/>
            <w:vAlign w:val="center"/>
          </w:tcPr>
          <w:p w:rsidR="00C82333" w:rsidRPr="005006E7" w:rsidRDefault="00C82333" w:rsidP="00894333">
            <w:pPr>
              <w:ind w:left="72"/>
            </w:pPr>
            <w:r>
              <w:t>Fiber rolls for a large sediment barrier must be Type B, except the dimensions must be from 18 to 22 inches in diameter, at least 8 feet long, and weigh at least 6.5 pounds per linear foot.</w:t>
            </w:r>
          </w:p>
        </w:tc>
      </w:tr>
      <w:tr w:rsidR="00C82333" w:rsidRPr="007952E0" w:rsidTr="003E0879">
        <w:tc>
          <w:tcPr>
            <w:tcW w:w="2718" w:type="dxa"/>
            <w:vAlign w:val="center"/>
          </w:tcPr>
          <w:p w:rsidR="00C82333" w:rsidRPr="00A2794F" w:rsidRDefault="00C82333" w:rsidP="00894333">
            <w:pPr>
              <w:jc w:val="center"/>
              <w:rPr>
                <w:b/>
              </w:rPr>
            </w:pPr>
            <w:r>
              <w:rPr>
                <w:b/>
              </w:rPr>
              <w:t xml:space="preserve">SPECs, </w:t>
            </w:r>
            <w:r w:rsidRPr="00A2794F">
              <w:rPr>
                <w:b/>
              </w:rPr>
              <w:t>21-1.02P  Fiber Rolls</w:t>
            </w:r>
          </w:p>
        </w:tc>
        <w:tc>
          <w:tcPr>
            <w:tcW w:w="11970" w:type="dxa"/>
          </w:tcPr>
          <w:p w:rsidR="00C82333" w:rsidRDefault="00C82333" w:rsidP="00894333">
            <w:pPr>
              <w:ind w:left="72"/>
            </w:pPr>
            <w:r>
              <w:t xml:space="preserve">Fiber roll must have a minimum functional longevity of 1 year and comply with the following requirements: </w:t>
            </w:r>
          </w:p>
          <w:p w:rsidR="00C82333" w:rsidRDefault="00C82333" w:rsidP="00894333">
            <w:pPr>
              <w:ind w:left="72"/>
            </w:pPr>
            <w:r>
              <w:t>1. Type A fiber roll must be fabricated from an erosion control blanket rolled along its width. Secure with natural fiber twine at 6-foot intervals, and 6 inches from each end. Fiber roll size must comply with either one of the following:</w:t>
            </w:r>
          </w:p>
          <w:p w:rsidR="00C82333" w:rsidRDefault="00C82333" w:rsidP="00894333">
            <w:pPr>
              <w:ind w:left="72"/>
            </w:pPr>
            <w:r>
              <w:t xml:space="preserve">1.1. 8 to 10 inches in diameter, 10 to 20 feet long, and at least 0.5 </w:t>
            </w:r>
            <w:proofErr w:type="spellStart"/>
            <w:r>
              <w:t>lb</w:t>
            </w:r>
            <w:proofErr w:type="spellEnd"/>
            <w:r>
              <w:t>/</w:t>
            </w:r>
            <w:proofErr w:type="spellStart"/>
            <w:r>
              <w:t>ft</w:t>
            </w:r>
            <w:proofErr w:type="spellEnd"/>
          </w:p>
          <w:p w:rsidR="00C82333" w:rsidRDefault="00C82333" w:rsidP="00894333">
            <w:pPr>
              <w:ind w:left="72"/>
            </w:pPr>
            <w:r>
              <w:t xml:space="preserve">1.2. 10 to 12 inches in diameter, at least 10 feet long, and at least 2 </w:t>
            </w:r>
            <w:proofErr w:type="spellStart"/>
            <w:r>
              <w:t>lb</w:t>
            </w:r>
            <w:proofErr w:type="spellEnd"/>
            <w:r>
              <w:t>/</w:t>
            </w:r>
            <w:proofErr w:type="spellStart"/>
            <w:r>
              <w:t>ft</w:t>
            </w:r>
            <w:proofErr w:type="spellEnd"/>
          </w:p>
          <w:p w:rsidR="00C82333" w:rsidRDefault="00C82333" w:rsidP="00894333">
            <w:pPr>
              <w:ind w:left="72"/>
            </w:pPr>
            <w:r>
              <w:t>2. Type B fiber roll must be a premanufactured roll filled with rice or wheat straw, wood excelsior, or coconut fiber. Rolls must be covered with biodegradable jute, sisal, or coir fiber netting secured tightly at each end. Fiber roll size must comply with either one of the following:</w:t>
            </w:r>
          </w:p>
          <w:p w:rsidR="00C82333" w:rsidRDefault="00C82333" w:rsidP="00894333">
            <w:pPr>
              <w:ind w:left="72"/>
            </w:pPr>
            <w:r>
              <w:t xml:space="preserve">2.1. 8 to 10 inches in diameter, 10 to 20 feet long, and at least 1.1 </w:t>
            </w:r>
            <w:proofErr w:type="spellStart"/>
            <w:r>
              <w:t>lb</w:t>
            </w:r>
            <w:proofErr w:type="spellEnd"/>
            <w:r>
              <w:t>/</w:t>
            </w:r>
            <w:proofErr w:type="spellStart"/>
            <w:r>
              <w:t>ft</w:t>
            </w:r>
            <w:proofErr w:type="spellEnd"/>
            <w:r>
              <w:t xml:space="preserve"> </w:t>
            </w:r>
          </w:p>
          <w:p w:rsidR="00C82333" w:rsidRPr="007952E0" w:rsidRDefault="00C82333" w:rsidP="00894333">
            <w:pPr>
              <w:ind w:left="72"/>
            </w:pPr>
            <w:r>
              <w:t xml:space="preserve">2.2. 10 to 12 inches in diameter, at least 10 feet long, and at least 3 </w:t>
            </w:r>
            <w:proofErr w:type="spellStart"/>
            <w:r>
              <w:t>lb</w:t>
            </w:r>
            <w:proofErr w:type="spellEnd"/>
            <w:r>
              <w:t>/</w:t>
            </w:r>
            <w:proofErr w:type="spellStart"/>
            <w:r>
              <w:t>ft</w:t>
            </w:r>
            <w:proofErr w:type="spellEnd"/>
          </w:p>
        </w:tc>
      </w:tr>
      <w:tr w:rsidR="00C82333" w:rsidRPr="005006E7" w:rsidTr="003E0879">
        <w:tc>
          <w:tcPr>
            <w:tcW w:w="2718" w:type="dxa"/>
            <w:vAlign w:val="center"/>
          </w:tcPr>
          <w:p w:rsidR="00C82333" w:rsidRPr="00C82333" w:rsidRDefault="00C82333" w:rsidP="00C82333">
            <w:pPr>
              <w:jc w:val="center"/>
              <w:rPr>
                <w:b/>
              </w:rPr>
            </w:pPr>
            <w:r>
              <w:rPr>
                <w:b/>
              </w:rPr>
              <w:t xml:space="preserve">SPECs, </w:t>
            </w:r>
            <w:r w:rsidRPr="009D516B">
              <w:rPr>
                <w:b/>
              </w:rPr>
              <w:t>21-1.02R Fasteners</w:t>
            </w:r>
          </w:p>
        </w:tc>
        <w:tc>
          <w:tcPr>
            <w:tcW w:w="11970" w:type="dxa"/>
          </w:tcPr>
          <w:p w:rsidR="00C82333" w:rsidRDefault="00C82333" w:rsidP="00894333">
            <w:pPr>
              <w:ind w:left="72"/>
            </w:pPr>
            <w:r>
              <w:t>Wood stakes must be untreated fir, redwood, cedar, or pine and cut from sound timber. The ends must be pointed for driving into the ground. Notched stakes must be at least 1 by 2 by 24 inches in size. Stakes without notches must be at least 1 by 1 by 24 inches.</w:t>
            </w:r>
          </w:p>
          <w:p w:rsidR="00C82333" w:rsidRDefault="00C82333" w:rsidP="00894333">
            <w:pPr>
              <w:ind w:left="72"/>
            </w:pPr>
            <w:r>
              <w:t>Metal stakes must be at least 1/2 inch in diameter and have tops bent at 90-degree angles or capped with an orange or red plastic safety cap that fits snugly onto the metal stake.</w:t>
            </w:r>
          </w:p>
          <w:p w:rsidR="00C82333" w:rsidRPr="005006E7" w:rsidRDefault="00C82333" w:rsidP="00894333">
            <w:pPr>
              <w:ind w:left="72"/>
            </w:pPr>
            <w:r>
              <w:t>Rope to fasten fiber rolls and compost socks must be 1/4 inch in diameter and biodegradable, such as sisal or manila.</w:t>
            </w:r>
          </w:p>
        </w:tc>
      </w:tr>
      <w:tr w:rsidR="009122CA" w:rsidRPr="00B55F29" w:rsidTr="003E0879">
        <w:trPr>
          <w:cantSplit/>
        </w:trPr>
        <w:tc>
          <w:tcPr>
            <w:tcW w:w="2718" w:type="dxa"/>
            <w:vAlign w:val="center"/>
          </w:tcPr>
          <w:p w:rsidR="009122CA" w:rsidRPr="00947215" w:rsidRDefault="009122CA" w:rsidP="009122CA">
            <w:pPr>
              <w:jc w:val="center"/>
              <w:rPr>
                <w:b/>
              </w:rPr>
            </w:pPr>
            <w:r>
              <w:rPr>
                <w:b/>
              </w:rPr>
              <w:t xml:space="preserve">SPECs, </w:t>
            </w:r>
            <w:r w:rsidRPr="00947215">
              <w:rPr>
                <w:b/>
              </w:rPr>
              <w:t>13-5.02G  Gravel-Filled Bags</w:t>
            </w:r>
          </w:p>
        </w:tc>
        <w:tc>
          <w:tcPr>
            <w:tcW w:w="11970" w:type="dxa"/>
            <w:vAlign w:val="center"/>
          </w:tcPr>
          <w:p w:rsidR="009122CA" w:rsidRDefault="009122CA" w:rsidP="009122CA">
            <w:pPr>
              <w:ind w:left="72"/>
            </w:pPr>
            <w:r>
              <w:t>Gravel-filled bags must:</w:t>
            </w:r>
          </w:p>
          <w:p w:rsidR="009122CA" w:rsidRDefault="009122CA" w:rsidP="009122CA">
            <w:pPr>
              <w:ind w:left="72"/>
            </w:pPr>
            <w:r>
              <w:t xml:space="preserve">1. Be made of </w:t>
            </w:r>
            <w:proofErr w:type="spellStart"/>
            <w:r>
              <w:t>geosynthetic</w:t>
            </w:r>
            <w:proofErr w:type="spellEnd"/>
            <w:r>
              <w:t xml:space="preserve"> gravel-filled bag.</w:t>
            </w:r>
          </w:p>
          <w:p w:rsidR="009122CA" w:rsidRDefault="009122CA" w:rsidP="009122CA">
            <w:pPr>
              <w:ind w:left="72"/>
            </w:pPr>
            <w:r>
              <w:t>2. Have inside dimensions from 24 to 32 inches long and from 16 to 20 inches wide.</w:t>
            </w:r>
          </w:p>
          <w:p w:rsidR="009122CA" w:rsidRDefault="009122CA" w:rsidP="009122CA">
            <w:pPr>
              <w:ind w:left="72"/>
            </w:pPr>
            <w:r>
              <w:t>3. Have a bound opening to keep gravel. The opening must be sewn with yarn, bound with wire, or secured with a closure device.</w:t>
            </w:r>
          </w:p>
          <w:p w:rsidR="009122CA" w:rsidRDefault="009122CA" w:rsidP="009122CA">
            <w:pPr>
              <w:ind w:left="72"/>
            </w:pPr>
            <w:r>
              <w:t>4. Weigh from 30 to 50 pounds when filled with gravel.</w:t>
            </w:r>
          </w:p>
          <w:p w:rsidR="009122CA" w:rsidRPr="005006E7" w:rsidRDefault="009122CA" w:rsidP="009122CA">
            <w:pPr>
              <w:ind w:left="72"/>
            </w:pPr>
            <w:r>
              <w:t>Gravel for gravel-filled bags must be from 3/8 to 3/4 inch in diameter and must be clean and free of clay balls, organic matter, and other deleterious materials.</w:t>
            </w:r>
          </w:p>
        </w:tc>
      </w:tr>
      <w:tr w:rsidR="00CE2B60" w:rsidRPr="007952E0" w:rsidTr="003E0879">
        <w:tc>
          <w:tcPr>
            <w:tcW w:w="2718" w:type="dxa"/>
            <w:vAlign w:val="center"/>
          </w:tcPr>
          <w:p w:rsidR="00CE2B60" w:rsidRPr="00A2794F" w:rsidRDefault="00CE2B60" w:rsidP="00CE2B60">
            <w:pPr>
              <w:jc w:val="center"/>
              <w:rPr>
                <w:b/>
              </w:rPr>
            </w:pPr>
            <w:r>
              <w:rPr>
                <w:b/>
              </w:rPr>
              <w:t xml:space="preserve">SPECs, </w:t>
            </w:r>
            <w:r w:rsidRPr="00A2794F">
              <w:rPr>
                <w:b/>
              </w:rPr>
              <w:t>13-6.02B  Rigid Plastic Barriers</w:t>
            </w:r>
          </w:p>
        </w:tc>
        <w:tc>
          <w:tcPr>
            <w:tcW w:w="11970" w:type="dxa"/>
          </w:tcPr>
          <w:p w:rsidR="00CE2B60" w:rsidRDefault="00CE2B60" w:rsidP="00E14291">
            <w:pPr>
              <w:ind w:left="72"/>
            </w:pPr>
            <w:r>
              <w:t>A rigid plastic barrier must:</w:t>
            </w:r>
          </w:p>
          <w:p w:rsidR="00CE2B60" w:rsidRDefault="00CE2B60" w:rsidP="00E14291">
            <w:pPr>
              <w:ind w:left="72"/>
            </w:pPr>
            <w:r>
              <w:t>1. Have an integrated filter</w:t>
            </w:r>
          </w:p>
          <w:p w:rsidR="00CE2B60" w:rsidRDefault="00CE2B60" w:rsidP="00E14291">
            <w:pPr>
              <w:ind w:left="72"/>
            </w:pPr>
            <w:r>
              <w:t>2. Have a formed outer jacket of perforated HDPE or polyethylene terephthalate</w:t>
            </w:r>
          </w:p>
          <w:p w:rsidR="00CE2B60" w:rsidRDefault="00CE2B60" w:rsidP="00E14291">
            <w:pPr>
              <w:ind w:left="72"/>
            </w:pPr>
            <w:r>
              <w:t>3. Have a flattened tubular-shaped cross section</w:t>
            </w:r>
          </w:p>
          <w:p w:rsidR="00CE2B60" w:rsidRDefault="00CE2B60" w:rsidP="00E14291">
            <w:pPr>
              <w:ind w:left="72"/>
            </w:pPr>
            <w:r>
              <w:t>4. Be made from virgin or recycled materials</w:t>
            </w:r>
          </w:p>
          <w:p w:rsidR="00CE2B60" w:rsidRDefault="00CE2B60" w:rsidP="00E14291">
            <w:pPr>
              <w:ind w:left="72"/>
            </w:pPr>
            <w:r>
              <w:t>5. Be free from biodegradable filler materials that degrade the physical or chemical characteristics of the completed filter core or outer jacket</w:t>
            </w:r>
          </w:p>
          <w:p w:rsidR="00CE2B60" w:rsidRDefault="00CE2B60" w:rsidP="00E14291">
            <w:pPr>
              <w:ind w:left="72"/>
            </w:pPr>
            <w:r>
              <w:t>6. Have a length of at least 4 feet per unit</w:t>
            </w:r>
          </w:p>
          <w:p w:rsidR="00CE2B60" w:rsidRDefault="00CE2B60" w:rsidP="00E14291">
            <w:pPr>
              <w:ind w:left="72"/>
            </w:pPr>
            <w:r>
              <w:t>7. Have the ability to interlock separate units into a long barrier so that water does not flow between the units</w:t>
            </w:r>
          </w:p>
          <w:p w:rsidR="00CE2B60" w:rsidRDefault="00CE2B60" w:rsidP="00E14291">
            <w:pPr>
              <w:ind w:left="72"/>
            </w:pPr>
            <w:r>
              <w:t>8. Be secured to:</w:t>
            </w:r>
          </w:p>
          <w:p w:rsidR="00CE2B60" w:rsidRDefault="00CE2B60" w:rsidP="00E14291">
            <w:pPr>
              <w:ind w:left="72"/>
            </w:pPr>
            <w:r>
              <w:t>8.1. Pavement with 1-inch concrete nails with 1-inch washers and solvent-free adhesive, gravel-filled bags, or a combination</w:t>
            </w:r>
          </w:p>
          <w:p w:rsidR="00CE2B60" w:rsidRPr="007952E0" w:rsidRDefault="00CE2B60" w:rsidP="00C34185">
            <w:pPr>
              <w:ind w:left="72"/>
            </w:pPr>
            <w:r>
              <w:t>8.2. Soil with 6-inch nails with 1-inch washers and wood stakes</w:t>
            </w:r>
          </w:p>
        </w:tc>
      </w:tr>
      <w:tr w:rsidR="00CE2B60" w:rsidRPr="00B33D86" w:rsidTr="003E0879">
        <w:tc>
          <w:tcPr>
            <w:tcW w:w="2718" w:type="dxa"/>
            <w:vAlign w:val="center"/>
          </w:tcPr>
          <w:p w:rsidR="00CE2B60" w:rsidRPr="00A2794F" w:rsidRDefault="00CE2B60" w:rsidP="00CE2B60">
            <w:pPr>
              <w:jc w:val="center"/>
              <w:rPr>
                <w:b/>
              </w:rPr>
            </w:pPr>
            <w:r>
              <w:rPr>
                <w:b/>
              </w:rPr>
              <w:lastRenderedPageBreak/>
              <w:t xml:space="preserve">SPECs, </w:t>
            </w:r>
            <w:r w:rsidRPr="00A2794F">
              <w:rPr>
                <w:b/>
              </w:rPr>
              <w:t>13-6.02C  Sediment Filter Bags</w:t>
            </w:r>
          </w:p>
        </w:tc>
        <w:tc>
          <w:tcPr>
            <w:tcW w:w="11970" w:type="dxa"/>
          </w:tcPr>
          <w:p w:rsidR="00CE2B60" w:rsidRDefault="00CE2B60" w:rsidP="00E14291">
            <w:pPr>
              <w:ind w:left="72"/>
            </w:pPr>
            <w:r w:rsidRPr="00B33D86">
              <w:t>Each sediment filter bag must be sized to fit the catch basin or drainage inlet and have a high-flow bypass.</w:t>
            </w:r>
          </w:p>
          <w:p w:rsidR="00CE2B60" w:rsidRPr="00B33D86" w:rsidRDefault="00CE2B60" w:rsidP="00E14291">
            <w:pPr>
              <w:ind w:left="72"/>
            </w:pPr>
            <w:r w:rsidRPr="00A2794F">
              <w:t>Sediment filter bags may include a metal frame. If the sediment filter bag does not have a metal frame and is deeper than 18 inches, it must include lifting loops, dump straps, and a restraint cord to keep the sides of the bag away from the walls of the catch basin.</w:t>
            </w:r>
          </w:p>
        </w:tc>
      </w:tr>
      <w:tr w:rsidR="00CE2B60" w:rsidRPr="007952E0" w:rsidTr="003E0879">
        <w:tc>
          <w:tcPr>
            <w:tcW w:w="2718" w:type="dxa"/>
            <w:vAlign w:val="center"/>
          </w:tcPr>
          <w:p w:rsidR="00CE2B60" w:rsidRPr="00A2794F" w:rsidRDefault="00CE2B60" w:rsidP="00CE2B60">
            <w:pPr>
              <w:jc w:val="center"/>
              <w:rPr>
                <w:b/>
              </w:rPr>
            </w:pPr>
            <w:r>
              <w:rPr>
                <w:b/>
              </w:rPr>
              <w:t xml:space="preserve">SPECs, </w:t>
            </w:r>
            <w:r w:rsidRPr="00A2794F">
              <w:rPr>
                <w:b/>
              </w:rPr>
              <w:t>13-10.02I  Foam Barriers</w:t>
            </w:r>
          </w:p>
        </w:tc>
        <w:tc>
          <w:tcPr>
            <w:tcW w:w="11970" w:type="dxa"/>
          </w:tcPr>
          <w:p w:rsidR="00CE2B60" w:rsidRDefault="00CE2B60" w:rsidP="00CE2B60">
            <w:pPr>
              <w:ind w:left="72"/>
            </w:pPr>
            <w:r>
              <w:t>Foam barriers must have:</w:t>
            </w:r>
          </w:p>
          <w:p w:rsidR="00CE2B60" w:rsidRDefault="00CE2B60" w:rsidP="00CE2B60">
            <w:pPr>
              <w:ind w:left="72"/>
            </w:pPr>
            <w:r>
              <w:t>1. Urethane foam-filled core</w:t>
            </w:r>
            <w:r>
              <w:tab/>
            </w:r>
            <w:r>
              <w:tab/>
            </w:r>
            <w:r>
              <w:tab/>
              <w:t xml:space="preserve">2. </w:t>
            </w:r>
            <w:proofErr w:type="spellStart"/>
            <w:r>
              <w:t>Geosynthetic</w:t>
            </w:r>
            <w:proofErr w:type="spellEnd"/>
            <w:r>
              <w:t xml:space="preserve"> </w:t>
            </w:r>
            <w:proofErr w:type="gramStart"/>
            <w:r>
              <w:t>fabric cover</w:t>
            </w:r>
            <w:proofErr w:type="gramEnd"/>
            <w:r>
              <w:t xml:space="preserve"> and flap</w:t>
            </w:r>
            <w:r>
              <w:tab/>
            </w:r>
            <w:r>
              <w:tab/>
              <w:t>3. Triangular, circular, or square cross section</w:t>
            </w:r>
          </w:p>
          <w:p w:rsidR="00CE2B60" w:rsidRDefault="00CE2B60" w:rsidP="00CE2B60">
            <w:pPr>
              <w:ind w:left="72"/>
            </w:pPr>
            <w:r>
              <w:t>4. Vertical height of at least 5 inches after installation</w:t>
            </w:r>
            <w:r>
              <w:tab/>
              <w:t>5. Horizontal flap at least 8 inches in width</w:t>
            </w:r>
            <w:r>
              <w:tab/>
            </w:r>
            <w:r>
              <w:tab/>
              <w:t>6. A length of at least 4 feet per unit</w:t>
            </w:r>
          </w:p>
          <w:p w:rsidR="00CE2B60" w:rsidRPr="007952E0" w:rsidRDefault="00CE2B60" w:rsidP="00C34185">
            <w:pPr>
              <w:ind w:left="72"/>
            </w:pPr>
            <w:r>
              <w:t>7. Ability to interlock separate units into a long barrier so that water will not flow between units</w:t>
            </w:r>
          </w:p>
        </w:tc>
      </w:tr>
      <w:tr w:rsidR="00CE2B60" w:rsidRPr="007952E0" w:rsidTr="003E0879">
        <w:trPr>
          <w:trHeight w:val="3185"/>
        </w:trPr>
        <w:tc>
          <w:tcPr>
            <w:tcW w:w="2718" w:type="dxa"/>
            <w:vAlign w:val="center"/>
          </w:tcPr>
          <w:p w:rsidR="00CE2B60" w:rsidRPr="00A2794F" w:rsidRDefault="00CE2B60" w:rsidP="00CE2B60">
            <w:pPr>
              <w:jc w:val="center"/>
              <w:rPr>
                <w:b/>
              </w:rPr>
            </w:pPr>
            <w:r>
              <w:rPr>
                <w:b/>
              </w:rPr>
              <w:t xml:space="preserve">SPECs, </w:t>
            </w:r>
            <w:r w:rsidRPr="00A2794F">
              <w:rPr>
                <w:b/>
              </w:rPr>
              <w:t>21-1.02O(4)  Erosion Control Blankets</w:t>
            </w:r>
          </w:p>
        </w:tc>
        <w:tc>
          <w:tcPr>
            <w:tcW w:w="11970" w:type="dxa"/>
          </w:tcPr>
          <w:p w:rsidR="00CE2B60" w:rsidRDefault="00CE2B60" w:rsidP="00686419">
            <w:pPr>
              <w:ind w:left="72"/>
            </w:pPr>
            <w:r w:rsidRPr="00A2794F">
              <w:t>Erosion control blanket must be made of processed natural fibers that are mechanically, structurally, or chemically bound together to form a continuous matrix that is surrounded by 2 natural nets. The erosion control blanket must comply with the requirements shown in the following table:</w:t>
            </w:r>
          </w:p>
          <w:tbl>
            <w:tblPr>
              <w:tblW w:w="10034" w:type="dxa"/>
              <w:tblInd w:w="72" w:type="dxa"/>
              <w:tblLook w:val="04A0" w:firstRow="1" w:lastRow="0" w:firstColumn="1" w:lastColumn="0" w:noHBand="0" w:noVBand="1"/>
            </w:tblPr>
            <w:tblGrid>
              <w:gridCol w:w="4230"/>
              <w:gridCol w:w="766"/>
              <w:gridCol w:w="2519"/>
              <w:gridCol w:w="2519"/>
            </w:tblGrid>
            <w:tr w:rsidR="00CE2B60" w:rsidRPr="00A2794F" w:rsidTr="00686419">
              <w:trPr>
                <w:trHeight w:val="255"/>
              </w:trPr>
              <w:tc>
                <w:tcPr>
                  <w:tcW w:w="10034" w:type="dxa"/>
                  <w:gridSpan w:val="4"/>
                  <w:tcBorders>
                    <w:top w:val="nil"/>
                    <w:left w:val="nil"/>
                    <w:bottom w:val="single" w:sz="4" w:space="0" w:color="auto"/>
                    <w:right w:val="single" w:sz="8" w:space="0" w:color="auto"/>
                  </w:tcBorders>
                  <w:shd w:val="clear" w:color="auto" w:fill="auto"/>
                  <w:vAlign w:val="center"/>
                  <w:hideMark/>
                </w:tcPr>
                <w:p w:rsidR="00CE2B60" w:rsidRPr="00220A1C" w:rsidRDefault="00CE2B60" w:rsidP="00E14291">
                  <w:pPr>
                    <w:spacing w:after="0" w:line="240" w:lineRule="auto"/>
                    <w:jc w:val="center"/>
                    <w:rPr>
                      <w:b/>
                    </w:rPr>
                  </w:pPr>
                  <w:r w:rsidRPr="00220A1C">
                    <w:rPr>
                      <w:b/>
                    </w:rPr>
                    <w:t>Erosion Control Blanket</w:t>
                  </w:r>
                </w:p>
              </w:tc>
            </w:tr>
            <w:tr w:rsidR="00CE2B60" w:rsidRPr="00A2794F" w:rsidTr="00322B14">
              <w:trPr>
                <w:trHeight w:val="233"/>
              </w:trPr>
              <w:tc>
                <w:tcPr>
                  <w:tcW w:w="4230" w:type="dxa"/>
                  <w:tcBorders>
                    <w:top w:val="nil"/>
                    <w:left w:val="single" w:sz="4" w:space="0" w:color="auto"/>
                    <w:bottom w:val="single" w:sz="4" w:space="0" w:color="auto"/>
                    <w:right w:val="single" w:sz="4" w:space="0" w:color="auto"/>
                  </w:tcBorders>
                  <w:shd w:val="clear" w:color="auto" w:fill="auto"/>
                  <w:vAlign w:val="center"/>
                  <w:hideMark/>
                </w:tcPr>
                <w:p w:rsidR="00CE2B60" w:rsidRPr="00220A1C" w:rsidRDefault="00CE2B60" w:rsidP="00E14291">
                  <w:pPr>
                    <w:spacing w:after="0" w:line="240" w:lineRule="auto"/>
                    <w:rPr>
                      <w:b/>
                    </w:rPr>
                  </w:pPr>
                  <w:r w:rsidRPr="00220A1C">
                    <w:rPr>
                      <w:b/>
                    </w:rPr>
                    <w:t>Property</w:t>
                  </w:r>
                </w:p>
              </w:tc>
              <w:tc>
                <w:tcPr>
                  <w:tcW w:w="766" w:type="dxa"/>
                  <w:tcBorders>
                    <w:top w:val="nil"/>
                    <w:left w:val="nil"/>
                    <w:bottom w:val="single" w:sz="4" w:space="0" w:color="auto"/>
                    <w:right w:val="single" w:sz="4" w:space="0" w:color="auto"/>
                  </w:tcBorders>
                  <w:shd w:val="clear" w:color="auto" w:fill="auto"/>
                  <w:vAlign w:val="center"/>
                  <w:hideMark/>
                </w:tcPr>
                <w:p w:rsidR="00CE2B60" w:rsidRPr="00220A1C" w:rsidRDefault="00CE2B60" w:rsidP="00E14291">
                  <w:pPr>
                    <w:spacing w:after="0" w:line="240" w:lineRule="auto"/>
                    <w:jc w:val="center"/>
                    <w:rPr>
                      <w:b/>
                    </w:rPr>
                  </w:pPr>
                  <w:r w:rsidRPr="00220A1C">
                    <w:rPr>
                      <w:b/>
                    </w:rPr>
                    <w:t>Type</w:t>
                  </w:r>
                </w:p>
              </w:tc>
              <w:tc>
                <w:tcPr>
                  <w:tcW w:w="2519" w:type="dxa"/>
                  <w:tcBorders>
                    <w:top w:val="nil"/>
                    <w:left w:val="nil"/>
                    <w:bottom w:val="single" w:sz="4" w:space="0" w:color="auto"/>
                    <w:right w:val="single" w:sz="4" w:space="0" w:color="auto"/>
                  </w:tcBorders>
                  <w:shd w:val="clear" w:color="auto" w:fill="auto"/>
                  <w:vAlign w:val="center"/>
                  <w:hideMark/>
                </w:tcPr>
                <w:p w:rsidR="00CE2B60" w:rsidRPr="00220A1C" w:rsidRDefault="00CE2B60" w:rsidP="00E14291">
                  <w:pPr>
                    <w:spacing w:after="0" w:line="240" w:lineRule="auto"/>
                    <w:jc w:val="center"/>
                    <w:rPr>
                      <w:b/>
                    </w:rPr>
                  </w:pPr>
                  <w:r w:rsidRPr="00220A1C">
                    <w:rPr>
                      <w:b/>
                    </w:rPr>
                    <w:t>Requirements</w:t>
                  </w:r>
                </w:p>
              </w:tc>
              <w:tc>
                <w:tcPr>
                  <w:tcW w:w="2519" w:type="dxa"/>
                  <w:tcBorders>
                    <w:top w:val="nil"/>
                    <w:left w:val="nil"/>
                    <w:bottom w:val="single" w:sz="4" w:space="0" w:color="auto"/>
                    <w:right w:val="single" w:sz="8" w:space="0" w:color="auto"/>
                  </w:tcBorders>
                  <w:shd w:val="clear" w:color="auto" w:fill="auto"/>
                  <w:vAlign w:val="center"/>
                  <w:hideMark/>
                </w:tcPr>
                <w:p w:rsidR="00CE2B60" w:rsidRPr="00220A1C" w:rsidRDefault="00CE2B60" w:rsidP="00E14291">
                  <w:pPr>
                    <w:spacing w:after="0" w:line="240" w:lineRule="auto"/>
                    <w:jc w:val="center"/>
                    <w:rPr>
                      <w:b/>
                    </w:rPr>
                  </w:pPr>
                  <w:r w:rsidRPr="00220A1C">
                    <w:rPr>
                      <w:b/>
                    </w:rPr>
                    <w:t>Test Method</w:t>
                  </w:r>
                </w:p>
              </w:tc>
            </w:tr>
            <w:tr w:rsidR="00CE2B60" w:rsidRPr="00A2794F" w:rsidTr="00686419">
              <w:trPr>
                <w:trHeight w:val="255"/>
              </w:trPr>
              <w:tc>
                <w:tcPr>
                  <w:tcW w:w="4230" w:type="dxa"/>
                  <w:tcBorders>
                    <w:top w:val="nil"/>
                    <w:left w:val="single" w:sz="4" w:space="0" w:color="auto"/>
                    <w:bottom w:val="single" w:sz="4" w:space="0" w:color="auto"/>
                    <w:right w:val="single" w:sz="4" w:space="0" w:color="auto"/>
                  </w:tcBorders>
                  <w:shd w:val="clear" w:color="auto" w:fill="auto"/>
                  <w:vAlign w:val="center"/>
                  <w:hideMark/>
                </w:tcPr>
                <w:p w:rsidR="00CE2B60" w:rsidRPr="00A2794F" w:rsidRDefault="00CE2B60" w:rsidP="00E14291">
                  <w:pPr>
                    <w:spacing w:after="0" w:line="240" w:lineRule="auto"/>
                  </w:pPr>
                  <w:r w:rsidRPr="00A2794F">
                    <w:t>Classification</w:t>
                  </w:r>
                </w:p>
              </w:tc>
              <w:tc>
                <w:tcPr>
                  <w:tcW w:w="766" w:type="dxa"/>
                  <w:tcBorders>
                    <w:top w:val="nil"/>
                    <w:left w:val="nil"/>
                    <w:bottom w:val="single" w:sz="4" w:space="0" w:color="auto"/>
                    <w:right w:val="single" w:sz="4" w:space="0" w:color="auto"/>
                  </w:tcBorders>
                  <w:shd w:val="clear" w:color="auto" w:fill="auto"/>
                  <w:vAlign w:val="center"/>
                  <w:hideMark/>
                </w:tcPr>
                <w:p w:rsidR="00CE2B60" w:rsidRPr="00A2794F" w:rsidRDefault="00CE2B60" w:rsidP="00E14291">
                  <w:pPr>
                    <w:spacing w:after="0" w:line="240" w:lineRule="auto"/>
                    <w:jc w:val="center"/>
                  </w:pPr>
                  <w:r w:rsidRPr="00A2794F">
                    <w:t>--</w:t>
                  </w:r>
                </w:p>
              </w:tc>
              <w:tc>
                <w:tcPr>
                  <w:tcW w:w="2519" w:type="dxa"/>
                  <w:tcBorders>
                    <w:top w:val="nil"/>
                    <w:left w:val="nil"/>
                    <w:bottom w:val="single" w:sz="4" w:space="0" w:color="auto"/>
                    <w:right w:val="single" w:sz="4" w:space="0" w:color="auto"/>
                  </w:tcBorders>
                  <w:shd w:val="clear" w:color="auto" w:fill="auto"/>
                  <w:vAlign w:val="center"/>
                  <w:hideMark/>
                </w:tcPr>
                <w:p w:rsidR="00CE2B60" w:rsidRPr="00A2794F" w:rsidRDefault="00CE2B60" w:rsidP="00E14291">
                  <w:pPr>
                    <w:spacing w:after="0" w:line="240" w:lineRule="auto"/>
                    <w:jc w:val="center"/>
                  </w:pPr>
                  <w:r w:rsidRPr="00A2794F">
                    <w:t>ECTC Type 2D</w:t>
                  </w:r>
                </w:p>
              </w:tc>
              <w:tc>
                <w:tcPr>
                  <w:tcW w:w="2519" w:type="dxa"/>
                  <w:tcBorders>
                    <w:top w:val="nil"/>
                    <w:left w:val="nil"/>
                    <w:bottom w:val="single" w:sz="4" w:space="0" w:color="auto"/>
                    <w:right w:val="single" w:sz="8" w:space="0" w:color="auto"/>
                  </w:tcBorders>
                  <w:shd w:val="clear" w:color="auto" w:fill="auto"/>
                  <w:vAlign w:val="center"/>
                  <w:hideMark/>
                </w:tcPr>
                <w:p w:rsidR="00CE2B60" w:rsidRPr="00A2794F" w:rsidRDefault="00CE2B60" w:rsidP="00E14291">
                  <w:pPr>
                    <w:spacing w:after="0" w:line="240" w:lineRule="auto"/>
                    <w:jc w:val="center"/>
                  </w:pPr>
                  <w:r w:rsidRPr="00A2794F">
                    <w:t>--</w:t>
                  </w:r>
                </w:p>
              </w:tc>
            </w:tr>
            <w:tr w:rsidR="00CE2B60" w:rsidRPr="00A2794F" w:rsidTr="00686419">
              <w:trPr>
                <w:trHeight w:val="255"/>
              </w:trPr>
              <w:tc>
                <w:tcPr>
                  <w:tcW w:w="4230" w:type="dxa"/>
                  <w:tcBorders>
                    <w:top w:val="nil"/>
                    <w:left w:val="single" w:sz="4" w:space="0" w:color="auto"/>
                    <w:bottom w:val="single" w:sz="4" w:space="0" w:color="auto"/>
                    <w:right w:val="single" w:sz="4" w:space="0" w:color="auto"/>
                  </w:tcBorders>
                  <w:shd w:val="clear" w:color="auto" w:fill="auto"/>
                  <w:vAlign w:val="center"/>
                  <w:hideMark/>
                </w:tcPr>
                <w:p w:rsidR="00CE2B60" w:rsidRPr="00A2794F" w:rsidRDefault="00CE2B60" w:rsidP="00E14291">
                  <w:pPr>
                    <w:spacing w:after="0" w:line="240" w:lineRule="auto"/>
                  </w:pPr>
                  <w:r w:rsidRPr="00A2794F">
                    <w:t>Net type</w:t>
                  </w:r>
                </w:p>
              </w:tc>
              <w:tc>
                <w:tcPr>
                  <w:tcW w:w="766" w:type="dxa"/>
                  <w:tcBorders>
                    <w:top w:val="nil"/>
                    <w:left w:val="nil"/>
                    <w:bottom w:val="single" w:sz="4" w:space="0" w:color="auto"/>
                    <w:right w:val="single" w:sz="4" w:space="0" w:color="auto"/>
                  </w:tcBorders>
                  <w:shd w:val="clear" w:color="auto" w:fill="auto"/>
                  <w:vAlign w:val="center"/>
                  <w:hideMark/>
                </w:tcPr>
                <w:p w:rsidR="00CE2B60" w:rsidRPr="00A2794F" w:rsidRDefault="00CE2B60" w:rsidP="00E14291">
                  <w:pPr>
                    <w:spacing w:after="0" w:line="240" w:lineRule="auto"/>
                    <w:jc w:val="center"/>
                  </w:pPr>
                  <w:r w:rsidRPr="00A2794F">
                    <w:t>A, B, C</w:t>
                  </w:r>
                </w:p>
              </w:tc>
              <w:tc>
                <w:tcPr>
                  <w:tcW w:w="2519" w:type="dxa"/>
                  <w:tcBorders>
                    <w:top w:val="nil"/>
                    <w:left w:val="nil"/>
                    <w:bottom w:val="single" w:sz="4" w:space="0" w:color="auto"/>
                    <w:right w:val="single" w:sz="4" w:space="0" w:color="auto"/>
                  </w:tcBorders>
                  <w:shd w:val="clear" w:color="auto" w:fill="auto"/>
                  <w:vAlign w:val="center"/>
                  <w:hideMark/>
                </w:tcPr>
                <w:p w:rsidR="00CE2B60" w:rsidRPr="00A2794F" w:rsidRDefault="00CE2B60" w:rsidP="00E14291">
                  <w:pPr>
                    <w:spacing w:after="0" w:line="240" w:lineRule="auto"/>
                    <w:jc w:val="center"/>
                  </w:pPr>
                  <w:r w:rsidRPr="00A2794F">
                    <w:t>Natural</w:t>
                  </w:r>
                </w:p>
              </w:tc>
              <w:tc>
                <w:tcPr>
                  <w:tcW w:w="2519" w:type="dxa"/>
                  <w:tcBorders>
                    <w:top w:val="nil"/>
                    <w:left w:val="nil"/>
                    <w:bottom w:val="single" w:sz="4" w:space="0" w:color="auto"/>
                    <w:right w:val="single" w:sz="8" w:space="0" w:color="auto"/>
                  </w:tcBorders>
                  <w:shd w:val="clear" w:color="auto" w:fill="auto"/>
                  <w:vAlign w:val="center"/>
                  <w:hideMark/>
                </w:tcPr>
                <w:p w:rsidR="00CE2B60" w:rsidRPr="00A2794F" w:rsidRDefault="00CE2B60" w:rsidP="00E14291">
                  <w:pPr>
                    <w:spacing w:after="0" w:line="240" w:lineRule="auto"/>
                    <w:jc w:val="center"/>
                  </w:pPr>
                  <w:r w:rsidRPr="00A2794F">
                    <w:t>--</w:t>
                  </w:r>
                </w:p>
              </w:tc>
            </w:tr>
            <w:tr w:rsidR="00CE2B60" w:rsidRPr="00A2794F" w:rsidTr="00686419">
              <w:trPr>
                <w:trHeight w:val="255"/>
              </w:trPr>
              <w:tc>
                <w:tcPr>
                  <w:tcW w:w="4230" w:type="dxa"/>
                  <w:tcBorders>
                    <w:top w:val="nil"/>
                    <w:left w:val="single" w:sz="4" w:space="0" w:color="auto"/>
                    <w:bottom w:val="single" w:sz="4" w:space="0" w:color="auto"/>
                    <w:right w:val="single" w:sz="4" w:space="0" w:color="auto"/>
                  </w:tcBorders>
                  <w:shd w:val="clear" w:color="auto" w:fill="auto"/>
                  <w:vAlign w:val="center"/>
                  <w:hideMark/>
                </w:tcPr>
                <w:p w:rsidR="00CE2B60" w:rsidRPr="00A2794F" w:rsidRDefault="00CE2B60" w:rsidP="00E14291">
                  <w:pPr>
                    <w:spacing w:after="0" w:line="240" w:lineRule="auto"/>
                  </w:pPr>
                  <w:r w:rsidRPr="00A2794F">
                    <w:t>Number of nets</w:t>
                  </w:r>
                </w:p>
              </w:tc>
              <w:tc>
                <w:tcPr>
                  <w:tcW w:w="766" w:type="dxa"/>
                  <w:tcBorders>
                    <w:top w:val="nil"/>
                    <w:left w:val="nil"/>
                    <w:bottom w:val="single" w:sz="4" w:space="0" w:color="auto"/>
                    <w:right w:val="single" w:sz="4" w:space="0" w:color="auto"/>
                  </w:tcBorders>
                  <w:shd w:val="clear" w:color="auto" w:fill="auto"/>
                  <w:vAlign w:val="center"/>
                  <w:hideMark/>
                </w:tcPr>
                <w:p w:rsidR="00CE2B60" w:rsidRPr="00A2794F" w:rsidRDefault="00CE2B60" w:rsidP="00E14291">
                  <w:pPr>
                    <w:spacing w:after="0" w:line="240" w:lineRule="auto"/>
                    <w:jc w:val="center"/>
                  </w:pPr>
                  <w:r w:rsidRPr="00A2794F">
                    <w:t>A, B, C</w:t>
                  </w:r>
                </w:p>
              </w:tc>
              <w:tc>
                <w:tcPr>
                  <w:tcW w:w="2519" w:type="dxa"/>
                  <w:tcBorders>
                    <w:top w:val="nil"/>
                    <w:left w:val="nil"/>
                    <w:bottom w:val="single" w:sz="4" w:space="0" w:color="auto"/>
                    <w:right w:val="single" w:sz="4" w:space="0" w:color="auto"/>
                  </w:tcBorders>
                  <w:shd w:val="clear" w:color="auto" w:fill="auto"/>
                  <w:vAlign w:val="center"/>
                  <w:hideMark/>
                </w:tcPr>
                <w:p w:rsidR="00CE2B60" w:rsidRPr="00A2794F" w:rsidRDefault="00CE2B60" w:rsidP="00E14291">
                  <w:pPr>
                    <w:spacing w:after="0" w:line="240" w:lineRule="auto"/>
                    <w:jc w:val="center"/>
                  </w:pPr>
                  <w:r w:rsidRPr="00A2794F">
                    <w:t>Double</w:t>
                  </w:r>
                </w:p>
              </w:tc>
              <w:tc>
                <w:tcPr>
                  <w:tcW w:w="2519" w:type="dxa"/>
                  <w:tcBorders>
                    <w:top w:val="nil"/>
                    <w:left w:val="nil"/>
                    <w:bottom w:val="single" w:sz="4" w:space="0" w:color="auto"/>
                    <w:right w:val="single" w:sz="8" w:space="0" w:color="auto"/>
                  </w:tcBorders>
                  <w:shd w:val="clear" w:color="auto" w:fill="auto"/>
                  <w:vAlign w:val="center"/>
                  <w:hideMark/>
                </w:tcPr>
                <w:p w:rsidR="00CE2B60" w:rsidRPr="00A2794F" w:rsidRDefault="00CE2B60" w:rsidP="00E14291">
                  <w:pPr>
                    <w:spacing w:after="0" w:line="240" w:lineRule="auto"/>
                    <w:jc w:val="center"/>
                  </w:pPr>
                  <w:r w:rsidRPr="00A2794F">
                    <w:t>--</w:t>
                  </w:r>
                </w:p>
              </w:tc>
            </w:tr>
            <w:tr w:rsidR="00CE2B60" w:rsidRPr="00A2794F" w:rsidTr="00686419">
              <w:trPr>
                <w:trHeight w:val="255"/>
              </w:trPr>
              <w:tc>
                <w:tcPr>
                  <w:tcW w:w="4230" w:type="dxa"/>
                  <w:tcBorders>
                    <w:top w:val="nil"/>
                    <w:left w:val="single" w:sz="4" w:space="0" w:color="auto"/>
                    <w:bottom w:val="single" w:sz="4" w:space="0" w:color="auto"/>
                    <w:right w:val="single" w:sz="4" w:space="0" w:color="auto"/>
                  </w:tcBorders>
                  <w:shd w:val="clear" w:color="auto" w:fill="auto"/>
                  <w:vAlign w:val="center"/>
                  <w:hideMark/>
                </w:tcPr>
                <w:p w:rsidR="00CE2B60" w:rsidRPr="00A2794F" w:rsidRDefault="00CE2B60" w:rsidP="00E14291">
                  <w:pPr>
                    <w:spacing w:after="0" w:line="240" w:lineRule="auto"/>
                  </w:pPr>
                  <w:r w:rsidRPr="00A2794F">
                    <w:t>Minimum roll width</w:t>
                  </w:r>
                </w:p>
              </w:tc>
              <w:tc>
                <w:tcPr>
                  <w:tcW w:w="766" w:type="dxa"/>
                  <w:tcBorders>
                    <w:top w:val="nil"/>
                    <w:left w:val="nil"/>
                    <w:bottom w:val="single" w:sz="4" w:space="0" w:color="auto"/>
                    <w:right w:val="single" w:sz="4" w:space="0" w:color="auto"/>
                  </w:tcBorders>
                  <w:shd w:val="clear" w:color="auto" w:fill="auto"/>
                  <w:vAlign w:val="center"/>
                  <w:hideMark/>
                </w:tcPr>
                <w:p w:rsidR="00CE2B60" w:rsidRPr="00A2794F" w:rsidRDefault="00CE2B60" w:rsidP="00E14291">
                  <w:pPr>
                    <w:spacing w:after="0" w:line="240" w:lineRule="auto"/>
                    <w:jc w:val="center"/>
                  </w:pPr>
                  <w:r w:rsidRPr="00A2794F">
                    <w:t>A, B, C</w:t>
                  </w:r>
                </w:p>
              </w:tc>
              <w:tc>
                <w:tcPr>
                  <w:tcW w:w="2519" w:type="dxa"/>
                  <w:tcBorders>
                    <w:top w:val="nil"/>
                    <w:left w:val="nil"/>
                    <w:bottom w:val="single" w:sz="4" w:space="0" w:color="auto"/>
                    <w:right w:val="single" w:sz="4" w:space="0" w:color="auto"/>
                  </w:tcBorders>
                  <w:shd w:val="clear" w:color="auto" w:fill="auto"/>
                  <w:vAlign w:val="center"/>
                  <w:hideMark/>
                </w:tcPr>
                <w:p w:rsidR="00CE2B60" w:rsidRPr="00A2794F" w:rsidRDefault="00CE2B60" w:rsidP="00E14291">
                  <w:pPr>
                    <w:spacing w:after="0" w:line="240" w:lineRule="auto"/>
                    <w:jc w:val="center"/>
                  </w:pPr>
                  <w:r w:rsidRPr="00A2794F">
                    <w:t>72 inches</w:t>
                  </w:r>
                </w:p>
              </w:tc>
              <w:tc>
                <w:tcPr>
                  <w:tcW w:w="2519" w:type="dxa"/>
                  <w:tcBorders>
                    <w:top w:val="nil"/>
                    <w:left w:val="nil"/>
                    <w:bottom w:val="single" w:sz="4" w:space="0" w:color="auto"/>
                    <w:right w:val="single" w:sz="8" w:space="0" w:color="auto"/>
                  </w:tcBorders>
                  <w:shd w:val="clear" w:color="auto" w:fill="auto"/>
                  <w:vAlign w:val="center"/>
                  <w:hideMark/>
                </w:tcPr>
                <w:p w:rsidR="00CE2B60" w:rsidRPr="00A2794F" w:rsidRDefault="00CE2B60" w:rsidP="00E14291">
                  <w:pPr>
                    <w:spacing w:after="0" w:line="240" w:lineRule="auto"/>
                    <w:jc w:val="center"/>
                  </w:pPr>
                  <w:r w:rsidRPr="00A2794F">
                    <w:t>--</w:t>
                  </w:r>
                </w:p>
              </w:tc>
            </w:tr>
            <w:tr w:rsidR="00CE2B60" w:rsidRPr="00A2794F" w:rsidTr="00686419">
              <w:trPr>
                <w:trHeight w:val="255"/>
              </w:trPr>
              <w:tc>
                <w:tcPr>
                  <w:tcW w:w="4230" w:type="dxa"/>
                  <w:vMerge w:val="restart"/>
                  <w:tcBorders>
                    <w:top w:val="nil"/>
                    <w:left w:val="single" w:sz="4" w:space="0" w:color="auto"/>
                    <w:right w:val="single" w:sz="4" w:space="0" w:color="auto"/>
                  </w:tcBorders>
                  <w:shd w:val="clear" w:color="auto" w:fill="auto"/>
                  <w:vAlign w:val="center"/>
                  <w:hideMark/>
                </w:tcPr>
                <w:p w:rsidR="00CE2B60" w:rsidRPr="00A2794F" w:rsidRDefault="00CE2B60" w:rsidP="00E14291">
                  <w:pPr>
                    <w:spacing w:after="0" w:line="240" w:lineRule="auto"/>
                  </w:pPr>
                  <w:r w:rsidRPr="00A2794F">
                    <w:t>Matrix</w:t>
                  </w:r>
                </w:p>
              </w:tc>
              <w:tc>
                <w:tcPr>
                  <w:tcW w:w="766" w:type="dxa"/>
                  <w:tcBorders>
                    <w:top w:val="nil"/>
                    <w:left w:val="nil"/>
                    <w:bottom w:val="single" w:sz="4" w:space="0" w:color="auto"/>
                    <w:right w:val="single" w:sz="4" w:space="0" w:color="auto"/>
                  </w:tcBorders>
                  <w:shd w:val="clear" w:color="auto" w:fill="auto"/>
                  <w:vAlign w:val="center"/>
                  <w:hideMark/>
                </w:tcPr>
                <w:p w:rsidR="00CE2B60" w:rsidRPr="00A2794F" w:rsidRDefault="00CE2B60" w:rsidP="00E14291">
                  <w:pPr>
                    <w:spacing w:after="0" w:line="240" w:lineRule="auto"/>
                    <w:jc w:val="center"/>
                  </w:pPr>
                  <w:r w:rsidRPr="00A2794F">
                    <w:t>A</w:t>
                  </w:r>
                </w:p>
              </w:tc>
              <w:tc>
                <w:tcPr>
                  <w:tcW w:w="2519" w:type="dxa"/>
                  <w:tcBorders>
                    <w:top w:val="nil"/>
                    <w:left w:val="nil"/>
                    <w:bottom w:val="single" w:sz="4" w:space="0" w:color="auto"/>
                    <w:right w:val="single" w:sz="4" w:space="0" w:color="auto"/>
                  </w:tcBorders>
                  <w:shd w:val="clear" w:color="auto" w:fill="auto"/>
                  <w:vAlign w:val="center"/>
                  <w:hideMark/>
                </w:tcPr>
                <w:p w:rsidR="00CE2B60" w:rsidRPr="00A2794F" w:rsidRDefault="00CE2B60" w:rsidP="00E14291">
                  <w:pPr>
                    <w:spacing w:after="0" w:line="240" w:lineRule="auto"/>
                    <w:jc w:val="center"/>
                  </w:pPr>
                  <w:r w:rsidRPr="00A2794F">
                    <w:t>70/30% (straw/coconut fiber)</w:t>
                  </w:r>
                </w:p>
              </w:tc>
              <w:tc>
                <w:tcPr>
                  <w:tcW w:w="2519" w:type="dxa"/>
                  <w:vMerge w:val="restart"/>
                  <w:tcBorders>
                    <w:top w:val="nil"/>
                    <w:left w:val="nil"/>
                    <w:right w:val="single" w:sz="8" w:space="0" w:color="auto"/>
                  </w:tcBorders>
                  <w:shd w:val="clear" w:color="auto" w:fill="auto"/>
                  <w:vAlign w:val="center"/>
                  <w:hideMark/>
                </w:tcPr>
                <w:p w:rsidR="00CE2B60" w:rsidRPr="00A2794F" w:rsidRDefault="00CE2B60" w:rsidP="00E14291">
                  <w:pPr>
                    <w:spacing w:after="0" w:line="240" w:lineRule="auto"/>
                    <w:jc w:val="center"/>
                  </w:pPr>
                  <w:r w:rsidRPr="00A2794F">
                    <w:t>--</w:t>
                  </w:r>
                </w:p>
              </w:tc>
            </w:tr>
            <w:tr w:rsidR="00CE2B60" w:rsidRPr="00A2794F" w:rsidTr="00686419">
              <w:trPr>
                <w:trHeight w:val="255"/>
              </w:trPr>
              <w:tc>
                <w:tcPr>
                  <w:tcW w:w="4230" w:type="dxa"/>
                  <w:vMerge/>
                  <w:tcBorders>
                    <w:left w:val="single" w:sz="4" w:space="0" w:color="auto"/>
                    <w:right w:val="single" w:sz="4" w:space="0" w:color="auto"/>
                  </w:tcBorders>
                  <w:shd w:val="clear" w:color="auto" w:fill="auto"/>
                  <w:vAlign w:val="center"/>
                  <w:hideMark/>
                </w:tcPr>
                <w:p w:rsidR="00CE2B60" w:rsidRPr="00A2794F" w:rsidRDefault="00CE2B60" w:rsidP="00E14291">
                  <w:pPr>
                    <w:spacing w:after="0" w:line="240" w:lineRule="auto"/>
                  </w:pPr>
                </w:p>
              </w:tc>
              <w:tc>
                <w:tcPr>
                  <w:tcW w:w="766" w:type="dxa"/>
                  <w:tcBorders>
                    <w:top w:val="nil"/>
                    <w:left w:val="nil"/>
                    <w:bottom w:val="single" w:sz="4" w:space="0" w:color="auto"/>
                    <w:right w:val="single" w:sz="4" w:space="0" w:color="auto"/>
                  </w:tcBorders>
                  <w:shd w:val="clear" w:color="auto" w:fill="auto"/>
                  <w:vAlign w:val="center"/>
                  <w:hideMark/>
                </w:tcPr>
                <w:p w:rsidR="00CE2B60" w:rsidRPr="00A2794F" w:rsidRDefault="00CE2B60" w:rsidP="00E14291">
                  <w:pPr>
                    <w:spacing w:after="0" w:line="240" w:lineRule="auto"/>
                    <w:jc w:val="center"/>
                  </w:pPr>
                  <w:r w:rsidRPr="00A2794F">
                    <w:t>B</w:t>
                  </w:r>
                </w:p>
              </w:tc>
              <w:tc>
                <w:tcPr>
                  <w:tcW w:w="2519" w:type="dxa"/>
                  <w:tcBorders>
                    <w:top w:val="nil"/>
                    <w:left w:val="nil"/>
                    <w:bottom w:val="single" w:sz="4" w:space="0" w:color="auto"/>
                    <w:right w:val="single" w:sz="4" w:space="0" w:color="auto"/>
                  </w:tcBorders>
                  <w:shd w:val="clear" w:color="auto" w:fill="auto"/>
                  <w:vAlign w:val="center"/>
                  <w:hideMark/>
                </w:tcPr>
                <w:p w:rsidR="00CE2B60" w:rsidRPr="00A2794F" w:rsidRDefault="00CE2B60" w:rsidP="00E14291">
                  <w:pPr>
                    <w:spacing w:after="0" w:line="240" w:lineRule="auto"/>
                    <w:jc w:val="center"/>
                  </w:pPr>
                  <w:r w:rsidRPr="00A2794F">
                    <w:t>100% woven coir (coconut fiber)</w:t>
                  </w:r>
                </w:p>
              </w:tc>
              <w:tc>
                <w:tcPr>
                  <w:tcW w:w="2519" w:type="dxa"/>
                  <w:vMerge/>
                  <w:tcBorders>
                    <w:left w:val="nil"/>
                    <w:right w:val="single" w:sz="8" w:space="0" w:color="auto"/>
                  </w:tcBorders>
                  <w:shd w:val="clear" w:color="auto" w:fill="auto"/>
                  <w:vAlign w:val="center"/>
                  <w:hideMark/>
                </w:tcPr>
                <w:p w:rsidR="00CE2B60" w:rsidRPr="00A2794F" w:rsidRDefault="00CE2B60" w:rsidP="00E14291">
                  <w:pPr>
                    <w:spacing w:after="0" w:line="240" w:lineRule="auto"/>
                    <w:jc w:val="center"/>
                  </w:pPr>
                </w:p>
              </w:tc>
            </w:tr>
            <w:tr w:rsidR="00CE2B60" w:rsidRPr="00A2794F" w:rsidTr="00C34185">
              <w:trPr>
                <w:trHeight w:val="386"/>
              </w:trPr>
              <w:tc>
                <w:tcPr>
                  <w:tcW w:w="4230" w:type="dxa"/>
                  <w:vMerge/>
                  <w:tcBorders>
                    <w:left w:val="single" w:sz="4" w:space="0" w:color="auto"/>
                    <w:bottom w:val="single" w:sz="4" w:space="0" w:color="auto"/>
                    <w:right w:val="single" w:sz="4" w:space="0" w:color="auto"/>
                  </w:tcBorders>
                  <w:shd w:val="clear" w:color="auto" w:fill="auto"/>
                  <w:vAlign w:val="center"/>
                  <w:hideMark/>
                </w:tcPr>
                <w:p w:rsidR="00CE2B60" w:rsidRPr="00A2794F" w:rsidRDefault="00CE2B60" w:rsidP="00E14291">
                  <w:pPr>
                    <w:spacing w:after="0" w:line="240" w:lineRule="auto"/>
                  </w:pPr>
                </w:p>
              </w:tc>
              <w:tc>
                <w:tcPr>
                  <w:tcW w:w="766" w:type="dxa"/>
                  <w:tcBorders>
                    <w:top w:val="nil"/>
                    <w:left w:val="nil"/>
                    <w:bottom w:val="single" w:sz="4" w:space="0" w:color="auto"/>
                    <w:right w:val="single" w:sz="4" w:space="0" w:color="auto"/>
                  </w:tcBorders>
                  <w:shd w:val="clear" w:color="auto" w:fill="auto"/>
                  <w:vAlign w:val="center"/>
                  <w:hideMark/>
                </w:tcPr>
                <w:p w:rsidR="00CE2B60" w:rsidRPr="00A2794F" w:rsidRDefault="00CE2B60" w:rsidP="00E14291">
                  <w:pPr>
                    <w:spacing w:after="0" w:line="240" w:lineRule="auto"/>
                    <w:jc w:val="center"/>
                  </w:pPr>
                  <w:r w:rsidRPr="00A2794F">
                    <w:t>C</w:t>
                  </w:r>
                </w:p>
              </w:tc>
              <w:tc>
                <w:tcPr>
                  <w:tcW w:w="2519" w:type="dxa"/>
                  <w:tcBorders>
                    <w:top w:val="nil"/>
                    <w:left w:val="nil"/>
                    <w:bottom w:val="single" w:sz="4" w:space="0" w:color="auto"/>
                    <w:right w:val="single" w:sz="4" w:space="0" w:color="auto"/>
                  </w:tcBorders>
                  <w:shd w:val="clear" w:color="auto" w:fill="auto"/>
                  <w:vAlign w:val="center"/>
                  <w:hideMark/>
                </w:tcPr>
                <w:p w:rsidR="00CE2B60" w:rsidRPr="00A2794F" w:rsidRDefault="00CE2B60" w:rsidP="00E14291">
                  <w:pPr>
                    <w:spacing w:after="0" w:line="240" w:lineRule="auto"/>
                    <w:jc w:val="center"/>
                  </w:pPr>
                  <w:r w:rsidRPr="00A2794F">
                    <w:t>Wood excelsior (80 percent of the fiber 6 inches or longer)</w:t>
                  </w:r>
                </w:p>
              </w:tc>
              <w:tc>
                <w:tcPr>
                  <w:tcW w:w="2519" w:type="dxa"/>
                  <w:vMerge/>
                  <w:tcBorders>
                    <w:left w:val="nil"/>
                    <w:bottom w:val="single" w:sz="4" w:space="0" w:color="auto"/>
                    <w:right w:val="single" w:sz="8" w:space="0" w:color="auto"/>
                  </w:tcBorders>
                  <w:shd w:val="clear" w:color="auto" w:fill="auto"/>
                  <w:vAlign w:val="center"/>
                  <w:hideMark/>
                </w:tcPr>
                <w:p w:rsidR="00CE2B60" w:rsidRPr="00A2794F" w:rsidRDefault="00CE2B60" w:rsidP="00E14291">
                  <w:pPr>
                    <w:spacing w:after="0" w:line="240" w:lineRule="auto"/>
                    <w:jc w:val="center"/>
                  </w:pPr>
                </w:p>
              </w:tc>
            </w:tr>
            <w:tr w:rsidR="00CE2B60" w:rsidRPr="00A2794F" w:rsidTr="00C34185">
              <w:trPr>
                <w:trHeight w:val="170"/>
              </w:trPr>
              <w:tc>
                <w:tcPr>
                  <w:tcW w:w="42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E2B60" w:rsidRPr="00A2794F" w:rsidRDefault="00CE2B60" w:rsidP="00E14291">
                  <w:pPr>
                    <w:spacing w:after="0" w:line="240" w:lineRule="auto"/>
                  </w:pPr>
                  <w:r w:rsidRPr="00A2794F">
                    <w:t>Functional longevity</w:t>
                  </w:r>
                </w:p>
              </w:tc>
              <w:tc>
                <w:tcPr>
                  <w:tcW w:w="766" w:type="dxa"/>
                  <w:tcBorders>
                    <w:top w:val="single" w:sz="4" w:space="0" w:color="auto"/>
                    <w:left w:val="nil"/>
                    <w:bottom w:val="single" w:sz="4" w:space="0" w:color="auto"/>
                    <w:right w:val="single" w:sz="4" w:space="0" w:color="auto"/>
                  </w:tcBorders>
                  <w:shd w:val="clear" w:color="auto" w:fill="auto"/>
                  <w:vAlign w:val="center"/>
                  <w:hideMark/>
                </w:tcPr>
                <w:p w:rsidR="00CE2B60" w:rsidRPr="00A2794F" w:rsidRDefault="00CE2B60" w:rsidP="00E14291">
                  <w:pPr>
                    <w:spacing w:after="0" w:line="240" w:lineRule="auto"/>
                    <w:jc w:val="center"/>
                  </w:pPr>
                  <w:r w:rsidRPr="00A2794F">
                    <w:t>A, B, C</w:t>
                  </w:r>
                </w:p>
              </w:tc>
              <w:tc>
                <w:tcPr>
                  <w:tcW w:w="2519" w:type="dxa"/>
                  <w:tcBorders>
                    <w:top w:val="single" w:sz="4" w:space="0" w:color="auto"/>
                    <w:left w:val="nil"/>
                    <w:bottom w:val="single" w:sz="4" w:space="0" w:color="auto"/>
                    <w:right w:val="single" w:sz="4" w:space="0" w:color="auto"/>
                  </w:tcBorders>
                  <w:shd w:val="clear" w:color="auto" w:fill="auto"/>
                  <w:vAlign w:val="center"/>
                  <w:hideMark/>
                </w:tcPr>
                <w:p w:rsidR="00CE2B60" w:rsidRPr="00A2794F" w:rsidRDefault="00CE2B60" w:rsidP="00E14291">
                  <w:pPr>
                    <w:spacing w:after="0" w:line="240" w:lineRule="auto"/>
                    <w:jc w:val="center"/>
                  </w:pPr>
                  <w:r w:rsidRPr="00A2794F">
                    <w:t>12 months</w:t>
                  </w:r>
                </w:p>
              </w:tc>
              <w:tc>
                <w:tcPr>
                  <w:tcW w:w="2519" w:type="dxa"/>
                  <w:tcBorders>
                    <w:top w:val="single" w:sz="4" w:space="0" w:color="auto"/>
                    <w:left w:val="nil"/>
                    <w:bottom w:val="single" w:sz="4" w:space="0" w:color="auto"/>
                    <w:right w:val="single" w:sz="8" w:space="0" w:color="auto"/>
                  </w:tcBorders>
                  <w:shd w:val="clear" w:color="auto" w:fill="auto"/>
                  <w:vAlign w:val="center"/>
                  <w:hideMark/>
                </w:tcPr>
                <w:p w:rsidR="00CE2B60" w:rsidRPr="00A2794F" w:rsidRDefault="00CE2B60" w:rsidP="00E14291">
                  <w:pPr>
                    <w:spacing w:after="0" w:line="240" w:lineRule="auto"/>
                    <w:jc w:val="center"/>
                  </w:pPr>
                  <w:r w:rsidRPr="00A2794F">
                    <w:t>--</w:t>
                  </w:r>
                </w:p>
              </w:tc>
            </w:tr>
          </w:tbl>
          <w:p w:rsidR="00CE2B60" w:rsidRPr="007952E0" w:rsidRDefault="00CE2B60" w:rsidP="00E14291"/>
        </w:tc>
      </w:tr>
      <w:tr w:rsidR="00322B14" w:rsidTr="003E0879">
        <w:tc>
          <w:tcPr>
            <w:tcW w:w="2718" w:type="dxa"/>
            <w:vAlign w:val="center"/>
            <w:hideMark/>
          </w:tcPr>
          <w:p w:rsidR="00322B14" w:rsidRDefault="00322B14" w:rsidP="00322B14">
            <w:pPr>
              <w:jc w:val="center"/>
              <w:rPr>
                <w:b/>
              </w:rPr>
            </w:pPr>
            <w:r>
              <w:rPr>
                <w:b/>
              </w:rPr>
              <w:t>SPECs, 21-1.02R  Fasteners</w:t>
            </w:r>
          </w:p>
        </w:tc>
        <w:tc>
          <w:tcPr>
            <w:tcW w:w="11970" w:type="dxa"/>
            <w:hideMark/>
          </w:tcPr>
          <w:p w:rsidR="00322B14" w:rsidRDefault="00322B14">
            <w:pPr>
              <w:ind w:left="72"/>
              <w:rPr>
                <w:szCs w:val="18"/>
              </w:rPr>
            </w:pPr>
            <w:r>
              <w:rPr>
                <w:szCs w:val="18"/>
              </w:rPr>
              <w:t>Steel staples must be a minimum of 11-gauge, 6-inch, U-shaped staples with a 1-inch crown. Provide heavier gauge and greater length if required by the site conditions. You may use an alternative CGP, Attachment device such as a 100 percent biodegradable fastener to install RECP instead of staples.</w:t>
            </w:r>
          </w:p>
        </w:tc>
      </w:tr>
    </w:tbl>
    <w:p w:rsidR="000122FE" w:rsidRPr="000122FE" w:rsidRDefault="000122FE" w:rsidP="000122FE">
      <w:pPr>
        <w:spacing w:after="0"/>
        <w:ind w:left="72"/>
        <w:jc w:val="center"/>
      </w:pPr>
    </w:p>
    <w:tbl>
      <w:tblPr>
        <w:tblStyle w:val="TableGrid"/>
        <w:tblW w:w="14688" w:type="dxa"/>
        <w:tblLook w:val="04A0" w:firstRow="1" w:lastRow="0" w:firstColumn="1" w:lastColumn="0" w:noHBand="0" w:noVBand="1"/>
      </w:tblPr>
      <w:tblGrid>
        <w:gridCol w:w="2718"/>
        <w:gridCol w:w="11970"/>
      </w:tblGrid>
      <w:tr w:rsidR="00BA0779" w:rsidRPr="00B55F29" w:rsidTr="003E0879">
        <w:trPr>
          <w:trHeight w:val="288"/>
        </w:trPr>
        <w:tc>
          <w:tcPr>
            <w:tcW w:w="2718" w:type="dxa"/>
            <w:noWrap/>
            <w:vAlign w:val="center"/>
          </w:tcPr>
          <w:p w:rsidR="00BA0779" w:rsidRPr="00435CE3" w:rsidRDefault="00BA0779" w:rsidP="00435CE3">
            <w:pPr>
              <w:jc w:val="center"/>
              <w:rPr>
                <w:b/>
              </w:rPr>
            </w:pPr>
          </w:p>
        </w:tc>
        <w:tc>
          <w:tcPr>
            <w:tcW w:w="11970" w:type="dxa"/>
            <w:vAlign w:val="center"/>
          </w:tcPr>
          <w:p w:rsidR="00BA0779" w:rsidRPr="00B55F29" w:rsidRDefault="00BA0779" w:rsidP="00BA0779">
            <w:pPr>
              <w:ind w:left="72"/>
              <w:rPr>
                <w:b/>
                <w:bCs/>
                <w:szCs w:val="18"/>
              </w:rPr>
            </w:pPr>
            <w:r w:rsidRPr="00B55F29">
              <w:rPr>
                <w:b/>
                <w:bCs/>
                <w:szCs w:val="18"/>
              </w:rPr>
              <w:t>Maintenance</w:t>
            </w:r>
          </w:p>
        </w:tc>
      </w:tr>
      <w:tr w:rsidR="00BA0779" w:rsidRPr="00B55F29" w:rsidTr="003E0879">
        <w:trPr>
          <w:trHeight w:val="288"/>
        </w:trPr>
        <w:tc>
          <w:tcPr>
            <w:tcW w:w="2718" w:type="dxa"/>
            <w:shd w:val="clear" w:color="auto" w:fill="F2F2F2" w:themeFill="background1" w:themeFillShade="F2"/>
            <w:noWrap/>
            <w:vAlign w:val="center"/>
          </w:tcPr>
          <w:p w:rsidR="00BA0779" w:rsidRPr="00BA0779" w:rsidRDefault="000122FE" w:rsidP="00A03D67">
            <w:pPr>
              <w:jc w:val="center"/>
              <w:rPr>
                <w:b/>
              </w:rPr>
            </w:pPr>
            <w:r>
              <w:rPr>
                <w:b/>
              </w:rPr>
              <w:t>SC</w:t>
            </w:r>
            <w:r w:rsidR="00A03D67">
              <w:rPr>
                <w:b/>
              </w:rPr>
              <w:t>10</w:t>
            </w:r>
            <w:r>
              <w:rPr>
                <w:b/>
              </w:rPr>
              <w:t>.</w:t>
            </w:r>
            <w:r w:rsidR="009122CA">
              <w:rPr>
                <w:b/>
              </w:rPr>
              <w:t>4</w:t>
            </w:r>
          </w:p>
        </w:tc>
        <w:tc>
          <w:tcPr>
            <w:tcW w:w="11970" w:type="dxa"/>
            <w:shd w:val="clear" w:color="auto" w:fill="F2F2F2" w:themeFill="background1" w:themeFillShade="F2"/>
            <w:vAlign w:val="center"/>
          </w:tcPr>
          <w:p w:rsidR="00BA0779" w:rsidRPr="00BA0779" w:rsidRDefault="00BA0CD3" w:rsidP="00F60F1B">
            <w:pPr>
              <w:ind w:left="72"/>
              <w:rPr>
                <w:b/>
              </w:rPr>
            </w:pPr>
            <w:r>
              <w:rPr>
                <w:b/>
              </w:rPr>
              <w:t xml:space="preserve">Is the </w:t>
            </w:r>
            <w:r w:rsidR="00A03D67">
              <w:rPr>
                <w:b/>
              </w:rPr>
              <w:t>Drain Inlet Protection</w:t>
            </w:r>
            <w:r w:rsidR="00BA0779" w:rsidRPr="00BA0779">
              <w:rPr>
                <w:b/>
              </w:rPr>
              <w:t xml:space="preserve"> maintained </w:t>
            </w:r>
            <w:r w:rsidR="00F60F1B">
              <w:rPr>
                <w:b/>
              </w:rPr>
              <w:t>proper</w:t>
            </w:r>
            <w:r w:rsidR="00BA0779" w:rsidRPr="00BA0779">
              <w:rPr>
                <w:b/>
              </w:rPr>
              <w:t>ly?</w:t>
            </w:r>
          </w:p>
        </w:tc>
      </w:tr>
      <w:tr w:rsidR="00CE2B60" w:rsidRPr="00BB4F30" w:rsidTr="003E0879">
        <w:trPr>
          <w:cantSplit/>
        </w:trPr>
        <w:tc>
          <w:tcPr>
            <w:tcW w:w="2718" w:type="dxa"/>
            <w:vAlign w:val="center"/>
          </w:tcPr>
          <w:p w:rsidR="00CE2B60" w:rsidRPr="00A2794F" w:rsidRDefault="00CE2B60" w:rsidP="00CE2B60">
            <w:pPr>
              <w:jc w:val="center"/>
              <w:rPr>
                <w:b/>
              </w:rPr>
            </w:pPr>
            <w:r>
              <w:rPr>
                <w:b/>
              </w:rPr>
              <w:t xml:space="preserve">SPECs, </w:t>
            </w:r>
            <w:r w:rsidRPr="00A2794F">
              <w:rPr>
                <w:b/>
              </w:rPr>
              <w:t>13-6.03A  General</w:t>
            </w:r>
          </w:p>
        </w:tc>
        <w:tc>
          <w:tcPr>
            <w:tcW w:w="11970" w:type="dxa"/>
            <w:vAlign w:val="center"/>
          </w:tcPr>
          <w:p w:rsidR="00CE2B60" w:rsidRDefault="00CE2B60" w:rsidP="00AF1D78">
            <w:pPr>
              <w:ind w:left="72"/>
            </w:pPr>
            <w:r>
              <w:t>Remove sediment deposits whenever the sediment exceeds 1 inch in depth from the surface of an erosion control blanket.</w:t>
            </w:r>
          </w:p>
          <w:p w:rsidR="00CE2B60" w:rsidRDefault="00CE2B60" w:rsidP="00AF1D78">
            <w:pPr>
              <w:ind w:left="72"/>
            </w:pPr>
            <w:r>
              <w:t>Remove sediment from a Type 2 sediment trap of a temporary inlet whenever the volume has been reduced by approximately 1/2.</w:t>
            </w:r>
          </w:p>
          <w:p w:rsidR="00CE2B60" w:rsidRDefault="00CE2B60" w:rsidP="00AF1D78">
            <w:pPr>
              <w:ind w:left="72"/>
            </w:pPr>
            <w:r>
              <w:t>Remove sediment from a sediment filter bag whenever it becomes full or whenever the restraint cords are no longer visible. Empty a sediment filter bag without a metal frame by placing 1-inch steel reinforcing bars through the lifting loops and lifting the filled bag from the drainage inlet. Empty a sediment filter bag with a metal frame by lifting the metal frame from the drainage inlet. Rinse the sediment filter bag before replacing it at the drainage inlet. Whenever rinsing a sediment filter bag, do not allow the rinse water to enter a drainage inlet or waterway.</w:t>
            </w:r>
          </w:p>
          <w:p w:rsidR="00CE2B60" w:rsidRPr="007952E0" w:rsidRDefault="00CE2B60" w:rsidP="00AF1D78">
            <w:pPr>
              <w:ind w:left="72"/>
            </w:pPr>
            <w:r>
              <w:t>Whenever you place the removed sediment within the job site, stabilize the sediment deposits to prevent erosion.</w:t>
            </w:r>
          </w:p>
        </w:tc>
      </w:tr>
      <w:tr w:rsidR="0034233C" w:rsidRPr="00B55F29" w:rsidTr="003E0879">
        <w:tc>
          <w:tcPr>
            <w:tcW w:w="2718" w:type="dxa"/>
            <w:vAlign w:val="center"/>
          </w:tcPr>
          <w:p w:rsidR="0034233C" w:rsidRPr="00A2794F" w:rsidRDefault="0034233C" w:rsidP="0034233C">
            <w:pPr>
              <w:jc w:val="center"/>
              <w:rPr>
                <w:b/>
              </w:rPr>
            </w:pPr>
            <w:r>
              <w:rPr>
                <w:b/>
              </w:rPr>
              <w:t xml:space="preserve">CGP, </w:t>
            </w:r>
            <w:r w:rsidRPr="00A2794F">
              <w:rPr>
                <w:b/>
              </w:rPr>
              <w:t>Attachment D.E.6; E.E.6</w:t>
            </w:r>
          </w:p>
        </w:tc>
        <w:tc>
          <w:tcPr>
            <w:tcW w:w="11970" w:type="dxa"/>
          </w:tcPr>
          <w:p w:rsidR="0034233C" w:rsidRDefault="0034233C" w:rsidP="00AF1D78">
            <w:pPr>
              <w:ind w:left="72"/>
            </w:pPr>
            <w:r w:rsidRPr="00866A72">
              <w:t xml:space="preserve">Risk Level </w:t>
            </w:r>
            <w:r>
              <w:t xml:space="preserve">2 and </w:t>
            </w:r>
            <w:r w:rsidRPr="00866A72">
              <w:t xml:space="preserve">3 dischargers shall ensure that all storm drain inlets and perimeter controls, runoff control BMPs, and pollutant controls at entrances and exits (e.g. tire </w:t>
            </w:r>
            <w:proofErr w:type="spellStart"/>
            <w:r w:rsidRPr="00866A72">
              <w:t>washoff</w:t>
            </w:r>
            <w:proofErr w:type="spellEnd"/>
            <w:r w:rsidRPr="00866A72">
              <w:t xml:space="preserve"> locations) are maintained and protected from activities that reduce their effectiveness.</w:t>
            </w:r>
          </w:p>
        </w:tc>
      </w:tr>
      <w:tr w:rsidR="006E4A7A" w:rsidRPr="00B55F29" w:rsidTr="003E0879">
        <w:tc>
          <w:tcPr>
            <w:tcW w:w="2718" w:type="dxa"/>
            <w:vAlign w:val="center"/>
          </w:tcPr>
          <w:p w:rsidR="006E4A7A" w:rsidRPr="00AA06CC" w:rsidRDefault="009E5D32" w:rsidP="00F60F1B">
            <w:pPr>
              <w:jc w:val="center"/>
              <w:rPr>
                <w:b/>
              </w:rPr>
            </w:pPr>
            <w:r>
              <w:rPr>
                <w:b/>
              </w:rPr>
              <w:t xml:space="preserve">CGP, </w:t>
            </w:r>
            <w:r w:rsidR="006E4A7A" w:rsidRPr="00AA06CC">
              <w:rPr>
                <w:b/>
              </w:rPr>
              <w:t>Order IV.E</w:t>
            </w:r>
            <w:r w:rsidR="00C34185">
              <w:rPr>
                <w:b/>
              </w:rPr>
              <w:t xml:space="preserve"> Proper Operation and Maintenance</w:t>
            </w:r>
          </w:p>
        </w:tc>
        <w:tc>
          <w:tcPr>
            <w:tcW w:w="11970" w:type="dxa"/>
            <w:vAlign w:val="center"/>
          </w:tcPr>
          <w:p w:rsidR="006E4A7A" w:rsidRDefault="006E4A7A" w:rsidP="000122FE">
            <w:pPr>
              <w:ind w:left="72"/>
            </w:pPr>
            <w:r w:rsidRPr="00237282">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34233C" w:rsidRDefault="0034233C">
      <w:pPr>
        <w:rPr>
          <w:szCs w:val="18"/>
        </w:rPr>
      </w:pPr>
      <w:r>
        <w:rPr>
          <w:szCs w:val="18"/>
        </w:rPr>
        <w:br w:type="page"/>
      </w:r>
    </w:p>
    <w:p w:rsidR="00A927D5" w:rsidRDefault="0034233C">
      <w:pPr>
        <w:rPr>
          <w:szCs w:val="18"/>
        </w:rPr>
      </w:pPr>
      <w:r>
        <w:rPr>
          <w:noProof/>
          <w:szCs w:val="18"/>
        </w:rPr>
        <w:lastRenderedPageBreak/>
        <w:drawing>
          <wp:inline distT="0" distB="0" distL="0" distR="0">
            <wp:extent cx="9429750" cy="61153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6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33924" cy="6118011"/>
                    </a:xfrm>
                    <a:prstGeom prst="rect">
                      <a:avLst/>
                    </a:prstGeom>
                  </pic:spPr>
                </pic:pic>
              </a:graphicData>
            </a:graphic>
          </wp:inline>
        </w:drawing>
      </w:r>
    </w:p>
    <w:p w:rsidR="0034233C" w:rsidRDefault="0034233C">
      <w:pPr>
        <w:rPr>
          <w:szCs w:val="18"/>
        </w:rPr>
      </w:pPr>
      <w:r>
        <w:rPr>
          <w:szCs w:val="18"/>
        </w:rPr>
        <w:br w:type="page"/>
      </w:r>
    </w:p>
    <w:p w:rsidR="0034233C" w:rsidRDefault="0034233C">
      <w:pPr>
        <w:rPr>
          <w:szCs w:val="18"/>
        </w:rPr>
      </w:pPr>
      <w:r>
        <w:rPr>
          <w:noProof/>
          <w:szCs w:val="18"/>
        </w:rPr>
        <w:lastRenderedPageBreak/>
        <w:drawing>
          <wp:inline distT="0" distB="0" distL="0" distR="0">
            <wp:extent cx="9380220" cy="609566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6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381033" cy="6096191"/>
                    </a:xfrm>
                    <a:prstGeom prst="rect">
                      <a:avLst/>
                    </a:prstGeom>
                  </pic:spPr>
                </pic:pic>
              </a:graphicData>
            </a:graphic>
          </wp:inline>
        </w:drawing>
      </w:r>
    </w:p>
    <w:p w:rsidR="0034233C" w:rsidRDefault="0034233C">
      <w:pPr>
        <w:rPr>
          <w:szCs w:val="18"/>
        </w:rPr>
      </w:pPr>
      <w:r>
        <w:rPr>
          <w:szCs w:val="18"/>
        </w:rPr>
        <w:br w:type="page"/>
      </w:r>
    </w:p>
    <w:p w:rsidR="0034233C" w:rsidRDefault="0034233C">
      <w:pPr>
        <w:rPr>
          <w:szCs w:val="18"/>
        </w:rPr>
      </w:pPr>
      <w:r>
        <w:rPr>
          <w:noProof/>
          <w:szCs w:val="18"/>
        </w:rPr>
        <w:lastRenderedPageBreak/>
        <w:drawing>
          <wp:inline distT="0" distB="0" distL="0" distR="0">
            <wp:extent cx="9342120" cy="605606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6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345035" cy="6057955"/>
                    </a:xfrm>
                    <a:prstGeom prst="rect">
                      <a:avLst/>
                    </a:prstGeom>
                  </pic:spPr>
                </pic:pic>
              </a:graphicData>
            </a:graphic>
          </wp:inline>
        </w:drawing>
      </w:r>
    </w:p>
    <w:p w:rsidR="0034233C" w:rsidRDefault="0034233C">
      <w:pPr>
        <w:rPr>
          <w:szCs w:val="18"/>
        </w:rPr>
      </w:pPr>
      <w:r>
        <w:rPr>
          <w:szCs w:val="18"/>
        </w:rPr>
        <w:br w:type="page"/>
      </w:r>
    </w:p>
    <w:p w:rsidR="0034233C" w:rsidRDefault="0034233C">
      <w:pPr>
        <w:rPr>
          <w:szCs w:val="18"/>
        </w:rPr>
      </w:pPr>
      <w:r>
        <w:rPr>
          <w:noProof/>
          <w:szCs w:val="18"/>
        </w:rPr>
        <w:lastRenderedPageBreak/>
        <w:drawing>
          <wp:inline distT="0" distB="0" distL="0" distR="0">
            <wp:extent cx="9414510" cy="61409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6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417489" cy="6142879"/>
                    </a:xfrm>
                    <a:prstGeom prst="rect">
                      <a:avLst/>
                    </a:prstGeom>
                  </pic:spPr>
                </pic:pic>
              </a:graphicData>
            </a:graphic>
          </wp:inline>
        </w:drawing>
      </w:r>
    </w:p>
    <w:sectPr w:rsidR="0034233C" w:rsidSect="001109EC">
      <w:headerReference w:type="default" r:id="rId13"/>
      <w:footerReference w:type="default" r:id="rId14"/>
      <w:pgSz w:w="15840" w:h="12240" w:orient="landscape"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88E" w:rsidRDefault="00DE488E" w:rsidP="00EE1060">
      <w:pPr>
        <w:spacing w:after="0" w:line="240" w:lineRule="auto"/>
      </w:pPr>
      <w:r>
        <w:separator/>
      </w:r>
    </w:p>
  </w:endnote>
  <w:endnote w:type="continuationSeparator" w:id="0">
    <w:p w:rsidR="00DE488E" w:rsidRDefault="00DE488E"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EE1060" w:rsidRDefault="008354F8" w:rsidP="00F505E7">
            <w:pPr>
              <w:pStyle w:val="Footer"/>
              <w:tabs>
                <w:tab w:val="clear" w:pos="4680"/>
                <w:tab w:val="clear" w:pos="9360"/>
                <w:tab w:val="right" w:pos="14400"/>
              </w:tabs>
            </w:pPr>
            <w:r>
              <w:t>01/31/17</w:t>
            </w:r>
            <w:r w:rsidR="00EE1060">
              <w:tab/>
              <w:t xml:space="preserve">Page </w:t>
            </w:r>
            <w:r w:rsidR="00EE1060">
              <w:rPr>
                <w:b/>
                <w:bCs/>
                <w:sz w:val="24"/>
                <w:szCs w:val="24"/>
              </w:rPr>
              <w:fldChar w:fldCharType="begin"/>
            </w:r>
            <w:r w:rsidR="00EE1060">
              <w:rPr>
                <w:b/>
                <w:bCs/>
              </w:rPr>
              <w:instrText xml:space="preserve"> PAGE </w:instrText>
            </w:r>
            <w:r w:rsidR="00EE1060">
              <w:rPr>
                <w:b/>
                <w:bCs/>
                <w:sz w:val="24"/>
                <w:szCs w:val="24"/>
              </w:rPr>
              <w:fldChar w:fldCharType="separate"/>
            </w:r>
            <w:r w:rsidR="007F5B49">
              <w:rPr>
                <w:b/>
                <w:bCs/>
                <w:noProof/>
              </w:rPr>
              <w:t>2</w:t>
            </w:r>
            <w:r w:rsidR="00EE1060">
              <w:rPr>
                <w:b/>
                <w:bCs/>
                <w:sz w:val="24"/>
                <w:szCs w:val="24"/>
              </w:rPr>
              <w:fldChar w:fldCharType="end"/>
            </w:r>
            <w:r w:rsidR="00EE1060">
              <w:t xml:space="preserve"> of </w:t>
            </w:r>
            <w:r w:rsidR="00EE1060">
              <w:rPr>
                <w:b/>
                <w:bCs/>
                <w:sz w:val="24"/>
                <w:szCs w:val="24"/>
              </w:rPr>
              <w:fldChar w:fldCharType="begin"/>
            </w:r>
            <w:r w:rsidR="00EE1060">
              <w:rPr>
                <w:b/>
                <w:bCs/>
              </w:rPr>
              <w:instrText xml:space="preserve"> NUMPAGES  </w:instrText>
            </w:r>
            <w:r w:rsidR="00EE1060">
              <w:rPr>
                <w:b/>
                <w:bCs/>
                <w:sz w:val="24"/>
                <w:szCs w:val="24"/>
              </w:rPr>
              <w:fldChar w:fldCharType="separate"/>
            </w:r>
            <w:r w:rsidR="007F5B49">
              <w:rPr>
                <w:b/>
                <w:bCs/>
                <w:noProof/>
              </w:rPr>
              <w:t>7</w:t>
            </w:r>
            <w:r w:rsidR="00EE1060">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88E" w:rsidRDefault="00DE488E" w:rsidP="00EE1060">
      <w:pPr>
        <w:spacing w:after="0" w:line="240" w:lineRule="auto"/>
      </w:pPr>
      <w:r>
        <w:separator/>
      </w:r>
    </w:p>
  </w:footnote>
  <w:footnote w:type="continuationSeparator" w:id="0">
    <w:p w:rsidR="00DE488E" w:rsidRDefault="00DE488E"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028" w:rsidRPr="00F505E7" w:rsidRDefault="00F505E7" w:rsidP="00F505E7">
    <w:pPr>
      <w:tabs>
        <w:tab w:val="right" w:pos="14400"/>
      </w:tabs>
      <w:spacing w:after="0"/>
      <w:jc w:val="center"/>
      <w:rPr>
        <w:b/>
        <w:sz w:val="20"/>
        <w:szCs w:val="20"/>
      </w:rPr>
    </w:pPr>
    <w:r w:rsidRPr="00F505E7">
      <w:rPr>
        <w:b/>
        <w:sz w:val="20"/>
        <w:szCs w:val="20"/>
      </w:rPr>
      <w:t>SEDIMENT CONTROL</w:t>
    </w:r>
  </w:p>
  <w:p w:rsidR="00D3117A" w:rsidRPr="000122FE" w:rsidRDefault="00BB3759" w:rsidP="000122FE">
    <w:pPr>
      <w:pStyle w:val="Header"/>
      <w:tabs>
        <w:tab w:val="clear" w:pos="4680"/>
        <w:tab w:val="clear" w:pos="9360"/>
      </w:tabs>
      <w:spacing w:after="120"/>
      <w:jc w:val="center"/>
      <w:rPr>
        <w:b/>
        <w:sz w:val="20"/>
        <w:szCs w:val="20"/>
      </w:rPr>
    </w:pPr>
    <w:r w:rsidRPr="00F505E7">
      <w:rPr>
        <w:b/>
        <w:sz w:val="20"/>
        <w:szCs w:val="20"/>
      </w:rPr>
      <w:t xml:space="preserve">TEMPORARY </w:t>
    </w:r>
    <w:r w:rsidR="00B318DE">
      <w:rPr>
        <w:b/>
        <w:sz w:val="20"/>
        <w:szCs w:val="20"/>
      </w:rPr>
      <w:t>DRAIN INLET PROTECTION</w:t>
    </w:r>
    <w:r w:rsidR="00F505E7" w:rsidRPr="00F505E7">
      <w:rPr>
        <w:b/>
        <w:sz w:val="20"/>
        <w:szCs w:val="20"/>
      </w:rPr>
      <w:t>, SC-</w:t>
    </w:r>
    <w:r w:rsidR="00B318DE">
      <w:rPr>
        <w:b/>
        <w:sz w:val="20"/>
        <w:szCs w:val="20"/>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22FE"/>
    <w:rsid w:val="00014EEA"/>
    <w:rsid w:val="000605BF"/>
    <w:rsid w:val="00070BAA"/>
    <w:rsid w:val="000C2851"/>
    <w:rsid w:val="000D3DDC"/>
    <w:rsid w:val="000E3C42"/>
    <w:rsid w:val="000F1733"/>
    <w:rsid w:val="00100A9F"/>
    <w:rsid w:val="00102CCB"/>
    <w:rsid w:val="001109EC"/>
    <w:rsid w:val="001128E1"/>
    <w:rsid w:val="001343CD"/>
    <w:rsid w:val="001361EB"/>
    <w:rsid w:val="00183AD7"/>
    <w:rsid w:val="00184D7B"/>
    <w:rsid w:val="00196EC8"/>
    <w:rsid w:val="001A058F"/>
    <w:rsid w:val="001A42E7"/>
    <w:rsid w:val="001B31E8"/>
    <w:rsid w:val="001D297C"/>
    <w:rsid w:val="002119A7"/>
    <w:rsid w:val="00230028"/>
    <w:rsid w:val="00303DC3"/>
    <w:rsid w:val="003207F1"/>
    <w:rsid w:val="00322B14"/>
    <w:rsid w:val="0034233C"/>
    <w:rsid w:val="00343251"/>
    <w:rsid w:val="00357042"/>
    <w:rsid w:val="003E0879"/>
    <w:rsid w:val="00423068"/>
    <w:rsid w:val="004240A0"/>
    <w:rsid w:val="00435CE3"/>
    <w:rsid w:val="004429E7"/>
    <w:rsid w:val="004550DA"/>
    <w:rsid w:val="004A565C"/>
    <w:rsid w:val="004B73C5"/>
    <w:rsid w:val="004E77F6"/>
    <w:rsid w:val="004F4DF6"/>
    <w:rsid w:val="00577024"/>
    <w:rsid w:val="005937D8"/>
    <w:rsid w:val="005A3EC9"/>
    <w:rsid w:val="005C2D55"/>
    <w:rsid w:val="0060019D"/>
    <w:rsid w:val="00603243"/>
    <w:rsid w:val="00616230"/>
    <w:rsid w:val="00622FBA"/>
    <w:rsid w:val="0062540E"/>
    <w:rsid w:val="00640ED9"/>
    <w:rsid w:val="00675C33"/>
    <w:rsid w:val="00686419"/>
    <w:rsid w:val="006A2992"/>
    <w:rsid w:val="006A6281"/>
    <w:rsid w:val="006E4A7A"/>
    <w:rsid w:val="0071756B"/>
    <w:rsid w:val="00740EDB"/>
    <w:rsid w:val="00744F46"/>
    <w:rsid w:val="00753F0B"/>
    <w:rsid w:val="00776229"/>
    <w:rsid w:val="00786069"/>
    <w:rsid w:val="007D0045"/>
    <w:rsid w:val="007D7A0A"/>
    <w:rsid w:val="007E5424"/>
    <w:rsid w:val="007F5B49"/>
    <w:rsid w:val="00803054"/>
    <w:rsid w:val="008330A8"/>
    <w:rsid w:val="008354F8"/>
    <w:rsid w:val="00835C8A"/>
    <w:rsid w:val="008541FC"/>
    <w:rsid w:val="008622D0"/>
    <w:rsid w:val="00864955"/>
    <w:rsid w:val="008930F5"/>
    <w:rsid w:val="008A6150"/>
    <w:rsid w:val="008B1D19"/>
    <w:rsid w:val="008B4348"/>
    <w:rsid w:val="008F0900"/>
    <w:rsid w:val="009122CA"/>
    <w:rsid w:val="00941FBD"/>
    <w:rsid w:val="009A4402"/>
    <w:rsid w:val="009C270A"/>
    <w:rsid w:val="009D516B"/>
    <w:rsid w:val="009E2E10"/>
    <w:rsid w:val="009E5D32"/>
    <w:rsid w:val="009F0DF5"/>
    <w:rsid w:val="009F51AD"/>
    <w:rsid w:val="009F51C8"/>
    <w:rsid w:val="00A03D67"/>
    <w:rsid w:val="00A7700F"/>
    <w:rsid w:val="00A927D5"/>
    <w:rsid w:val="00AA06CC"/>
    <w:rsid w:val="00AB375E"/>
    <w:rsid w:val="00AC4D97"/>
    <w:rsid w:val="00AF1D78"/>
    <w:rsid w:val="00B13C40"/>
    <w:rsid w:val="00B166D6"/>
    <w:rsid w:val="00B25A6A"/>
    <w:rsid w:val="00B318DE"/>
    <w:rsid w:val="00B457FA"/>
    <w:rsid w:val="00B55F29"/>
    <w:rsid w:val="00B56A50"/>
    <w:rsid w:val="00B61E23"/>
    <w:rsid w:val="00B6366C"/>
    <w:rsid w:val="00B91787"/>
    <w:rsid w:val="00BA0779"/>
    <w:rsid w:val="00BA0CD3"/>
    <w:rsid w:val="00BA3BE2"/>
    <w:rsid w:val="00BB3759"/>
    <w:rsid w:val="00BB4F30"/>
    <w:rsid w:val="00BE55AC"/>
    <w:rsid w:val="00C03DAA"/>
    <w:rsid w:val="00C203CB"/>
    <w:rsid w:val="00C34185"/>
    <w:rsid w:val="00C36452"/>
    <w:rsid w:val="00C4222C"/>
    <w:rsid w:val="00C503B1"/>
    <w:rsid w:val="00C82333"/>
    <w:rsid w:val="00C85E98"/>
    <w:rsid w:val="00C85F7D"/>
    <w:rsid w:val="00C877BC"/>
    <w:rsid w:val="00C9306F"/>
    <w:rsid w:val="00CA36C8"/>
    <w:rsid w:val="00CB3774"/>
    <w:rsid w:val="00CD05F5"/>
    <w:rsid w:val="00CD69FF"/>
    <w:rsid w:val="00CE198B"/>
    <w:rsid w:val="00CE2B60"/>
    <w:rsid w:val="00CE4043"/>
    <w:rsid w:val="00CE4A91"/>
    <w:rsid w:val="00CF5251"/>
    <w:rsid w:val="00D10396"/>
    <w:rsid w:val="00D30B06"/>
    <w:rsid w:val="00D3117A"/>
    <w:rsid w:val="00D815C0"/>
    <w:rsid w:val="00DE488E"/>
    <w:rsid w:val="00DE6865"/>
    <w:rsid w:val="00DF12F6"/>
    <w:rsid w:val="00DF3C8A"/>
    <w:rsid w:val="00E01634"/>
    <w:rsid w:val="00E03249"/>
    <w:rsid w:val="00E12C05"/>
    <w:rsid w:val="00E60ABF"/>
    <w:rsid w:val="00E74CDE"/>
    <w:rsid w:val="00EB731D"/>
    <w:rsid w:val="00EC65E2"/>
    <w:rsid w:val="00ED184A"/>
    <w:rsid w:val="00EE1060"/>
    <w:rsid w:val="00EE3866"/>
    <w:rsid w:val="00F31D85"/>
    <w:rsid w:val="00F505E7"/>
    <w:rsid w:val="00F60F1B"/>
    <w:rsid w:val="00FB7C97"/>
    <w:rsid w:val="00FF1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6799">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109203617">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54886187">
      <w:bodyDiv w:val="1"/>
      <w:marLeft w:val="0"/>
      <w:marRight w:val="0"/>
      <w:marTop w:val="0"/>
      <w:marBottom w:val="0"/>
      <w:divBdr>
        <w:top w:val="none" w:sz="0" w:space="0" w:color="auto"/>
        <w:left w:val="none" w:sz="0" w:space="0" w:color="auto"/>
        <w:bottom w:val="none" w:sz="0" w:space="0" w:color="auto"/>
        <w:right w:val="none" w:sz="0" w:space="0" w:color="auto"/>
      </w:divBdr>
    </w:div>
    <w:div w:id="20664615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6359720">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34439871">
      <w:bodyDiv w:val="1"/>
      <w:marLeft w:val="0"/>
      <w:marRight w:val="0"/>
      <w:marTop w:val="0"/>
      <w:marBottom w:val="0"/>
      <w:divBdr>
        <w:top w:val="none" w:sz="0" w:space="0" w:color="auto"/>
        <w:left w:val="none" w:sz="0" w:space="0" w:color="auto"/>
        <w:bottom w:val="none" w:sz="0" w:space="0" w:color="auto"/>
        <w:right w:val="none" w:sz="0" w:space="0" w:color="auto"/>
      </w:divBdr>
    </w:div>
    <w:div w:id="240456051">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52786841">
      <w:bodyDiv w:val="1"/>
      <w:marLeft w:val="0"/>
      <w:marRight w:val="0"/>
      <w:marTop w:val="0"/>
      <w:marBottom w:val="0"/>
      <w:divBdr>
        <w:top w:val="none" w:sz="0" w:space="0" w:color="auto"/>
        <w:left w:val="none" w:sz="0" w:space="0" w:color="auto"/>
        <w:bottom w:val="none" w:sz="0" w:space="0" w:color="auto"/>
        <w:right w:val="none" w:sz="0" w:space="0" w:color="auto"/>
      </w:divBdr>
    </w:div>
    <w:div w:id="262609923">
      <w:bodyDiv w:val="1"/>
      <w:marLeft w:val="0"/>
      <w:marRight w:val="0"/>
      <w:marTop w:val="0"/>
      <w:marBottom w:val="0"/>
      <w:divBdr>
        <w:top w:val="none" w:sz="0" w:space="0" w:color="auto"/>
        <w:left w:val="none" w:sz="0" w:space="0" w:color="auto"/>
        <w:bottom w:val="none" w:sz="0" w:space="0" w:color="auto"/>
        <w:right w:val="none" w:sz="0" w:space="0" w:color="auto"/>
      </w:divBdr>
    </w:div>
    <w:div w:id="289018951">
      <w:bodyDiv w:val="1"/>
      <w:marLeft w:val="0"/>
      <w:marRight w:val="0"/>
      <w:marTop w:val="0"/>
      <w:marBottom w:val="0"/>
      <w:divBdr>
        <w:top w:val="none" w:sz="0" w:space="0" w:color="auto"/>
        <w:left w:val="none" w:sz="0" w:space="0" w:color="auto"/>
        <w:bottom w:val="none" w:sz="0" w:space="0" w:color="auto"/>
        <w:right w:val="none" w:sz="0" w:space="0" w:color="auto"/>
      </w:divBdr>
    </w:div>
    <w:div w:id="294219051">
      <w:bodyDiv w:val="1"/>
      <w:marLeft w:val="0"/>
      <w:marRight w:val="0"/>
      <w:marTop w:val="0"/>
      <w:marBottom w:val="0"/>
      <w:divBdr>
        <w:top w:val="none" w:sz="0" w:space="0" w:color="auto"/>
        <w:left w:val="none" w:sz="0" w:space="0" w:color="auto"/>
        <w:bottom w:val="none" w:sz="0" w:space="0" w:color="auto"/>
        <w:right w:val="none" w:sz="0" w:space="0" w:color="auto"/>
      </w:divBdr>
    </w:div>
    <w:div w:id="303463825">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418412223">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5464975">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88908552">
      <w:bodyDiv w:val="1"/>
      <w:marLeft w:val="0"/>
      <w:marRight w:val="0"/>
      <w:marTop w:val="0"/>
      <w:marBottom w:val="0"/>
      <w:divBdr>
        <w:top w:val="none" w:sz="0" w:space="0" w:color="auto"/>
        <w:left w:val="none" w:sz="0" w:space="0" w:color="auto"/>
        <w:bottom w:val="none" w:sz="0" w:space="0" w:color="auto"/>
        <w:right w:val="none" w:sz="0" w:space="0" w:color="auto"/>
      </w:divBdr>
    </w:div>
    <w:div w:id="490103419">
      <w:bodyDiv w:val="1"/>
      <w:marLeft w:val="0"/>
      <w:marRight w:val="0"/>
      <w:marTop w:val="0"/>
      <w:marBottom w:val="0"/>
      <w:divBdr>
        <w:top w:val="none" w:sz="0" w:space="0" w:color="auto"/>
        <w:left w:val="none" w:sz="0" w:space="0" w:color="auto"/>
        <w:bottom w:val="none" w:sz="0" w:space="0" w:color="auto"/>
        <w:right w:val="none" w:sz="0" w:space="0" w:color="auto"/>
      </w:divBdr>
    </w:div>
    <w:div w:id="533662799">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84412204">
      <w:bodyDiv w:val="1"/>
      <w:marLeft w:val="0"/>
      <w:marRight w:val="0"/>
      <w:marTop w:val="0"/>
      <w:marBottom w:val="0"/>
      <w:divBdr>
        <w:top w:val="none" w:sz="0" w:space="0" w:color="auto"/>
        <w:left w:val="none" w:sz="0" w:space="0" w:color="auto"/>
        <w:bottom w:val="none" w:sz="0" w:space="0" w:color="auto"/>
        <w:right w:val="none" w:sz="0" w:space="0" w:color="auto"/>
      </w:divBdr>
    </w:div>
    <w:div w:id="638190785">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3144774">
      <w:bodyDiv w:val="1"/>
      <w:marLeft w:val="0"/>
      <w:marRight w:val="0"/>
      <w:marTop w:val="0"/>
      <w:marBottom w:val="0"/>
      <w:divBdr>
        <w:top w:val="none" w:sz="0" w:space="0" w:color="auto"/>
        <w:left w:val="none" w:sz="0" w:space="0" w:color="auto"/>
        <w:bottom w:val="none" w:sz="0" w:space="0" w:color="auto"/>
        <w:right w:val="none" w:sz="0" w:space="0" w:color="auto"/>
      </w:divBdr>
    </w:div>
    <w:div w:id="690105983">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32659139">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82016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2359207">
      <w:bodyDiv w:val="1"/>
      <w:marLeft w:val="0"/>
      <w:marRight w:val="0"/>
      <w:marTop w:val="0"/>
      <w:marBottom w:val="0"/>
      <w:divBdr>
        <w:top w:val="none" w:sz="0" w:space="0" w:color="auto"/>
        <w:left w:val="none" w:sz="0" w:space="0" w:color="auto"/>
        <w:bottom w:val="none" w:sz="0" w:space="0" w:color="auto"/>
        <w:right w:val="none" w:sz="0" w:space="0" w:color="auto"/>
      </w:divBdr>
    </w:div>
    <w:div w:id="844053405">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904875663">
      <w:bodyDiv w:val="1"/>
      <w:marLeft w:val="0"/>
      <w:marRight w:val="0"/>
      <w:marTop w:val="0"/>
      <w:marBottom w:val="0"/>
      <w:divBdr>
        <w:top w:val="none" w:sz="0" w:space="0" w:color="auto"/>
        <w:left w:val="none" w:sz="0" w:space="0" w:color="auto"/>
        <w:bottom w:val="none" w:sz="0" w:space="0" w:color="auto"/>
        <w:right w:val="none" w:sz="0" w:space="0" w:color="auto"/>
      </w:divBdr>
    </w:div>
    <w:div w:id="957374689">
      <w:bodyDiv w:val="1"/>
      <w:marLeft w:val="0"/>
      <w:marRight w:val="0"/>
      <w:marTop w:val="0"/>
      <w:marBottom w:val="0"/>
      <w:divBdr>
        <w:top w:val="none" w:sz="0" w:space="0" w:color="auto"/>
        <w:left w:val="none" w:sz="0" w:space="0" w:color="auto"/>
        <w:bottom w:val="none" w:sz="0" w:space="0" w:color="auto"/>
        <w:right w:val="none" w:sz="0" w:space="0" w:color="auto"/>
      </w:divBdr>
    </w:div>
    <w:div w:id="968123876">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80884427">
      <w:bodyDiv w:val="1"/>
      <w:marLeft w:val="0"/>
      <w:marRight w:val="0"/>
      <w:marTop w:val="0"/>
      <w:marBottom w:val="0"/>
      <w:divBdr>
        <w:top w:val="none" w:sz="0" w:space="0" w:color="auto"/>
        <w:left w:val="none" w:sz="0" w:space="0" w:color="auto"/>
        <w:bottom w:val="none" w:sz="0" w:space="0" w:color="auto"/>
        <w:right w:val="none" w:sz="0" w:space="0" w:color="auto"/>
      </w:divBdr>
    </w:div>
    <w:div w:id="987703923">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48994720">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266776">
      <w:bodyDiv w:val="1"/>
      <w:marLeft w:val="0"/>
      <w:marRight w:val="0"/>
      <w:marTop w:val="0"/>
      <w:marBottom w:val="0"/>
      <w:divBdr>
        <w:top w:val="none" w:sz="0" w:space="0" w:color="auto"/>
        <w:left w:val="none" w:sz="0" w:space="0" w:color="auto"/>
        <w:bottom w:val="none" w:sz="0" w:space="0" w:color="auto"/>
        <w:right w:val="none" w:sz="0" w:space="0" w:color="auto"/>
      </w:divBdr>
    </w:div>
    <w:div w:id="1070739338">
      <w:bodyDiv w:val="1"/>
      <w:marLeft w:val="0"/>
      <w:marRight w:val="0"/>
      <w:marTop w:val="0"/>
      <w:marBottom w:val="0"/>
      <w:divBdr>
        <w:top w:val="none" w:sz="0" w:space="0" w:color="auto"/>
        <w:left w:val="none" w:sz="0" w:space="0" w:color="auto"/>
        <w:bottom w:val="none" w:sz="0" w:space="0" w:color="auto"/>
        <w:right w:val="none" w:sz="0" w:space="0" w:color="auto"/>
      </w:divBdr>
    </w:div>
    <w:div w:id="1082531759">
      <w:bodyDiv w:val="1"/>
      <w:marLeft w:val="0"/>
      <w:marRight w:val="0"/>
      <w:marTop w:val="0"/>
      <w:marBottom w:val="0"/>
      <w:divBdr>
        <w:top w:val="none" w:sz="0" w:space="0" w:color="auto"/>
        <w:left w:val="none" w:sz="0" w:space="0" w:color="auto"/>
        <w:bottom w:val="none" w:sz="0" w:space="0" w:color="auto"/>
        <w:right w:val="none" w:sz="0" w:space="0" w:color="auto"/>
      </w:divBdr>
    </w:div>
    <w:div w:id="1091899792">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14595788">
      <w:bodyDiv w:val="1"/>
      <w:marLeft w:val="0"/>
      <w:marRight w:val="0"/>
      <w:marTop w:val="0"/>
      <w:marBottom w:val="0"/>
      <w:divBdr>
        <w:top w:val="none" w:sz="0" w:space="0" w:color="auto"/>
        <w:left w:val="none" w:sz="0" w:space="0" w:color="auto"/>
        <w:bottom w:val="none" w:sz="0" w:space="0" w:color="auto"/>
        <w:right w:val="none" w:sz="0" w:space="0" w:color="auto"/>
      </w:divBdr>
    </w:div>
    <w:div w:id="1116757357">
      <w:bodyDiv w:val="1"/>
      <w:marLeft w:val="0"/>
      <w:marRight w:val="0"/>
      <w:marTop w:val="0"/>
      <w:marBottom w:val="0"/>
      <w:divBdr>
        <w:top w:val="none" w:sz="0" w:space="0" w:color="auto"/>
        <w:left w:val="none" w:sz="0" w:space="0" w:color="auto"/>
        <w:bottom w:val="none" w:sz="0" w:space="0" w:color="auto"/>
        <w:right w:val="none" w:sz="0" w:space="0" w:color="auto"/>
      </w:divBdr>
    </w:div>
    <w:div w:id="1246721417">
      <w:bodyDiv w:val="1"/>
      <w:marLeft w:val="0"/>
      <w:marRight w:val="0"/>
      <w:marTop w:val="0"/>
      <w:marBottom w:val="0"/>
      <w:divBdr>
        <w:top w:val="none" w:sz="0" w:space="0" w:color="auto"/>
        <w:left w:val="none" w:sz="0" w:space="0" w:color="auto"/>
        <w:bottom w:val="none" w:sz="0" w:space="0" w:color="auto"/>
        <w:right w:val="none" w:sz="0" w:space="0" w:color="auto"/>
      </w:divBdr>
    </w:div>
    <w:div w:id="1281378698">
      <w:bodyDiv w:val="1"/>
      <w:marLeft w:val="0"/>
      <w:marRight w:val="0"/>
      <w:marTop w:val="0"/>
      <w:marBottom w:val="0"/>
      <w:divBdr>
        <w:top w:val="none" w:sz="0" w:space="0" w:color="auto"/>
        <w:left w:val="none" w:sz="0" w:space="0" w:color="auto"/>
        <w:bottom w:val="none" w:sz="0" w:space="0" w:color="auto"/>
        <w:right w:val="none" w:sz="0" w:space="0" w:color="auto"/>
      </w:divBdr>
    </w:div>
    <w:div w:id="1294482387">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6908614">
      <w:bodyDiv w:val="1"/>
      <w:marLeft w:val="0"/>
      <w:marRight w:val="0"/>
      <w:marTop w:val="0"/>
      <w:marBottom w:val="0"/>
      <w:divBdr>
        <w:top w:val="none" w:sz="0" w:space="0" w:color="auto"/>
        <w:left w:val="none" w:sz="0" w:space="0" w:color="auto"/>
        <w:bottom w:val="none" w:sz="0" w:space="0" w:color="auto"/>
        <w:right w:val="none" w:sz="0" w:space="0" w:color="auto"/>
      </w:divBdr>
    </w:div>
    <w:div w:id="1334187474">
      <w:bodyDiv w:val="1"/>
      <w:marLeft w:val="0"/>
      <w:marRight w:val="0"/>
      <w:marTop w:val="0"/>
      <w:marBottom w:val="0"/>
      <w:divBdr>
        <w:top w:val="none" w:sz="0" w:space="0" w:color="auto"/>
        <w:left w:val="none" w:sz="0" w:space="0" w:color="auto"/>
        <w:bottom w:val="none" w:sz="0" w:space="0" w:color="auto"/>
        <w:right w:val="none" w:sz="0" w:space="0" w:color="auto"/>
      </w:divBdr>
    </w:div>
    <w:div w:id="1347244207">
      <w:bodyDiv w:val="1"/>
      <w:marLeft w:val="0"/>
      <w:marRight w:val="0"/>
      <w:marTop w:val="0"/>
      <w:marBottom w:val="0"/>
      <w:divBdr>
        <w:top w:val="none" w:sz="0" w:space="0" w:color="auto"/>
        <w:left w:val="none" w:sz="0" w:space="0" w:color="auto"/>
        <w:bottom w:val="none" w:sz="0" w:space="0" w:color="auto"/>
        <w:right w:val="none" w:sz="0" w:space="0" w:color="auto"/>
      </w:divBdr>
    </w:div>
    <w:div w:id="1407535776">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26809091">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85508959">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97650462">
      <w:bodyDiv w:val="1"/>
      <w:marLeft w:val="0"/>
      <w:marRight w:val="0"/>
      <w:marTop w:val="0"/>
      <w:marBottom w:val="0"/>
      <w:divBdr>
        <w:top w:val="none" w:sz="0" w:space="0" w:color="auto"/>
        <w:left w:val="none" w:sz="0" w:space="0" w:color="auto"/>
        <w:bottom w:val="none" w:sz="0" w:space="0" w:color="auto"/>
        <w:right w:val="none" w:sz="0" w:space="0" w:color="auto"/>
      </w:divBdr>
    </w:div>
    <w:div w:id="1505438379">
      <w:bodyDiv w:val="1"/>
      <w:marLeft w:val="0"/>
      <w:marRight w:val="0"/>
      <w:marTop w:val="0"/>
      <w:marBottom w:val="0"/>
      <w:divBdr>
        <w:top w:val="none" w:sz="0" w:space="0" w:color="auto"/>
        <w:left w:val="none" w:sz="0" w:space="0" w:color="auto"/>
        <w:bottom w:val="none" w:sz="0" w:space="0" w:color="auto"/>
        <w:right w:val="none" w:sz="0" w:space="0" w:color="auto"/>
      </w:divBdr>
    </w:div>
    <w:div w:id="1528789765">
      <w:bodyDiv w:val="1"/>
      <w:marLeft w:val="0"/>
      <w:marRight w:val="0"/>
      <w:marTop w:val="0"/>
      <w:marBottom w:val="0"/>
      <w:divBdr>
        <w:top w:val="none" w:sz="0" w:space="0" w:color="auto"/>
        <w:left w:val="none" w:sz="0" w:space="0" w:color="auto"/>
        <w:bottom w:val="none" w:sz="0" w:space="0" w:color="auto"/>
        <w:right w:val="none" w:sz="0" w:space="0" w:color="auto"/>
      </w:divBdr>
    </w:div>
    <w:div w:id="1538349592">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3297867">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625817438">
      <w:bodyDiv w:val="1"/>
      <w:marLeft w:val="0"/>
      <w:marRight w:val="0"/>
      <w:marTop w:val="0"/>
      <w:marBottom w:val="0"/>
      <w:divBdr>
        <w:top w:val="none" w:sz="0" w:space="0" w:color="auto"/>
        <w:left w:val="none" w:sz="0" w:space="0" w:color="auto"/>
        <w:bottom w:val="none" w:sz="0" w:space="0" w:color="auto"/>
        <w:right w:val="none" w:sz="0" w:space="0" w:color="auto"/>
      </w:divBdr>
    </w:div>
    <w:div w:id="1634480286">
      <w:bodyDiv w:val="1"/>
      <w:marLeft w:val="0"/>
      <w:marRight w:val="0"/>
      <w:marTop w:val="0"/>
      <w:marBottom w:val="0"/>
      <w:divBdr>
        <w:top w:val="none" w:sz="0" w:space="0" w:color="auto"/>
        <w:left w:val="none" w:sz="0" w:space="0" w:color="auto"/>
        <w:bottom w:val="none" w:sz="0" w:space="0" w:color="auto"/>
        <w:right w:val="none" w:sz="0" w:space="0" w:color="auto"/>
      </w:divBdr>
    </w:div>
    <w:div w:id="1643579762">
      <w:bodyDiv w:val="1"/>
      <w:marLeft w:val="0"/>
      <w:marRight w:val="0"/>
      <w:marTop w:val="0"/>
      <w:marBottom w:val="0"/>
      <w:divBdr>
        <w:top w:val="none" w:sz="0" w:space="0" w:color="auto"/>
        <w:left w:val="none" w:sz="0" w:space="0" w:color="auto"/>
        <w:bottom w:val="none" w:sz="0" w:space="0" w:color="auto"/>
        <w:right w:val="none" w:sz="0" w:space="0" w:color="auto"/>
      </w:divBdr>
    </w:div>
    <w:div w:id="1673218260">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8211003">
      <w:bodyDiv w:val="1"/>
      <w:marLeft w:val="0"/>
      <w:marRight w:val="0"/>
      <w:marTop w:val="0"/>
      <w:marBottom w:val="0"/>
      <w:divBdr>
        <w:top w:val="none" w:sz="0" w:space="0" w:color="auto"/>
        <w:left w:val="none" w:sz="0" w:space="0" w:color="auto"/>
        <w:bottom w:val="none" w:sz="0" w:space="0" w:color="auto"/>
        <w:right w:val="none" w:sz="0" w:space="0" w:color="auto"/>
      </w:divBdr>
    </w:div>
    <w:div w:id="1698236988">
      <w:bodyDiv w:val="1"/>
      <w:marLeft w:val="0"/>
      <w:marRight w:val="0"/>
      <w:marTop w:val="0"/>
      <w:marBottom w:val="0"/>
      <w:divBdr>
        <w:top w:val="none" w:sz="0" w:space="0" w:color="auto"/>
        <w:left w:val="none" w:sz="0" w:space="0" w:color="auto"/>
        <w:bottom w:val="none" w:sz="0" w:space="0" w:color="auto"/>
        <w:right w:val="none" w:sz="0" w:space="0" w:color="auto"/>
      </w:divBdr>
    </w:div>
    <w:div w:id="1723746297">
      <w:bodyDiv w:val="1"/>
      <w:marLeft w:val="0"/>
      <w:marRight w:val="0"/>
      <w:marTop w:val="0"/>
      <w:marBottom w:val="0"/>
      <w:divBdr>
        <w:top w:val="none" w:sz="0" w:space="0" w:color="auto"/>
        <w:left w:val="none" w:sz="0" w:space="0" w:color="auto"/>
        <w:bottom w:val="none" w:sz="0" w:space="0" w:color="auto"/>
        <w:right w:val="none" w:sz="0" w:space="0" w:color="auto"/>
      </w:divBdr>
    </w:div>
    <w:div w:id="1741247971">
      <w:bodyDiv w:val="1"/>
      <w:marLeft w:val="0"/>
      <w:marRight w:val="0"/>
      <w:marTop w:val="0"/>
      <w:marBottom w:val="0"/>
      <w:divBdr>
        <w:top w:val="none" w:sz="0" w:space="0" w:color="auto"/>
        <w:left w:val="none" w:sz="0" w:space="0" w:color="auto"/>
        <w:bottom w:val="none" w:sz="0" w:space="0" w:color="auto"/>
        <w:right w:val="none" w:sz="0" w:space="0" w:color="auto"/>
      </w:divBdr>
    </w:div>
    <w:div w:id="1780711347">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822696018">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908568791">
      <w:bodyDiv w:val="1"/>
      <w:marLeft w:val="0"/>
      <w:marRight w:val="0"/>
      <w:marTop w:val="0"/>
      <w:marBottom w:val="0"/>
      <w:divBdr>
        <w:top w:val="none" w:sz="0" w:space="0" w:color="auto"/>
        <w:left w:val="none" w:sz="0" w:space="0" w:color="auto"/>
        <w:bottom w:val="none" w:sz="0" w:space="0" w:color="auto"/>
        <w:right w:val="none" w:sz="0" w:space="0" w:color="auto"/>
      </w:divBdr>
    </w:div>
    <w:div w:id="1912154371">
      <w:bodyDiv w:val="1"/>
      <w:marLeft w:val="0"/>
      <w:marRight w:val="0"/>
      <w:marTop w:val="0"/>
      <w:marBottom w:val="0"/>
      <w:divBdr>
        <w:top w:val="none" w:sz="0" w:space="0" w:color="auto"/>
        <w:left w:val="none" w:sz="0" w:space="0" w:color="auto"/>
        <w:bottom w:val="none" w:sz="0" w:space="0" w:color="auto"/>
        <w:right w:val="none" w:sz="0" w:space="0" w:color="auto"/>
      </w:divBdr>
    </w:div>
    <w:div w:id="1915892845">
      <w:bodyDiv w:val="1"/>
      <w:marLeft w:val="0"/>
      <w:marRight w:val="0"/>
      <w:marTop w:val="0"/>
      <w:marBottom w:val="0"/>
      <w:divBdr>
        <w:top w:val="none" w:sz="0" w:space="0" w:color="auto"/>
        <w:left w:val="none" w:sz="0" w:space="0" w:color="auto"/>
        <w:bottom w:val="none" w:sz="0" w:space="0" w:color="auto"/>
        <w:right w:val="none" w:sz="0" w:space="0" w:color="auto"/>
      </w:divBdr>
    </w:div>
    <w:div w:id="1931154585">
      <w:bodyDiv w:val="1"/>
      <w:marLeft w:val="0"/>
      <w:marRight w:val="0"/>
      <w:marTop w:val="0"/>
      <w:marBottom w:val="0"/>
      <w:divBdr>
        <w:top w:val="none" w:sz="0" w:space="0" w:color="auto"/>
        <w:left w:val="none" w:sz="0" w:space="0" w:color="auto"/>
        <w:bottom w:val="none" w:sz="0" w:space="0" w:color="auto"/>
        <w:right w:val="none" w:sz="0" w:space="0" w:color="auto"/>
      </w:divBdr>
    </w:div>
    <w:div w:id="1973628714">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2000381303">
      <w:bodyDiv w:val="1"/>
      <w:marLeft w:val="0"/>
      <w:marRight w:val="0"/>
      <w:marTop w:val="0"/>
      <w:marBottom w:val="0"/>
      <w:divBdr>
        <w:top w:val="none" w:sz="0" w:space="0" w:color="auto"/>
        <w:left w:val="none" w:sz="0" w:space="0" w:color="auto"/>
        <w:bottom w:val="none" w:sz="0" w:space="0" w:color="auto"/>
        <w:right w:val="none" w:sz="0" w:space="0" w:color="auto"/>
      </w:divBdr>
    </w:div>
    <w:div w:id="2057076264">
      <w:bodyDiv w:val="1"/>
      <w:marLeft w:val="0"/>
      <w:marRight w:val="0"/>
      <w:marTop w:val="0"/>
      <w:marBottom w:val="0"/>
      <w:divBdr>
        <w:top w:val="none" w:sz="0" w:space="0" w:color="auto"/>
        <w:left w:val="none" w:sz="0" w:space="0" w:color="auto"/>
        <w:bottom w:val="none" w:sz="0" w:space="0" w:color="auto"/>
        <w:right w:val="none" w:sz="0" w:space="0" w:color="auto"/>
      </w:divBdr>
    </w:div>
    <w:div w:id="2076664419">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3329A-F9DB-4E54-9A96-5E2D36EB6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1903</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12731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11</cp:revision>
  <cp:lastPrinted>2014-03-11T16:55:00Z</cp:lastPrinted>
  <dcterms:created xsi:type="dcterms:W3CDTF">2017-03-15T03:59:00Z</dcterms:created>
  <dcterms:modified xsi:type="dcterms:W3CDTF">2017-04-22T17:27:00Z</dcterms:modified>
</cp:coreProperties>
</file>