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93" w:type="dxa"/>
        <w:tblLook w:val="04A0" w:firstRow="1" w:lastRow="0" w:firstColumn="1" w:lastColumn="0" w:noHBand="0" w:noVBand="1"/>
      </w:tblPr>
      <w:tblGrid>
        <w:gridCol w:w="2628"/>
        <w:gridCol w:w="12165"/>
      </w:tblGrid>
      <w:tr w:rsidR="000630B1" w:rsidRPr="00B55F29" w:rsidTr="003D5AFB">
        <w:trPr>
          <w:trHeight w:val="20"/>
        </w:trPr>
        <w:tc>
          <w:tcPr>
            <w:tcW w:w="2628" w:type="dxa"/>
            <w:noWrap/>
            <w:vAlign w:val="center"/>
          </w:tcPr>
          <w:p w:rsidR="000630B1" w:rsidRPr="00776229" w:rsidRDefault="000630B1" w:rsidP="000630B1">
            <w:pPr>
              <w:jc w:val="center"/>
              <w:rPr>
                <w:b/>
              </w:rPr>
            </w:pPr>
            <w:r>
              <w:rPr>
                <w:b/>
              </w:rPr>
              <w:t>QUESTION</w:t>
            </w:r>
          </w:p>
        </w:tc>
        <w:tc>
          <w:tcPr>
            <w:tcW w:w="12165" w:type="dxa"/>
            <w:vAlign w:val="center"/>
            <w:hideMark/>
          </w:tcPr>
          <w:p w:rsidR="000630B1" w:rsidRPr="00B55F29" w:rsidRDefault="000630B1" w:rsidP="000630B1">
            <w:pPr>
              <w:ind w:left="92"/>
              <w:rPr>
                <w:b/>
                <w:bCs/>
                <w:szCs w:val="18"/>
              </w:rPr>
            </w:pPr>
            <w:r w:rsidRPr="00B55F29">
              <w:rPr>
                <w:b/>
                <w:bCs/>
                <w:szCs w:val="18"/>
              </w:rPr>
              <w:t>Application</w:t>
            </w:r>
          </w:p>
        </w:tc>
      </w:tr>
      <w:tr w:rsidR="000630B1" w:rsidRPr="00B55F29" w:rsidTr="003D5AFB">
        <w:trPr>
          <w:trHeight w:val="20"/>
        </w:trPr>
        <w:tc>
          <w:tcPr>
            <w:tcW w:w="2628" w:type="dxa"/>
            <w:shd w:val="clear" w:color="auto" w:fill="F2F2F2" w:themeFill="background1" w:themeFillShade="F2"/>
            <w:noWrap/>
            <w:vAlign w:val="center"/>
          </w:tcPr>
          <w:p w:rsidR="000630B1" w:rsidRPr="000630B1" w:rsidRDefault="000630B1" w:rsidP="00A01AF3">
            <w:pPr>
              <w:jc w:val="center"/>
              <w:rPr>
                <w:b/>
              </w:rPr>
            </w:pPr>
            <w:r>
              <w:rPr>
                <w:b/>
              </w:rPr>
              <w:t>SS</w:t>
            </w:r>
            <w:r w:rsidR="00A01AF3">
              <w:rPr>
                <w:b/>
              </w:rPr>
              <w:t>8</w:t>
            </w:r>
            <w:r>
              <w:rPr>
                <w:b/>
              </w:rPr>
              <w:t>.1</w:t>
            </w:r>
          </w:p>
        </w:tc>
        <w:tc>
          <w:tcPr>
            <w:tcW w:w="12165" w:type="dxa"/>
            <w:shd w:val="clear" w:color="auto" w:fill="F2F2F2" w:themeFill="background1" w:themeFillShade="F2"/>
            <w:vAlign w:val="center"/>
          </w:tcPr>
          <w:p w:rsidR="000630B1" w:rsidRPr="000630B1" w:rsidRDefault="000630B1" w:rsidP="00A01AF3">
            <w:pPr>
              <w:ind w:left="92"/>
              <w:rPr>
                <w:bCs/>
                <w:szCs w:val="18"/>
              </w:rPr>
            </w:pPr>
            <w:r w:rsidRPr="000630B1">
              <w:rPr>
                <w:bCs/>
                <w:szCs w:val="18"/>
              </w:rPr>
              <w:t xml:space="preserve">Is </w:t>
            </w:r>
            <w:r w:rsidR="00A01AF3">
              <w:rPr>
                <w:bCs/>
                <w:szCs w:val="18"/>
              </w:rPr>
              <w:t>Wood M</w:t>
            </w:r>
            <w:r w:rsidRPr="000630B1">
              <w:rPr>
                <w:bCs/>
                <w:szCs w:val="18"/>
              </w:rPr>
              <w:t>ulch</w:t>
            </w:r>
            <w:r w:rsidR="00A01AF3">
              <w:rPr>
                <w:bCs/>
                <w:szCs w:val="18"/>
              </w:rPr>
              <w:t>ing</w:t>
            </w:r>
            <w:r w:rsidRPr="000630B1">
              <w:rPr>
                <w:bCs/>
                <w:szCs w:val="18"/>
              </w:rPr>
              <w:t xml:space="preserve"> </w:t>
            </w:r>
            <w:r w:rsidR="00C871D0">
              <w:rPr>
                <w:bCs/>
                <w:szCs w:val="18"/>
              </w:rPr>
              <w:t>applied as required</w:t>
            </w:r>
            <w:r w:rsidRPr="000630B1">
              <w:rPr>
                <w:bCs/>
                <w:szCs w:val="18"/>
              </w:rPr>
              <w:t>?</w:t>
            </w:r>
          </w:p>
        </w:tc>
      </w:tr>
      <w:tr w:rsidR="000630B1" w:rsidRPr="00B55F29" w:rsidTr="003D5AFB">
        <w:trPr>
          <w:trHeight w:val="20"/>
        </w:trPr>
        <w:tc>
          <w:tcPr>
            <w:tcW w:w="2628" w:type="dxa"/>
            <w:noWrap/>
            <w:vAlign w:val="center"/>
          </w:tcPr>
          <w:p w:rsidR="000630B1" w:rsidRPr="00D96930" w:rsidRDefault="000630B1" w:rsidP="00B8719E">
            <w:pPr>
              <w:jc w:val="center"/>
              <w:rPr>
                <w:b/>
              </w:rPr>
            </w:pPr>
            <w:r w:rsidRPr="006F371D">
              <w:rPr>
                <w:b/>
              </w:rPr>
              <w:t>CGP, Attachment C</w:t>
            </w:r>
            <w:r w:rsidR="00B8719E">
              <w:rPr>
                <w:b/>
              </w:rPr>
              <w:t>.D.2</w:t>
            </w:r>
            <w:r w:rsidR="00F641B7">
              <w:rPr>
                <w:b/>
              </w:rPr>
              <w:t xml:space="preserve">, </w:t>
            </w:r>
            <w:r w:rsidRPr="006F371D">
              <w:rPr>
                <w:b/>
              </w:rPr>
              <w:t>D</w:t>
            </w:r>
            <w:r w:rsidR="00B8719E">
              <w:rPr>
                <w:b/>
              </w:rPr>
              <w:t>.D.2</w:t>
            </w:r>
            <w:r w:rsidR="00F641B7">
              <w:rPr>
                <w:b/>
              </w:rPr>
              <w:t xml:space="preserve">, </w:t>
            </w:r>
            <w:r w:rsidRPr="006F371D">
              <w:rPr>
                <w:b/>
              </w:rPr>
              <w:t>E</w:t>
            </w:r>
            <w:r w:rsidR="00B8719E">
              <w:rPr>
                <w:b/>
              </w:rPr>
              <w:t>.</w:t>
            </w:r>
            <w:r w:rsidRPr="006F371D">
              <w:rPr>
                <w:b/>
              </w:rPr>
              <w:t>D.2</w:t>
            </w:r>
          </w:p>
        </w:tc>
        <w:tc>
          <w:tcPr>
            <w:tcW w:w="12165" w:type="dxa"/>
            <w:vAlign w:val="center"/>
          </w:tcPr>
          <w:p w:rsidR="000630B1" w:rsidRDefault="000630B1" w:rsidP="000630B1">
            <w:pPr>
              <w:ind w:left="72"/>
            </w:pPr>
            <w:r>
              <w:t>Risk Level 1, 2 and 3 dischargers shall provide effective soil cover for inactive</w:t>
            </w:r>
            <w:r w:rsidRPr="00F01ABB">
              <w:rPr>
                <w:vertAlign w:val="superscript"/>
              </w:rPr>
              <w:t>1</w:t>
            </w:r>
            <w:r>
              <w:t xml:space="preserve"> areas and all finished slopes, open space, utility backfill, and completed lots.</w:t>
            </w:r>
          </w:p>
          <w:p w:rsidR="000630B1" w:rsidRDefault="000630B1" w:rsidP="000630B1">
            <w:pPr>
              <w:ind w:left="72"/>
            </w:pPr>
          </w:p>
          <w:p w:rsidR="000630B1" w:rsidRPr="00C0618F" w:rsidRDefault="000630B1" w:rsidP="000630B1">
            <w:pPr>
              <w:ind w:left="72"/>
            </w:pPr>
            <w:r w:rsidRPr="00F01ABB">
              <w:rPr>
                <w:vertAlign w:val="superscript"/>
              </w:rPr>
              <w:t>1</w:t>
            </w:r>
            <w:r>
              <w:t xml:space="preserve"> Inactive areas of construction are areas of construction activity that have been disturbed and are not scheduled to be re-disturbed for at least 14 days.</w:t>
            </w:r>
          </w:p>
        </w:tc>
      </w:tr>
      <w:tr w:rsidR="00F641B7" w:rsidRPr="00B55F29" w:rsidTr="003D5AFB">
        <w:trPr>
          <w:trHeight w:val="20"/>
        </w:trPr>
        <w:tc>
          <w:tcPr>
            <w:tcW w:w="2628" w:type="dxa"/>
            <w:noWrap/>
            <w:vAlign w:val="center"/>
          </w:tcPr>
          <w:p w:rsidR="00F641B7" w:rsidRPr="00D96930" w:rsidRDefault="00F641B7" w:rsidP="00B8719E">
            <w:pPr>
              <w:jc w:val="center"/>
              <w:rPr>
                <w:b/>
              </w:rPr>
            </w:pPr>
            <w:r w:rsidRPr="006F371D">
              <w:rPr>
                <w:b/>
              </w:rPr>
              <w:t>CGP, Attachment D</w:t>
            </w:r>
            <w:r w:rsidR="00B8719E">
              <w:rPr>
                <w:b/>
              </w:rPr>
              <w:t>.E.3</w:t>
            </w:r>
            <w:r>
              <w:rPr>
                <w:b/>
              </w:rPr>
              <w:t xml:space="preserve">, </w:t>
            </w:r>
            <w:r w:rsidRPr="006F371D">
              <w:rPr>
                <w:b/>
              </w:rPr>
              <w:t>E</w:t>
            </w:r>
            <w:r w:rsidR="00B8719E">
              <w:rPr>
                <w:b/>
              </w:rPr>
              <w:t>.</w:t>
            </w:r>
            <w:r w:rsidRPr="006F371D">
              <w:rPr>
                <w:b/>
              </w:rPr>
              <w:t>E.3</w:t>
            </w:r>
          </w:p>
        </w:tc>
        <w:tc>
          <w:tcPr>
            <w:tcW w:w="12165" w:type="dxa"/>
            <w:vAlign w:val="center"/>
          </w:tcPr>
          <w:p w:rsidR="00F641B7" w:rsidRPr="00F01ABB" w:rsidRDefault="00F641B7" w:rsidP="00F641B7">
            <w:pPr>
              <w:ind w:left="72"/>
            </w:pPr>
            <w:r>
              <w:t xml:space="preserve">Risk Level 2 and 3 dischargers shall implement appropriate erosion control BMPs (runoff control and soil stabilization) in conjunction with sediment control BMPs for </w:t>
            </w:r>
            <w:r w:rsidRPr="00F01ABB">
              <w:t>areas under active</w:t>
            </w:r>
            <w:r w:rsidRPr="00F01ABB">
              <w:rPr>
                <w:vertAlign w:val="superscript"/>
              </w:rPr>
              <w:t>2</w:t>
            </w:r>
            <w:r w:rsidRPr="00F01ABB">
              <w:t xml:space="preserve"> construction.</w:t>
            </w:r>
          </w:p>
          <w:p w:rsidR="00F641B7" w:rsidRPr="00F01ABB" w:rsidRDefault="00F641B7" w:rsidP="00F641B7">
            <w:pPr>
              <w:ind w:left="72"/>
            </w:pPr>
          </w:p>
          <w:p w:rsidR="00F641B7" w:rsidRPr="00C0618F" w:rsidRDefault="00F641B7" w:rsidP="00F641B7">
            <w:pPr>
              <w:ind w:left="72"/>
            </w:pPr>
            <w:r w:rsidRPr="00F01ABB">
              <w:rPr>
                <w:vertAlign w:val="superscript"/>
              </w:rPr>
              <w:t>2</w:t>
            </w:r>
            <w:r w:rsidRPr="00F01ABB">
              <w:t xml:space="preserve"> Active areas of construction</w:t>
            </w:r>
            <w:r>
              <w:t xml:space="preserve"> are areas undergoing land surface disturbance. This includes construction activity during the preliminary stage, mass grading stage, streets and utilities stage and the vertical construction stage.</w:t>
            </w:r>
          </w:p>
        </w:tc>
      </w:tr>
      <w:tr w:rsidR="000630B1" w:rsidRPr="00B55F29" w:rsidTr="003D5AFB">
        <w:trPr>
          <w:trHeight w:val="20"/>
        </w:trPr>
        <w:tc>
          <w:tcPr>
            <w:tcW w:w="2628" w:type="dxa"/>
            <w:noWrap/>
            <w:vAlign w:val="center"/>
          </w:tcPr>
          <w:p w:rsidR="000630B1" w:rsidRPr="000630B1" w:rsidRDefault="00A92424" w:rsidP="000630B1">
            <w:pPr>
              <w:jc w:val="center"/>
              <w:rPr>
                <w:b/>
              </w:rPr>
            </w:pPr>
            <w:r>
              <w:rPr>
                <w:b/>
              </w:rPr>
              <w:t>13-1.03A General</w:t>
            </w:r>
          </w:p>
        </w:tc>
        <w:tc>
          <w:tcPr>
            <w:tcW w:w="12165" w:type="dxa"/>
            <w:vAlign w:val="center"/>
          </w:tcPr>
          <w:p w:rsidR="000630B1" w:rsidRPr="000630B1" w:rsidRDefault="00A92424" w:rsidP="000630B1">
            <w:pPr>
              <w:ind w:left="92"/>
              <w:rPr>
                <w:bCs/>
                <w:szCs w:val="18"/>
              </w:rPr>
            </w:pPr>
            <w:r>
              <w:rPr>
                <w:bCs/>
                <w:szCs w:val="18"/>
              </w:rPr>
              <w:t>Install soil stabilization materials for water pollution control practices in all work areas that are inactive or before storm events.</w:t>
            </w:r>
          </w:p>
        </w:tc>
      </w:tr>
      <w:tr w:rsidR="009E4E39" w:rsidRPr="00C0618F" w:rsidTr="009E4E39">
        <w:trPr>
          <w:trHeight w:val="20"/>
        </w:trPr>
        <w:tc>
          <w:tcPr>
            <w:tcW w:w="2628" w:type="dxa"/>
            <w:noWrap/>
            <w:vAlign w:val="center"/>
          </w:tcPr>
          <w:p w:rsidR="009E4E39" w:rsidRPr="00D96930" w:rsidRDefault="009E4E39" w:rsidP="009E4E39">
            <w:pPr>
              <w:jc w:val="center"/>
              <w:rPr>
                <w:b/>
              </w:rPr>
            </w:pPr>
            <w:r>
              <w:rPr>
                <w:b/>
              </w:rPr>
              <w:t xml:space="preserve">SPECs, </w:t>
            </w:r>
            <w:r w:rsidRPr="006F371D">
              <w:rPr>
                <w:b/>
              </w:rPr>
              <w:t>13-5.03A General</w:t>
            </w:r>
          </w:p>
        </w:tc>
        <w:tc>
          <w:tcPr>
            <w:tcW w:w="12165" w:type="dxa"/>
            <w:vAlign w:val="center"/>
          </w:tcPr>
          <w:p w:rsidR="009E4E39" w:rsidRPr="00C0618F" w:rsidRDefault="009E4E39" w:rsidP="009E4E39">
            <w:pPr>
              <w:ind w:left="72"/>
            </w:pPr>
            <w:r>
              <w:t>Apply temporary soil stabilization materials within 24 hours after an area is ready to receive temporary soil stabilization or before a forecasted storm event.</w:t>
            </w:r>
          </w:p>
        </w:tc>
      </w:tr>
    </w:tbl>
    <w:p w:rsidR="003D5AFB" w:rsidRPr="00D73613" w:rsidRDefault="003D5AFB" w:rsidP="00C871D0">
      <w:pPr>
        <w:tabs>
          <w:tab w:val="left" w:pos="2628"/>
        </w:tabs>
        <w:spacing w:after="0"/>
        <w:jc w:val="center"/>
        <w:rPr>
          <w:b/>
          <w:bCs/>
          <w:sz w:val="16"/>
          <w:szCs w:val="16"/>
        </w:rPr>
      </w:pPr>
    </w:p>
    <w:tbl>
      <w:tblPr>
        <w:tblStyle w:val="TableGrid"/>
        <w:tblW w:w="14793" w:type="dxa"/>
        <w:tblLook w:val="04A0" w:firstRow="1" w:lastRow="0" w:firstColumn="1" w:lastColumn="0" w:noHBand="0" w:noVBand="1"/>
      </w:tblPr>
      <w:tblGrid>
        <w:gridCol w:w="2628"/>
        <w:gridCol w:w="12165"/>
      </w:tblGrid>
      <w:tr w:rsidR="000630B1" w:rsidRPr="00B55F29" w:rsidTr="00D56F25">
        <w:trPr>
          <w:trHeight w:val="20"/>
        </w:trPr>
        <w:tc>
          <w:tcPr>
            <w:tcW w:w="2628" w:type="dxa"/>
            <w:noWrap/>
            <w:vAlign w:val="center"/>
          </w:tcPr>
          <w:p w:rsidR="000630B1" w:rsidRPr="000630B1" w:rsidRDefault="000630B1" w:rsidP="000630B1">
            <w:pPr>
              <w:jc w:val="center"/>
              <w:rPr>
                <w:b/>
              </w:rPr>
            </w:pPr>
          </w:p>
        </w:tc>
        <w:tc>
          <w:tcPr>
            <w:tcW w:w="12165" w:type="dxa"/>
            <w:vAlign w:val="center"/>
          </w:tcPr>
          <w:p w:rsidR="000630B1" w:rsidRPr="000630B1" w:rsidRDefault="000630B1" w:rsidP="000630B1">
            <w:pPr>
              <w:ind w:left="92"/>
              <w:rPr>
                <w:bCs/>
                <w:szCs w:val="18"/>
              </w:rPr>
            </w:pPr>
            <w:r>
              <w:rPr>
                <w:b/>
                <w:bCs/>
                <w:szCs w:val="18"/>
              </w:rPr>
              <w:t>Install</w:t>
            </w:r>
            <w:r w:rsidRPr="00B55F29">
              <w:rPr>
                <w:b/>
                <w:bCs/>
                <w:szCs w:val="18"/>
              </w:rPr>
              <w:t>ation</w:t>
            </w:r>
          </w:p>
        </w:tc>
      </w:tr>
      <w:tr w:rsidR="000630B1" w:rsidRPr="00B55F29" w:rsidTr="00D56F25">
        <w:trPr>
          <w:trHeight w:val="20"/>
        </w:trPr>
        <w:tc>
          <w:tcPr>
            <w:tcW w:w="2628" w:type="dxa"/>
            <w:shd w:val="clear" w:color="auto" w:fill="F2F2F2" w:themeFill="background1" w:themeFillShade="F2"/>
            <w:noWrap/>
            <w:vAlign w:val="center"/>
          </w:tcPr>
          <w:p w:rsidR="000630B1" w:rsidRPr="000630B1" w:rsidRDefault="00AF4F95" w:rsidP="000630B1">
            <w:pPr>
              <w:jc w:val="center"/>
              <w:rPr>
                <w:b/>
              </w:rPr>
            </w:pPr>
            <w:r>
              <w:rPr>
                <w:b/>
              </w:rPr>
              <w:t>SS8</w:t>
            </w:r>
            <w:r w:rsidR="000630B1">
              <w:rPr>
                <w:b/>
              </w:rPr>
              <w:t>.2</w:t>
            </w:r>
          </w:p>
        </w:tc>
        <w:tc>
          <w:tcPr>
            <w:tcW w:w="12165" w:type="dxa"/>
            <w:shd w:val="clear" w:color="auto" w:fill="F2F2F2" w:themeFill="background1" w:themeFillShade="F2"/>
            <w:vAlign w:val="center"/>
          </w:tcPr>
          <w:p w:rsidR="000630B1" w:rsidRPr="000630B1" w:rsidRDefault="000630B1" w:rsidP="00B8719E">
            <w:pPr>
              <w:ind w:left="92"/>
              <w:rPr>
                <w:bCs/>
                <w:szCs w:val="18"/>
              </w:rPr>
            </w:pPr>
            <w:r>
              <w:rPr>
                <w:bCs/>
                <w:szCs w:val="18"/>
              </w:rPr>
              <w:t xml:space="preserve">Is </w:t>
            </w:r>
            <w:r w:rsidR="00AF4F95">
              <w:rPr>
                <w:bCs/>
                <w:szCs w:val="18"/>
              </w:rPr>
              <w:t>Wood</w:t>
            </w:r>
            <w:r>
              <w:rPr>
                <w:bCs/>
                <w:szCs w:val="18"/>
              </w:rPr>
              <w:t xml:space="preserve"> Mulch</w:t>
            </w:r>
            <w:r w:rsidR="00AF4F95">
              <w:rPr>
                <w:bCs/>
                <w:szCs w:val="18"/>
              </w:rPr>
              <w:t>ing</w:t>
            </w:r>
            <w:r>
              <w:rPr>
                <w:bCs/>
                <w:szCs w:val="18"/>
              </w:rPr>
              <w:t xml:space="preserve"> </w:t>
            </w:r>
            <w:r w:rsidR="00800D56">
              <w:rPr>
                <w:bCs/>
                <w:szCs w:val="18"/>
              </w:rPr>
              <w:t>i</w:t>
            </w:r>
            <w:r>
              <w:rPr>
                <w:bCs/>
                <w:szCs w:val="18"/>
              </w:rPr>
              <w:t xml:space="preserve">nstalled </w:t>
            </w:r>
            <w:r w:rsidR="00B8719E">
              <w:rPr>
                <w:bCs/>
                <w:szCs w:val="18"/>
              </w:rPr>
              <w:t>proper</w:t>
            </w:r>
            <w:r>
              <w:rPr>
                <w:bCs/>
                <w:szCs w:val="18"/>
              </w:rPr>
              <w:t>ly?</w:t>
            </w:r>
          </w:p>
        </w:tc>
      </w:tr>
      <w:tr w:rsidR="00A01AF3" w:rsidRPr="00B55F29" w:rsidTr="00A01AF3">
        <w:trPr>
          <w:trHeight w:val="20"/>
        </w:trPr>
        <w:tc>
          <w:tcPr>
            <w:tcW w:w="2628" w:type="dxa"/>
            <w:noWrap/>
            <w:vAlign w:val="center"/>
          </w:tcPr>
          <w:p w:rsidR="00A01AF3" w:rsidRPr="00D96930" w:rsidRDefault="00A01AF3" w:rsidP="00315D99">
            <w:pPr>
              <w:jc w:val="center"/>
              <w:rPr>
                <w:b/>
              </w:rPr>
            </w:pPr>
            <w:r w:rsidRPr="001C691C">
              <w:rPr>
                <w:b/>
              </w:rPr>
              <w:t>SPECs, 13-5.03C Temporary Mulch</w:t>
            </w:r>
          </w:p>
        </w:tc>
        <w:tc>
          <w:tcPr>
            <w:tcW w:w="12165" w:type="dxa"/>
            <w:vAlign w:val="center"/>
          </w:tcPr>
          <w:p w:rsidR="00A01AF3" w:rsidRPr="00C0618F" w:rsidRDefault="00A01AF3" w:rsidP="00A01AF3">
            <w:pPr>
              <w:ind w:left="72"/>
            </w:pPr>
            <w:r>
              <w:t>If rates are not shown, spread mulch to a uniform thickness to form a 2-inch thick blanket.</w:t>
            </w:r>
          </w:p>
        </w:tc>
      </w:tr>
      <w:tr w:rsidR="00A01AF3" w:rsidRPr="00E9452A" w:rsidTr="00A01AF3">
        <w:tc>
          <w:tcPr>
            <w:tcW w:w="2628" w:type="dxa"/>
            <w:vAlign w:val="center"/>
          </w:tcPr>
          <w:p w:rsidR="00A01AF3" w:rsidRPr="001C691C" w:rsidRDefault="00A01AF3" w:rsidP="00315D99">
            <w:pPr>
              <w:jc w:val="center"/>
              <w:rPr>
                <w:b/>
              </w:rPr>
            </w:pPr>
            <w:r w:rsidRPr="001C691C">
              <w:rPr>
                <w:b/>
              </w:rPr>
              <w:t>SPECs, 20-7.03I(10) Mulch</w:t>
            </w:r>
          </w:p>
        </w:tc>
        <w:tc>
          <w:tcPr>
            <w:tcW w:w="12165" w:type="dxa"/>
            <w:vAlign w:val="center"/>
          </w:tcPr>
          <w:p w:rsidR="00A01AF3" w:rsidRPr="001C691C" w:rsidRDefault="00A01AF3" w:rsidP="00A01AF3">
            <w:pPr>
              <w:ind w:left="72"/>
              <w:rPr>
                <w:szCs w:val="18"/>
              </w:rPr>
            </w:pPr>
            <w:r w:rsidRPr="001C691C">
              <w:rPr>
                <w:szCs w:val="18"/>
              </w:rPr>
              <w:t>Spread mulch placed in areas outside of plant basins to a uniform thickness as shown.</w:t>
            </w:r>
          </w:p>
          <w:p w:rsidR="00A01AF3" w:rsidRPr="001C691C" w:rsidRDefault="00A01AF3" w:rsidP="00A01AF3">
            <w:pPr>
              <w:ind w:left="72"/>
              <w:rPr>
                <w:szCs w:val="18"/>
              </w:rPr>
            </w:pPr>
            <w:r w:rsidRPr="001C691C">
              <w:rPr>
                <w:szCs w:val="18"/>
              </w:rPr>
              <w:t>Mulch must be placed at the rate described and placed in the plant basins or spread in areas as shown after the plants have been planted. Mulch placed in plant basins must not come in contact with the plant crown and stem.</w:t>
            </w:r>
          </w:p>
          <w:p w:rsidR="00A01AF3" w:rsidRPr="001C691C" w:rsidRDefault="00A01AF3" w:rsidP="00A01AF3">
            <w:pPr>
              <w:ind w:left="72"/>
              <w:rPr>
                <w:szCs w:val="18"/>
              </w:rPr>
            </w:pPr>
            <w:r w:rsidRPr="001C691C">
              <w:rPr>
                <w:szCs w:val="18"/>
              </w:rPr>
              <w:t>Spread mulch from the outside edge of the proposed plant basin or plant without basin to the adjacent edges of shoulders, paving, retaining walls, dikes, curbs, sidewalks, walls, fences, and existing plantings. If the proposed plant or plant without basin is 12 feet or more from the adjacent edges of shoulders, paving, retaining walls, dikes, curbs, sidewalks, walls, fences, and existing plantings, spread the mulch 6 feet beyond the outside edge of the proposed plant basin or plant without basin.</w:t>
            </w:r>
          </w:p>
          <w:p w:rsidR="00A01AF3" w:rsidRPr="00E9452A" w:rsidRDefault="00A01AF3" w:rsidP="00A01AF3">
            <w:pPr>
              <w:ind w:left="72"/>
              <w:rPr>
                <w:szCs w:val="18"/>
              </w:rPr>
            </w:pPr>
            <w:r w:rsidRPr="001C691C">
              <w:rPr>
                <w:szCs w:val="18"/>
              </w:rPr>
              <w:t>Do not place mulch within 4 feet of the (1) flow line of earthen drainage ditches, (2) edge of paved ditches, or (3) drainage flow lines.</w:t>
            </w:r>
          </w:p>
        </w:tc>
      </w:tr>
    </w:tbl>
    <w:p w:rsidR="003D5AFB" w:rsidRPr="00D73613" w:rsidRDefault="003D5AFB" w:rsidP="00C871D0">
      <w:pPr>
        <w:tabs>
          <w:tab w:val="left" w:pos="2628"/>
        </w:tabs>
        <w:spacing w:after="0"/>
        <w:jc w:val="center"/>
        <w:rPr>
          <w:b/>
          <w:bCs/>
          <w:sz w:val="16"/>
          <w:szCs w:val="16"/>
        </w:rPr>
      </w:pPr>
    </w:p>
    <w:tbl>
      <w:tblPr>
        <w:tblStyle w:val="TableGrid"/>
        <w:tblW w:w="14793" w:type="dxa"/>
        <w:tblLook w:val="04A0" w:firstRow="1" w:lastRow="0" w:firstColumn="1" w:lastColumn="0" w:noHBand="0" w:noVBand="1"/>
      </w:tblPr>
      <w:tblGrid>
        <w:gridCol w:w="2628"/>
        <w:gridCol w:w="12165"/>
      </w:tblGrid>
      <w:tr w:rsidR="000630B1" w:rsidRPr="00B55F29" w:rsidTr="00A01AF3">
        <w:trPr>
          <w:trHeight w:val="20"/>
        </w:trPr>
        <w:tc>
          <w:tcPr>
            <w:tcW w:w="2628" w:type="dxa"/>
            <w:shd w:val="clear" w:color="auto" w:fill="auto"/>
            <w:noWrap/>
            <w:vAlign w:val="center"/>
          </w:tcPr>
          <w:p w:rsidR="000630B1" w:rsidRPr="000630B1" w:rsidRDefault="000630B1" w:rsidP="000630B1">
            <w:pPr>
              <w:jc w:val="center"/>
              <w:rPr>
                <w:b/>
              </w:rPr>
            </w:pPr>
          </w:p>
        </w:tc>
        <w:tc>
          <w:tcPr>
            <w:tcW w:w="12165" w:type="dxa"/>
            <w:shd w:val="clear" w:color="auto" w:fill="auto"/>
            <w:vAlign w:val="center"/>
          </w:tcPr>
          <w:p w:rsidR="000630B1" w:rsidRPr="000630B1" w:rsidRDefault="000630B1" w:rsidP="000630B1">
            <w:pPr>
              <w:ind w:left="92"/>
              <w:rPr>
                <w:b/>
                <w:bCs/>
                <w:szCs w:val="18"/>
              </w:rPr>
            </w:pPr>
            <w:r w:rsidRPr="000630B1">
              <w:rPr>
                <w:b/>
                <w:bCs/>
                <w:szCs w:val="18"/>
              </w:rPr>
              <w:t>Materials</w:t>
            </w:r>
          </w:p>
        </w:tc>
      </w:tr>
      <w:tr w:rsidR="000630B1" w:rsidRPr="00B55F29" w:rsidTr="00A01AF3">
        <w:trPr>
          <w:trHeight w:val="20"/>
        </w:trPr>
        <w:tc>
          <w:tcPr>
            <w:tcW w:w="2628" w:type="dxa"/>
            <w:shd w:val="clear" w:color="auto" w:fill="F2F2F2" w:themeFill="background1" w:themeFillShade="F2"/>
            <w:noWrap/>
            <w:vAlign w:val="center"/>
          </w:tcPr>
          <w:p w:rsidR="000630B1" w:rsidRPr="000630B1" w:rsidRDefault="000630B1" w:rsidP="00AF4F95">
            <w:pPr>
              <w:jc w:val="center"/>
              <w:rPr>
                <w:b/>
              </w:rPr>
            </w:pPr>
            <w:r>
              <w:rPr>
                <w:b/>
              </w:rPr>
              <w:t>SS</w:t>
            </w:r>
            <w:r w:rsidR="00AF4F95">
              <w:rPr>
                <w:b/>
              </w:rPr>
              <w:t>8</w:t>
            </w:r>
            <w:r>
              <w:rPr>
                <w:b/>
              </w:rPr>
              <w:t>.3</w:t>
            </w:r>
          </w:p>
        </w:tc>
        <w:tc>
          <w:tcPr>
            <w:tcW w:w="12165" w:type="dxa"/>
            <w:shd w:val="clear" w:color="auto" w:fill="F2F2F2" w:themeFill="background1" w:themeFillShade="F2"/>
            <w:vAlign w:val="center"/>
          </w:tcPr>
          <w:p w:rsidR="000630B1" w:rsidRPr="000630B1" w:rsidRDefault="000630B1" w:rsidP="00B8719E">
            <w:pPr>
              <w:ind w:left="92"/>
              <w:rPr>
                <w:bCs/>
                <w:szCs w:val="18"/>
              </w:rPr>
            </w:pPr>
            <w:r>
              <w:rPr>
                <w:bCs/>
                <w:szCs w:val="18"/>
              </w:rPr>
              <w:t xml:space="preserve">Does </w:t>
            </w:r>
            <w:r w:rsidR="00AF4F95">
              <w:rPr>
                <w:bCs/>
                <w:szCs w:val="18"/>
              </w:rPr>
              <w:t>Wood Mulching</w:t>
            </w:r>
            <w:r>
              <w:rPr>
                <w:bCs/>
                <w:szCs w:val="18"/>
              </w:rPr>
              <w:t xml:space="preserve"> consist of the </w:t>
            </w:r>
            <w:r w:rsidR="00B8719E">
              <w:rPr>
                <w:bCs/>
                <w:szCs w:val="18"/>
              </w:rPr>
              <w:t>proper</w:t>
            </w:r>
            <w:r>
              <w:rPr>
                <w:bCs/>
                <w:szCs w:val="18"/>
              </w:rPr>
              <w:t xml:space="preserve"> materials?</w:t>
            </w:r>
          </w:p>
        </w:tc>
      </w:tr>
      <w:tr w:rsidR="00A01AF3" w:rsidRPr="00C0618F" w:rsidTr="00A01AF3">
        <w:trPr>
          <w:cantSplit/>
        </w:trPr>
        <w:tc>
          <w:tcPr>
            <w:tcW w:w="2628" w:type="dxa"/>
            <w:vAlign w:val="center"/>
          </w:tcPr>
          <w:p w:rsidR="00A01AF3" w:rsidRPr="001C691C" w:rsidRDefault="00A01AF3" w:rsidP="00A01AF3">
            <w:pPr>
              <w:jc w:val="center"/>
              <w:rPr>
                <w:b/>
              </w:rPr>
            </w:pPr>
            <w:r w:rsidRPr="001C691C">
              <w:rPr>
                <w:b/>
              </w:rPr>
              <w:t>SPECs, 20-7.02D(6) Mulch</w:t>
            </w:r>
          </w:p>
          <w:p w:rsidR="00A01AF3" w:rsidRPr="00D96930" w:rsidRDefault="00A01AF3" w:rsidP="00A01AF3">
            <w:pPr>
              <w:jc w:val="center"/>
              <w:rPr>
                <w:b/>
              </w:rPr>
            </w:pPr>
            <w:r w:rsidRPr="001C691C">
              <w:rPr>
                <w:b/>
              </w:rPr>
              <w:t>20-7.02D(6)(a) General</w:t>
            </w:r>
          </w:p>
        </w:tc>
        <w:tc>
          <w:tcPr>
            <w:tcW w:w="12165" w:type="dxa"/>
            <w:vAlign w:val="center"/>
          </w:tcPr>
          <w:p w:rsidR="00A01AF3" w:rsidRPr="00C0618F" w:rsidRDefault="00A01AF3" w:rsidP="00A01AF3">
            <w:pPr>
              <w:ind w:left="72"/>
            </w:pPr>
            <w:r w:rsidRPr="001C691C">
              <w:t>Mulch must not contain more than 0.1 percent of deleterious materials such as rocks, glass, plastics, metals, clods, weeds, weed seeds, coarse objects, sticks larger than the specified particle size, salts, paint, petroleum products, pesticides or other chemical residues harmful to plant or animal life.</w:t>
            </w:r>
          </w:p>
        </w:tc>
      </w:tr>
      <w:tr w:rsidR="00A01AF3" w:rsidRPr="00B55F29" w:rsidTr="00A01AF3">
        <w:trPr>
          <w:cantSplit/>
        </w:trPr>
        <w:tc>
          <w:tcPr>
            <w:tcW w:w="2628" w:type="dxa"/>
            <w:vAlign w:val="center"/>
          </w:tcPr>
          <w:p w:rsidR="00A01AF3" w:rsidRPr="00D96930" w:rsidRDefault="00A01AF3" w:rsidP="00A01AF3">
            <w:pPr>
              <w:jc w:val="center"/>
              <w:rPr>
                <w:b/>
              </w:rPr>
            </w:pPr>
            <w:r w:rsidRPr="001C691C">
              <w:rPr>
                <w:b/>
              </w:rPr>
              <w:t>SPECs, 20-7.02D(6)(b) Tree Bark Mulch</w:t>
            </w:r>
          </w:p>
        </w:tc>
        <w:tc>
          <w:tcPr>
            <w:tcW w:w="12165" w:type="dxa"/>
            <w:vAlign w:val="center"/>
          </w:tcPr>
          <w:p w:rsidR="00A01AF3" w:rsidRPr="001C691C" w:rsidRDefault="00A01AF3" w:rsidP="00A01AF3">
            <w:pPr>
              <w:ind w:left="72"/>
              <w:rPr>
                <w:szCs w:val="18"/>
              </w:rPr>
            </w:pPr>
            <w:r w:rsidRPr="001C691C">
              <w:rPr>
                <w:szCs w:val="18"/>
              </w:rPr>
              <w:t>Tree bark mulch must be derived from cedar, Douglas fir, or redwood species.</w:t>
            </w:r>
          </w:p>
          <w:p w:rsidR="00A01AF3" w:rsidRPr="00B55F29" w:rsidRDefault="00A01AF3" w:rsidP="00A01AF3">
            <w:pPr>
              <w:ind w:left="72"/>
              <w:rPr>
                <w:szCs w:val="18"/>
              </w:rPr>
            </w:pPr>
            <w:r w:rsidRPr="001C691C">
              <w:rPr>
                <w:szCs w:val="18"/>
              </w:rPr>
              <w:t>Tree bark mulch must be ground so that a minimum of 95 percent of the material by volume is less than 2 inches and no more than 30 percent by volume is less than 1 inch.</w:t>
            </w:r>
          </w:p>
        </w:tc>
      </w:tr>
      <w:tr w:rsidR="00A01AF3" w:rsidRPr="00E9452A" w:rsidTr="00A01AF3">
        <w:trPr>
          <w:cantSplit/>
        </w:trPr>
        <w:tc>
          <w:tcPr>
            <w:tcW w:w="2628" w:type="dxa"/>
            <w:vAlign w:val="center"/>
          </w:tcPr>
          <w:p w:rsidR="00A01AF3" w:rsidRPr="00E9452A" w:rsidRDefault="00A01AF3" w:rsidP="00A01AF3">
            <w:pPr>
              <w:jc w:val="center"/>
              <w:rPr>
                <w:b/>
              </w:rPr>
            </w:pPr>
            <w:r w:rsidRPr="001C691C">
              <w:rPr>
                <w:b/>
              </w:rPr>
              <w:t>SPECs, 20-7.02D(6)(c) Wood Chip Mulch</w:t>
            </w:r>
          </w:p>
        </w:tc>
        <w:tc>
          <w:tcPr>
            <w:tcW w:w="12165" w:type="dxa"/>
            <w:vAlign w:val="center"/>
          </w:tcPr>
          <w:p w:rsidR="00A01AF3" w:rsidRPr="001C691C" w:rsidRDefault="00A01AF3" w:rsidP="00A01AF3">
            <w:pPr>
              <w:ind w:left="72"/>
              <w:rPr>
                <w:szCs w:val="18"/>
              </w:rPr>
            </w:pPr>
            <w:r w:rsidRPr="001C691C">
              <w:rPr>
                <w:szCs w:val="18"/>
              </w:rPr>
              <w:t>Wood chip mulch must be derived from clean wood and not contain leaves or small twigs.</w:t>
            </w:r>
          </w:p>
          <w:p w:rsidR="00A01AF3" w:rsidRPr="00E9452A" w:rsidRDefault="00A01AF3" w:rsidP="00A01AF3">
            <w:pPr>
              <w:ind w:left="72"/>
              <w:rPr>
                <w:szCs w:val="18"/>
              </w:rPr>
            </w:pPr>
            <w:r w:rsidRPr="001C691C">
              <w:rPr>
                <w:szCs w:val="18"/>
              </w:rPr>
              <w:t>Wood chip mulch must have an average thickness of 1/16 inch, length between 1/2 inch and 3 inches, and a width 3/8 inch or greater. At least 95 percent of wood chips, by volume, must conform to these dimensions.</w:t>
            </w:r>
          </w:p>
        </w:tc>
      </w:tr>
      <w:tr w:rsidR="00A01AF3" w:rsidRPr="00E9452A" w:rsidTr="00A01AF3">
        <w:trPr>
          <w:cantSplit/>
        </w:trPr>
        <w:tc>
          <w:tcPr>
            <w:tcW w:w="2628" w:type="dxa"/>
            <w:vAlign w:val="center"/>
          </w:tcPr>
          <w:p w:rsidR="00A01AF3" w:rsidRPr="00E9452A" w:rsidRDefault="00A01AF3" w:rsidP="00A01AF3">
            <w:pPr>
              <w:jc w:val="center"/>
              <w:rPr>
                <w:b/>
              </w:rPr>
            </w:pPr>
            <w:r w:rsidRPr="001C691C">
              <w:rPr>
                <w:b/>
              </w:rPr>
              <w:t>SPECs, 20-7.02D(6)(d) Shredded Bark Mulch</w:t>
            </w:r>
          </w:p>
        </w:tc>
        <w:tc>
          <w:tcPr>
            <w:tcW w:w="12165" w:type="dxa"/>
            <w:vAlign w:val="center"/>
          </w:tcPr>
          <w:p w:rsidR="00A01AF3" w:rsidRPr="00E9452A" w:rsidRDefault="00A01AF3" w:rsidP="00A01AF3">
            <w:pPr>
              <w:ind w:left="72"/>
              <w:rPr>
                <w:szCs w:val="18"/>
              </w:rPr>
            </w:pPr>
            <w:r w:rsidRPr="001C691C">
              <w:rPr>
                <w:szCs w:val="18"/>
              </w:rPr>
              <w:t>Shredded bark mulch must be a blend of loose, long, thin wood or bark pieces derived from trees with a high length-to-width ratio. A minimum of 95 percent of the wood strands must have lengths from 2 to 8 inches, with a width and thickness from 1/8 to 1-1/2 inches.</w:t>
            </w:r>
          </w:p>
        </w:tc>
      </w:tr>
      <w:tr w:rsidR="00A01AF3" w:rsidRPr="00E9452A" w:rsidTr="00A01AF3">
        <w:trPr>
          <w:cantSplit/>
        </w:trPr>
        <w:tc>
          <w:tcPr>
            <w:tcW w:w="2628" w:type="dxa"/>
            <w:vAlign w:val="center"/>
          </w:tcPr>
          <w:p w:rsidR="00A01AF3" w:rsidRPr="001C691C" w:rsidRDefault="00A01AF3" w:rsidP="00A01AF3">
            <w:pPr>
              <w:jc w:val="center"/>
              <w:rPr>
                <w:b/>
              </w:rPr>
            </w:pPr>
            <w:r w:rsidRPr="001C691C">
              <w:rPr>
                <w:b/>
              </w:rPr>
              <w:t>SPECs, 20-7.02D(6)(e) Tree Trimming Mulch</w:t>
            </w:r>
          </w:p>
        </w:tc>
        <w:tc>
          <w:tcPr>
            <w:tcW w:w="12165" w:type="dxa"/>
            <w:vAlign w:val="center"/>
          </w:tcPr>
          <w:p w:rsidR="00A01AF3" w:rsidRPr="001C691C" w:rsidRDefault="00A01AF3" w:rsidP="00A01AF3">
            <w:pPr>
              <w:ind w:left="72"/>
              <w:rPr>
                <w:szCs w:val="18"/>
              </w:rPr>
            </w:pPr>
            <w:r w:rsidRPr="001C691C">
              <w:rPr>
                <w:szCs w:val="18"/>
              </w:rPr>
              <w:t>Tree trimming mulch must be derived from chipped trees and may contain leaves and small twigs.</w:t>
            </w:r>
          </w:p>
          <w:p w:rsidR="00A01AF3" w:rsidRPr="00E9452A" w:rsidRDefault="00A01AF3" w:rsidP="00A01AF3">
            <w:pPr>
              <w:ind w:left="72"/>
              <w:rPr>
                <w:szCs w:val="18"/>
              </w:rPr>
            </w:pPr>
            <w:r w:rsidRPr="001C691C">
              <w:rPr>
                <w:szCs w:val="18"/>
              </w:rPr>
              <w:t>Tree trimming mulch must have a particle size such that a minimum of 95 percent of the material by volume is less than 3 inches and no more than 30 percent by volume is less than 1 inch.</w:t>
            </w:r>
          </w:p>
        </w:tc>
      </w:tr>
    </w:tbl>
    <w:p w:rsidR="00DC0943" w:rsidRPr="006F371D" w:rsidRDefault="00DC0943" w:rsidP="00A01AF3">
      <w:pPr>
        <w:tabs>
          <w:tab w:val="left" w:pos="2628"/>
        </w:tabs>
        <w:spacing w:after="0"/>
        <w:jc w:val="center"/>
        <w:rPr>
          <w:rFonts w:cs="Arial"/>
          <w:color w:val="000000"/>
          <w:szCs w:val="18"/>
        </w:rPr>
      </w:pPr>
    </w:p>
    <w:tbl>
      <w:tblPr>
        <w:tblStyle w:val="TableGrid"/>
        <w:tblW w:w="14793" w:type="dxa"/>
        <w:tblLook w:val="04A0" w:firstRow="1" w:lastRow="0" w:firstColumn="1" w:lastColumn="0" w:noHBand="0" w:noVBand="1"/>
      </w:tblPr>
      <w:tblGrid>
        <w:gridCol w:w="2628"/>
        <w:gridCol w:w="12150"/>
        <w:gridCol w:w="15"/>
      </w:tblGrid>
      <w:tr w:rsidR="00DC0943" w:rsidRPr="00B55F29" w:rsidTr="00C3342F">
        <w:trPr>
          <w:trHeight w:val="20"/>
        </w:trPr>
        <w:tc>
          <w:tcPr>
            <w:tcW w:w="2628" w:type="dxa"/>
            <w:noWrap/>
          </w:tcPr>
          <w:p w:rsidR="00DC0943" w:rsidRPr="000630B1" w:rsidRDefault="00DC0943" w:rsidP="00416E18">
            <w:pPr>
              <w:jc w:val="center"/>
              <w:rPr>
                <w:b/>
              </w:rPr>
            </w:pPr>
          </w:p>
        </w:tc>
        <w:tc>
          <w:tcPr>
            <w:tcW w:w="12165" w:type="dxa"/>
            <w:gridSpan w:val="2"/>
          </w:tcPr>
          <w:p w:rsidR="00DC0943" w:rsidRPr="000630B1" w:rsidRDefault="00DC0943" w:rsidP="00416E18">
            <w:pPr>
              <w:ind w:left="92"/>
              <w:rPr>
                <w:b/>
                <w:bCs/>
                <w:szCs w:val="18"/>
              </w:rPr>
            </w:pPr>
            <w:r>
              <w:rPr>
                <w:b/>
                <w:bCs/>
                <w:szCs w:val="18"/>
              </w:rPr>
              <w:t>Mainte</w:t>
            </w:r>
            <w:r w:rsidRPr="000630B1">
              <w:rPr>
                <w:b/>
                <w:bCs/>
                <w:szCs w:val="18"/>
              </w:rPr>
              <w:t>na</w:t>
            </w:r>
            <w:r>
              <w:rPr>
                <w:b/>
                <w:bCs/>
                <w:szCs w:val="18"/>
              </w:rPr>
              <w:t>n</w:t>
            </w:r>
            <w:r w:rsidRPr="000630B1">
              <w:rPr>
                <w:b/>
                <w:bCs/>
                <w:szCs w:val="18"/>
              </w:rPr>
              <w:t>ce</w:t>
            </w:r>
          </w:p>
        </w:tc>
      </w:tr>
      <w:tr w:rsidR="00DC0943" w:rsidRPr="00B55F29" w:rsidTr="00C3342F">
        <w:trPr>
          <w:trHeight w:val="20"/>
        </w:trPr>
        <w:tc>
          <w:tcPr>
            <w:tcW w:w="2628" w:type="dxa"/>
            <w:shd w:val="clear" w:color="auto" w:fill="F2F2F2" w:themeFill="background1" w:themeFillShade="F2"/>
            <w:noWrap/>
          </w:tcPr>
          <w:p w:rsidR="00DC0943" w:rsidRPr="000630B1" w:rsidRDefault="00DC0943" w:rsidP="00AF4F95">
            <w:pPr>
              <w:jc w:val="center"/>
              <w:rPr>
                <w:b/>
              </w:rPr>
            </w:pPr>
            <w:r>
              <w:rPr>
                <w:b/>
              </w:rPr>
              <w:t>SS</w:t>
            </w:r>
            <w:r w:rsidR="00AF4F95">
              <w:rPr>
                <w:b/>
              </w:rPr>
              <w:t>8</w:t>
            </w:r>
            <w:r>
              <w:rPr>
                <w:b/>
              </w:rPr>
              <w:t>.4</w:t>
            </w:r>
          </w:p>
        </w:tc>
        <w:tc>
          <w:tcPr>
            <w:tcW w:w="12165" w:type="dxa"/>
            <w:gridSpan w:val="2"/>
            <w:shd w:val="clear" w:color="auto" w:fill="F2F2F2" w:themeFill="background1" w:themeFillShade="F2"/>
          </w:tcPr>
          <w:p w:rsidR="00DC0943" w:rsidRPr="000630B1" w:rsidRDefault="00DC0943" w:rsidP="00AF4F95">
            <w:pPr>
              <w:ind w:left="92"/>
              <w:rPr>
                <w:bCs/>
                <w:szCs w:val="18"/>
              </w:rPr>
            </w:pPr>
            <w:r w:rsidRPr="000630B1">
              <w:rPr>
                <w:bCs/>
                <w:szCs w:val="18"/>
              </w:rPr>
              <w:t xml:space="preserve">Is </w:t>
            </w:r>
            <w:r w:rsidR="00AF4F95">
              <w:rPr>
                <w:bCs/>
                <w:szCs w:val="18"/>
              </w:rPr>
              <w:t>Wood Mulching</w:t>
            </w:r>
            <w:r w:rsidR="00B8719E">
              <w:rPr>
                <w:bCs/>
                <w:szCs w:val="18"/>
              </w:rPr>
              <w:t xml:space="preserve"> maintained proper</w:t>
            </w:r>
            <w:r w:rsidRPr="000630B1">
              <w:rPr>
                <w:bCs/>
                <w:szCs w:val="18"/>
              </w:rPr>
              <w:t>ly?</w:t>
            </w:r>
          </w:p>
        </w:tc>
      </w:tr>
      <w:tr w:rsidR="00315D99" w:rsidRPr="00B55F29" w:rsidTr="00C3342F">
        <w:trPr>
          <w:gridAfter w:val="1"/>
          <w:wAfter w:w="15" w:type="dxa"/>
        </w:trPr>
        <w:tc>
          <w:tcPr>
            <w:tcW w:w="2628" w:type="dxa"/>
            <w:vAlign w:val="center"/>
          </w:tcPr>
          <w:p w:rsidR="00315D99" w:rsidRPr="00D96930" w:rsidRDefault="00315D99" w:rsidP="00E02CC2">
            <w:pPr>
              <w:jc w:val="center"/>
              <w:rPr>
                <w:b/>
              </w:rPr>
            </w:pPr>
            <w:bookmarkStart w:id="0" w:name="_GoBack"/>
            <w:bookmarkEnd w:id="0"/>
            <w:r>
              <w:rPr>
                <w:b/>
              </w:rPr>
              <w:t>CGP, Order</w:t>
            </w:r>
            <w:r w:rsidRPr="00A92DA9">
              <w:rPr>
                <w:b/>
              </w:rPr>
              <w:t xml:space="preserve"> IV.E</w:t>
            </w:r>
            <w:r>
              <w:rPr>
                <w:b/>
              </w:rPr>
              <w:t xml:space="preserve"> Proper Operations and Maintenance</w:t>
            </w:r>
          </w:p>
        </w:tc>
        <w:tc>
          <w:tcPr>
            <w:tcW w:w="12150" w:type="dxa"/>
            <w:vAlign w:val="center"/>
          </w:tcPr>
          <w:p w:rsidR="00315D99" w:rsidRDefault="00315D99" w:rsidP="00416E18">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D73613" w:rsidRPr="00C3342F" w:rsidRDefault="00D73613" w:rsidP="00D56F25">
      <w:pPr>
        <w:tabs>
          <w:tab w:val="left" w:pos="2628"/>
        </w:tabs>
        <w:spacing w:after="0"/>
        <w:jc w:val="center"/>
        <w:rPr>
          <w:b/>
          <w:bCs/>
          <w:szCs w:val="18"/>
        </w:rPr>
      </w:pPr>
    </w:p>
    <w:sectPr w:rsidR="00D73613" w:rsidRPr="00C3342F" w:rsidSect="00315D99">
      <w:headerReference w:type="default" r:id="rId9"/>
      <w:footerReference w:type="default" r:id="rId10"/>
      <w:pgSz w:w="15840" w:h="12240" w:orient="landscape" w:code="1"/>
      <w:pgMar w:top="288" w:right="720" w:bottom="288"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2FA" w:rsidRDefault="00B912FA" w:rsidP="00EE1060">
      <w:pPr>
        <w:spacing w:after="0" w:line="240" w:lineRule="auto"/>
      </w:pPr>
      <w:r>
        <w:separator/>
      </w:r>
    </w:p>
  </w:endnote>
  <w:endnote w:type="continuationSeparator" w:id="0">
    <w:p w:rsidR="00B912FA" w:rsidRDefault="00B912FA"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0630B1" w:rsidRDefault="000630B1" w:rsidP="001E1B56">
            <w:pPr>
              <w:pStyle w:val="Footer"/>
              <w:tabs>
                <w:tab w:val="clear" w:pos="4680"/>
                <w:tab w:val="clear" w:pos="9360"/>
                <w:tab w:val="right" w:pos="1440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DD330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3309">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2FA" w:rsidRDefault="00B912FA" w:rsidP="00EE1060">
      <w:pPr>
        <w:spacing w:after="0" w:line="240" w:lineRule="auto"/>
      </w:pPr>
      <w:r>
        <w:separator/>
      </w:r>
    </w:p>
  </w:footnote>
  <w:footnote w:type="continuationSeparator" w:id="0">
    <w:p w:rsidR="00B912FA" w:rsidRDefault="00B912FA"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0B1" w:rsidRDefault="000630B1" w:rsidP="001E1B56">
    <w:pPr>
      <w:tabs>
        <w:tab w:val="right" w:pos="14400"/>
      </w:tabs>
      <w:spacing w:after="0"/>
      <w:jc w:val="center"/>
      <w:rPr>
        <w:b/>
        <w:sz w:val="20"/>
        <w:szCs w:val="20"/>
      </w:rPr>
    </w:pPr>
    <w:r>
      <w:rPr>
        <w:b/>
        <w:sz w:val="20"/>
        <w:szCs w:val="20"/>
      </w:rPr>
      <w:t>SOIL STABILIZATION</w:t>
    </w:r>
    <w:r w:rsidRPr="001E1B56">
      <w:rPr>
        <w:b/>
        <w:sz w:val="20"/>
        <w:szCs w:val="20"/>
      </w:rPr>
      <w:t xml:space="preserve"> </w:t>
    </w:r>
  </w:p>
  <w:p w:rsidR="000630B1" w:rsidRDefault="003D5AFB" w:rsidP="00315D99">
    <w:pPr>
      <w:pStyle w:val="Header"/>
      <w:tabs>
        <w:tab w:val="clear" w:pos="4680"/>
        <w:tab w:val="clear" w:pos="9360"/>
        <w:tab w:val="center" w:pos="7200"/>
        <w:tab w:val="left" w:pos="8784"/>
      </w:tabs>
      <w:rPr>
        <w:b/>
        <w:sz w:val="20"/>
        <w:szCs w:val="20"/>
      </w:rPr>
    </w:pPr>
    <w:r>
      <w:rPr>
        <w:b/>
        <w:sz w:val="20"/>
        <w:szCs w:val="20"/>
      </w:rPr>
      <w:tab/>
    </w:r>
    <w:r w:rsidR="00A01AF3">
      <w:rPr>
        <w:b/>
        <w:sz w:val="20"/>
        <w:szCs w:val="20"/>
      </w:rPr>
      <w:t>WOOD</w:t>
    </w:r>
    <w:r w:rsidR="000630B1" w:rsidRPr="001E1B56">
      <w:rPr>
        <w:b/>
        <w:sz w:val="20"/>
        <w:szCs w:val="20"/>
      </w:rPr>
      <w:t xml:space="preserve"> MULCH</w:t>
    </w:r>
    <w:r w:rsidR="00A01AF3">
      <w:rPr>
        <w:b/>
        <w:sz w:val="20"/>
        <w:szCs w:val="20"/>
      </w:rPr>
      <w:t>ING</w:t>
    </w:r>
    <w:r w:rsidR="000630B1" w:rsidRPr="001E1B56">
      <w:rPr>
        <w:b/>
        <w:sz w:val="20"/>
        <w:szCs w:val="20"/>
      </w:rPr>
      <w:t>, SS-</w:t>
    </w:r>
    <w:r w:rsidR="00A01AF3">
      <w:rPr>
        <w:b/>
        <w:sz w:val="20"/>
        <w:szCs w:val="20"/>
      </w:rPr>
      <w:t>8</w:t>
    </w:r>
  </w:p>
  <w:p w:rsidR="00DD3309" w:rsidRPr="001E1B56" w:rsidRDefault="00DD3309" w:rsidP="00DD3309">
    <w:pPr>
      <w:pStyle w:val="Header"/>
      <w:tabs>
        <w:tab w:val="clear" w:pos="4680"/>
        <w:tab w:val="clear" w:pos="9360"/>
        <w:tab w:val="center" w:pos="7200"/>
        <w:tab w:val="left" w:pos="8784"/>
      </w:tabs>
      <w:jc w:val="center"/>
      <w:rPr>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05BA"/>
    <w:rsid w:val="00014EEA"/>
    <w:rsid w:val="0003019F"/>
    <w:rsid w:val="000605BF"/>
    <w:rsid w:val="000630B1"/>
    <w:rsid w:val="00074B5B"/>
    <w:rsid w:val="00097A90"/>
    <w:rsid w:val="000A03C3"/>
    <w:rsid w:val="000A7783"/>
    <w:rsid w:val="000F1733"/>
    <w:rsid w:val="001361EB"/>
    <w:rsid w:val="00153370"/>
    <w:rsid w:val="00172AE0"/>
    <w:rsid w:val="00183AD7"/>
    <w:rsid w:val="001A058F"/>
    <w:rsid w:val="001A42E7"/>
    <w:rsid w:val="001B31E8"/>
    <w:rsid w:val="001C0341"/>
    <w:rsid w:val="001C2CE8"/>
    <w:rsid w:val="001D297C"/>
    <w:rsid w:val="001D42E1"/>
    <w:rsid w:val="001E1B56"/>
    <w:rsid w:val="00230028"/>
    <w:rsid w:val="0026504A"/>
    <w:rsid w:val="002A7822"/>
    <w:rsid w:val="00315D99"/>
    <w:rsid w:val="00343251"/>
    <w:rsid w:val="003557CC"/>
    <w:rsid w:val="00357042"/>
    <w:rsid w:val="00375C1B"/>
    <w:rsid w:val="003854CB"/>
    <w:rsid w:val="003D5AFB"/>
    <w:rsid w:val="003D7C97"/>
    <w:rsid w:val="004240A0"/>
    <w:rsid w:val="004550DA"/>
    <w:rsid w:val="004560D6"/>
    <w:rsid w:val="00466673"/>
    <w:rsid w:val="00477C7F"/>
    <w:rsid w:val="00481AB2"/>
    <w:rsid w:val="00490556"/>
    <w:rsid w:val="004A0532"/>
    <w:rsid w:val="004A565C"/>
    <w:rsid w:val="004F519E"/>
    <w:rsid w:val="00557F54"/>
    <w:rsid w:val="005A3EC9"/>
    <w:rsid w:val="005C2D55"/>
    <w:rsid w:val="005E6BE1"/>
    <w:rsid w:val="005F62E6"/>
    <w:rsid w:val="00640ED9"/>
    <w:rsid w:val="00683A27"/>
    <w:rsid w:val="00692897"/>
    <w:rsid w:val="006A41C8"/>
    <w:rsid w:val="006A6281"/>
    <w:rsid w:val="006A722B"/>
    <w:rsid w:val="006F371D"/>
    <w:rsid w:val="007032EF"/>
    <w:rsid w:val="00722CE9"/>
    <w:rsid w:val="00736865"/>
    <w:rsid w:val="00740EDB"/>
    <w:rsid w:val="007426CD"/>
    <w:rsid w:val="00744F46"/>
    <w:rsid w:val="00760C62"/>
    <w:rsid w:val="00776229"/>
    <w:rsid w:val="00786E2A"/>
    <w:rsid w:val="0079164F"/>
    <w:rsid w:val="00796B81"/>
    <w:rsid w:val="007D0045"/>
    <w:rsid w:val="007E5424"/>
    <w:rsid w:val="00800D56"/>
    <w:rsid w:val="008151A6"/>
    <w:rsid w:val="00844C64"/>
    <w:rsid w:val="008622D0"/>
    <w:rsid w:val="00891181"/>
    <w:rsid w:val="00891854"/>
    <w:rsid w:val="008941E9"/>
    <w:rsid w:val="008B4348"/>
    <w:rsid w:val="008D219B"/>
    <w:rsid w:val="00971395"/>
    <w:rsid w:val="00973460"/>
    <w:rsid w:val="0099031A"/>
    <w:rsid w:val="009B4093"/>
    <w:rsid w:val="009E4E39"/>
    <w:rsid w:val="009F0DF5"/>
    <w:rsid w:val="00A01AF3"/>
    <w:rsid w:val="00A4058A"/>
    <w:rsid w:val="00A92424"/>
    <w:rsid w:val="00AB2345"/>
    <w:rsid w:val="00AB375E"/>
    <w:rsid w:val="00AB454F"/>
    <w:rsid w:val="00AF4F95"/>
    <w:rsid w:val="00B12EBE"/>
    <w:rsid w:val="00B13C40"/>
    <w:rsid w:val="00B457FA"/>
    <w:rsid w:val="00B55F29"/>
    <w:rsid w:val="00B61E23"/>
    <w:rsid w:val="00B83438"/>
    <w:rsid w:val="00B8719E"/>
    <w:rsid w:val="00B912FA"/>
    <w:rsid w:val="00BB4F30"/>
    <w:rsid w:val="00BC5214"/>
    <w:rsid w:val="00BC6A7E"/>
    <w:rsid w:val="00BD3CDA"/>
    <w:rsid w:val="00C019F2"/>
    <w:rsid w:val="00C03DAA"/>
    <w:rsid w:val="00C04028"/>
    <w:rsid w:val="00C3342F"/>
    <w:rsid w:val="00C36452"/>
    <w:rsid w:val="00C4222C"/>
    <w:rsid w:val="00C81745"/>
    <w:rsid w:val="00C85F7D"/>
    <w:rsid w:val="00C871D0"/>
    <w:rsid w:val="00CB1C63"/>
    <w:rsid w:val="00CD69FF"/>
    <w:rsid w:val="00CE198B"/>
    <w:rsid w:val="00CE4043"/>
    <w:rsid w:val="00D248F3"/>
    <w:rsid w:val="00D3117A"/>
    <w:rsid w:val="00D3364A"/>
    <w:rsid w:val="00D56F25"/>
    <w:rsid w:val="00D72A25"/>
    <w:rsid w:val="00D73613"/>
    <w:rsid w:val="00D87FB7"/>
    <w:rsid w:val="00D96930"/>
    <w:rsid w:val="00DC0943"/>
    <w:rsid w:val="00DD3309"/>
    <w:rsid w:val="00DE2510"/>
    <w:rsid w:val="00DF12F6"/>
    <w:rsid w:val="00E13FCD"/>
    <w:rsid w:val="00E260D7"/>
    <w:rsid w:val="00E60ABF"/>
    <w:rsid w:val="00E935D8"/>
    <w:rsid w:val="00EB731D"/>
    <w:rsid w:val="00EE1060"/>
    <w:rsid w:val="00EE3866"/>
    <w:rsid w:val="00F01ABB"/>
    <w:rsid w:val="00F31D85"/>
    <w:rsid w:val="00F641B7"/>
    <w:rsid w:val="00F94E66"/>
    <w:rsid w:val="00FA4704"/>
    <w:rsid w:val="00FA5B64"/>
    <w:rsid w:val="00FA65DB"/>
    <w:rsid w:val="00FA6A03"/>
    <w:rsid w:val="00FC4096"/>
    <w:rsid w:val="00FD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table" w:customStyle="1" w:styleId="TableGrid1">
    <w:name w:val="Table Grid1"/>
    <w:basedOn w:val="TableNormal"/>
    <w:next w:val="TableGrid"/>
    <w:uiPriority w:val="59"/>
    <w:rsid w:val="00AB2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table" w:customStyle="1" w:styleId="TableGrid1">
    <w:name w:val="Table Grid1"/>
    <w:basedOn w:val="TableNormal"/>
    <w:next w:val="TableGrid"/>
    <w:uiPriority w:val="59"/>
    <w:rsid w:val="00AB2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AD2F9-923F-4044-B15D-71125BA00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9</cp:revision>
  <cp:lastPrinted>2017-04-04T21:57:00Z</cp:lastPrinted>
  <dcterms:created xsi:type="dcterms:W3CDTF">2017-01-28T18:40:00Z</dcterms:created>
  <dcterms:modified xsi:type="dcterms:W3CDTF">2017-04-04T21:58:00Z</dcterms:modified>
</cp:coreProperties>
</file>