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ACA26" w14:textId="3CFF0060" w:rsidR="00C17FA4" w:rsidRDefault="008B5A11">
      <w:pPr>
        <w:rPr>
          <w:b/>
          <w:bCs/>
        </w:rPr>
      </w:pPr>
      <w:r w:rsidRPr="008B5A11">
        <w:rPr>
          <w:b/>
          <w:bCs/>
        </w:rPr>
        <w:t>Initialize the project</w:t>
      </w:r>
    </w:p>
    <w:p w14:paraId="1DBE3DC4" w14:textId="6CCAF346" w:rsidR="008B5A11" w:rsidRDefault="008B5A11" w:rsidP="008B5A11">
      <w:r>
        <w:t xml:space="preserve">1. </w:t>
      </w:r>
      <w:r w:rsidR="006A5F43">
        <w:t>Go</w:t>
      </w:r>
      <w:r>
        <w:t xml:space="preserve"> to POM to change to your name.</w:t>
      </w:r>
    </w:p>
    <w:p w14:paraId="76C9A808" w14:textId="6CB52EDF" w:rsidR="008B5A11" w:rsidRDefault="008B5A11" w:rsidP="008B5A11">
      <w:r>
        <w:t>2. Import the project into Eclipse.</w:t>
      </w:r>
    </w:p>
    <w:p w14:paraId="7DD409C2" w14:textId="7E23BB08" w:rsidR="008B5A11" w:rsidRDefault="008B5A11" w:rsidP="008B5A11">
      <w:r>
        <w:t>3. run “swagger-ui.html” on server as below, in order to create all the DB tables.</w:t>
      </w:r>
    </w:p>
    <w:p w14:paraId="449B0A1F" w14:textId="3BCB2495" w:rsidR="008B5A11" w:rsidRDefault="008B5A11" w:rsidP="008B5A11">
      <w:r>
        <w:rPr>
          <w:noProof/>
        </w:rPr>
        <w:drawing>
          <wp:inline distT="0" distB="0" distL="0" distR="0" wp14:anchorId="7887D09F" wp14:editId="706EAD0E">
            <wp:extent cx="4213860" cy="295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0594" cy="2971208"/>
                    </a:xfrm>
                    <a:prstGeom prst="rect">
                      <a:avLst/>
                    </a:prstGeom>
                  </pic:spPr>
                </pic:pic>
              </a:graphicData>
            </a:graphic>
          </wp:inline>
        </w:drawing>
      </w:r>
    </w:p>
    <w:p w14:paraId="7B473993" w14:textId="40C5E6A9" w:rsidR="008B5A11" w:rsidRDefault="008B5A11" w:rsidP="008B5A11">
      <w:r>
        <w:t>4. Open “mysql-init.sql”</w:t>
      </w:r>
      <w:r w:rsidR="005A395B">
        <w:t>, copy all the SQL scripts, and paste to the SQL Editor in next step.</w:t>
      </w:r>
    </w:p>
    <w:p w14:paraId="527EEFCB" w14:textId="3AF5ACA1" w:rsidR="008B5A11" w:rsidRDefault="008B5A11" w:rsidP="008B5A11">
      <w:r>
        <w:rPr>
          <w:noProof/>
        </w:rPr>
        <w:drawing>
          <wp:inline distT="0" distB="0" distL="0" distR="0" wp14:anchorId="3DBA965B" wp14:editId="0B61183F">
            <wp:extent cx="2095500" cy="136883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996" cy="1388103"/>
                    </a:xfrm>
                    <a:prstGeom prst="rect">
                      <a:avLst/>
                    </a:prstGeom>
                  </pic:spPr>
                </pic:pic>
              </a:graphicData>
            </a:graphic>
          </wp:inline>
        </w:drawing>
      </w:r>
    </w:p>
    <w:p w14:paraId="7DEC76C6" w14:textId="3F5A2539" w:rsidR="008B5A11" w:rsidRDefault="008B5A11" w:rsidP="008B5A11">
      <w:r>
        <w:t xml:space="preserve">5. Go to “DBeaver” view, right click on “H2-Assignment 4”, choose “SQL Editor”. Then run the scripts </w:t>
      </w:r>
      <w:r w:rsidR="002A43C0">
        <w:t>of</w:t>
      </w:r>
      <w:r>
        <w:t xml:space="preserve"> “</w:t>
      </w:r>
      <w:r>
        <w:t>mysql-init.sql</w:t>
      </w:r>
      <w:r>
        <w:t xml:space="preserve">”. </w:t>
      </w:r>
    </w:p>
    <w:p w14:paraId="0DE49C3B" w14:textId="043AE405" w:rsidR="008B5A11" w:rsidRDefault="00437B5F" w:rsidP="008B5A11">
      <w:r>
        <w:rPr>
          <w:noProof/>
        </w:rPr>
        <w:drawing>
          <wp:inline distT="0" distB="0" distL="0" distR="0" wp14:anchorId="624A3EE6" wp14:editId="1168A255">
            <wp:extent cx="7688580" cy="2776778"/>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11583" cy="2785086"/>
                    </a:xfrm>
                    <a:prstGeom prst="rect">
                      <a:avLst/>
                    </a:prstGeom>
                  </pic:spPr>
                </pic:pic>
              </a:graphicData>
            </a:graphic>
          </wp:inline>
        </w:drawing>
      </w:r>
    </w:p>
    <w:p w14:paraId="3D560DB7" w14:textId="1953AA7E" w:rsidR="00437B5F" w:rsidRDefault="00437B5F" w:rsidP="008B5A11">
      <w:r>
        <w:lastRenderedPageBreak/>
        <w:t xml:space="preserve">6. </w:t>
      </w:r>
      <w:r w:rsidR="003F0F5E">
        <w:t>Go to “Java EE” view, run “</w:t>
      </w:r>
      <w:r w:rsidR="003F0F5E" w:rsidRPr="003F0F5E">
        <w:t>PBKDF2HashGenerator.java</w:t>
      </w:r>
      <w:r w:rsidR="003F0F5E">
        <w:t>” as “Java Application”. (It will give error this time)</w:t>
      </w:r>
    </w:p>
    <w:p w14:paraId="39C067E2" w14:textId="796E5896" w:rsidR="00EE2705" w:rsidRDefault="00EE2705" w:rsidP="008B5A11">
      <w:r>
        <w:rPr>
          <w:noProof/>
        </w:rPr>
        <w:drawing>
          <wp:inline distT="0" distB="0" distL="0" distR="0" wp14:anchorId="28A47226" wp14:editId="3C7D20AC">
            <wp:extent cx="5707380" cy="386813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3722" cy="3872428"/>
                    </a:xfrm>
                    <a:prstGeom prst="rect">
                      <a:avLst/>
                    </a:prstGeom>
                  </pic:spPr>
                </pic:pic>
              </a:graphicData>
            </a:graphic>
          </wp:inline>
        </w:drawing>
      </w:r>
    </w:p>
    <w:p w14:paraId="194962E3" w14:textId="7C0A4E7F" w:rsidR="00EE2705" w:rsidRDefault="00EE2705" w:rsidP="008B5A11">
      <w:r>
        <w:t xml:space="preserve">7. run </w:t>
      </w:r>
      <w:r>
        <w:t>“</w:t>
      </w:r>
      <w:r w:rsidRPr="003F0F5E">
        <w:t>PBKDF2HashGenerator.java</w:t>
      </w:r>
      <w:r>
        <w:t>” as</w:t>
      </w:r>
      <w:r>
        <w:t xml:space="preserve"> “Run Configuration”.</w:t>
      </w:r>
    </w:p>
    <w:p w14:paraId="6DC9BB73" w14:textId="3272623D" w:rsidR="00EE2705" w:rsidRDefault="00EE2705" w:rsidP="008B5A11">
      <w:r>
        <w:rPr>
          <w:noProof/>
        </w:rPr>
        <w:drawing>
          <wp:inline distT="0" distB="0" distL="0" distR="0" wp14:anchorId="74799D47" wp14:editId="1AE87A85">
            <wp:extent cx="6299924" cy="381762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3692" cy="3819903"/>
                    </a:xfrm>
                    <a:prstGeom prst="rect">
                      <a:avLst/>
                    </a:prstGeom>
                  </pic:spPr>
                </pic:pic>
              </a:graphicData>
            </a:graphic>
          </wp:inline>
        </w:drawing>
      </w:r>
    </w:p>
    <w:p w14:paraId="692F7AA0" w14:textId="659F767B" w:rsidR="00EE2705" w:rsidRDefault="00EE2705" w:rsidP="008B5A11">
      <w:r>
        <w:t>8. in the coming up dialog, click on “Arguments”, then type in “password”, click “Run”.</w:t>
      </w:r>
    </w:p>
    <w:p w14:paraId="319131B0" w14:textId="7916945C" w:rsidR="00EE2705" w:rsidRDefault="00EE2705" w:rsidP="008B5A11">
      <w:r>
        <w:rPr>
          <w:noProof/>
        </w:rPr>
        <w:lastRenderedPageBreak/>
        <w:drawing>
          <wp:inline distT="0" distB="0" distL="0" distR="0" wp14:anchorId="1A73F9DA" wp14:editId="400E210C">
            <wp:extent cx="4282440" cy="3448008"/>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185" cy="3459880"/>
                    </a:xfrm>
                    <a:prstGeom prst="rect">
                      <a:avLst/>
                    </a:prstGeom>
                  </pic:spPr>
                </pic:pic>
              </a:graphicData>
            </a:graphic>
          </wp:inline>
        </w:drawing>
      </w:r>
    </w:p>
    <w:p w14:paraId="724686CE" w14:textId="4F3351A1" w:rsidR="00EE2705" w:rsidRDefault="00EE2705" w:rsidP="008B5A11">
      <w:r>
        <w:t>9. go to “</w:t>
      </w:r>
      <w:r>
        <w:rPr>
          <w:rFonts w:hint="eastAsia"/>
        </w:rPr>
        <w:t>Con</w:t>
      </w:r>
      <w:r>
        <w:t>sole”, copy the highlighted part</w:t>
      </w:r>
      <w:r w:rsidR="005E1AA3">
        <w:t xml:space="preserve"> to a text file</w:t>
      </w:r>
      <w:r>
        <w:t xml:space="preserve">, it’s the </w:t>
      </w:r>
      <w:r w:rsidR="005E1AA3">
        <w:t>e</w:t>
      </w:r>
      <w:r w:rsidRPr="00EE2705">
        <w:t>ncrypted</w:t>
      </w:r>
      <w:r>
        <w:t xml:space="preserve"> password for “user1” (the password is “password”). Then do the same process, and type in “admin” for </w:t>
      </w:r>
      <w:r w:rsidR="005E1AA3">
        <w:t xml:space="preserve">the argument, and copy &amp; paste the </w:t>
      </w:r>
      <w:r w:rsidR="005E1AA3">
        <w:t>e</w:t>
      </w:r>
      <w:r w:rsidR="005E1AA3" w:rsidRPr="00EE2705">
        <w:t>ncrypted</w:t>
      </w:r>
      <w:r w:rsidR="005E1AA3">
        <w:t xml:space="preserve"> password</w:t>
      </w:r>
      <w:r w:rsidR="005E1AA3">
        <w:t xml:space="preserve"> for “admin” (the password is “admin”). We will use them in next step.</w:t>
      </w:r>
    </w:p>
    <w:p w14:paraId="3BE94878" w14:textId="7ECF6886" w:rsidR="00EE2705" w:rsidRDefault="00EE2705" w:rsidP="008B5A11">
      <w:r>
        <w:rPr>
          <w:noProof/>
        </w:rPr>
        <w:drawing>
          <wp:inline distT="0" distB="0" distL="0" distR="0" wp14:anchorId="5C91569F" wp14:editId="73686A7D">
            <wp:extent cx="7052310" cy="608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2310" cy="608330"/>
                    </a:xfrm>
                    <a:prstGeom prst="rect">
                      <a:avLst/>
                    </a:prstGeom>
                  </pic:spPr>
                </pic:pic>
              </a:graphicData>
            </a:graphic>
          </wp:inline>
        </w:drawing>
      </w:r>
    </w:p>
    <w:p w14:paraId="75E9D11E" w14:textId="39FEC8A3" w:rsidR="005E1AA3" w:rsidRDefault="005E1AA3" w:rsidP="008B5A11">
      <w:r>
        <w:t xml:space="preserve">10. </w:t>
      </w:r>
      <w:r w:rsidR="003B314D">
        <w:t xml:space="preserve">Go to “DBeaver” view, right click on “Security_User” -&gt; “Edit Data”. Then double click the password, and copy &amp; paste above </w:t>
      </w:r>
      <w:r w:rsidR="003B314D">
        <w:t>e</w:t>
      </w:r>
      <w:r w:rsidR="003B314D" w:rsidRPr="00EE2705">
        <w:t>ncrypted</w:t>
      </w:r>
      <w:r w:rsidR="003B314D">
        <w:t xml:space="preserve"> password</w:t>
      </w:r>
      <w:r w:rsidR="003B314D">
        <w:t xml:space="preserve"> to the correct users, then click “save”.</w:t>
      </w:r>
    </w:p>
    <w:p w14:paraId="1ABD09EE" w14:textId="0FC00DEE" w:rsidR="003B314D" w:rsidRDefault="003B314D" w:rsidP="008B5A11">
      <w:r>
        <w:rPr>
          <w:noProof/>
        </w:rPr>
        <w:drawing>
          <wp:inline distT="0" distB="0" distL="0" distR="0" wp14:anchorId="41A75F08" wp14:editId="2CF06388">
            <wp:extent cx="7052310" cy="2538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52310" cy="2538730"/>
                    </a:xfrm>
                    <a:prstGeom prst="rect">
                      <a:avLst/>
                    </a:prstGeom>
                  </pic:spPr>
                </pic:pic>
              </a:graphicData>
            </a:graphic>
          </wp:inline>
        </w:drawing>
      </w:r>
    </w:p>
    <w:p w14:paraId="55E31F1A" w14:textId="13F9641A" w:rsidR="00433E84" w:rsidRDefault="00433E84" w:rsidP="008B5A11">
      <w:r>
        <w:t xml:space="preserve">11. Go back to </w:t>
      </w:r>
      <w:r w:rsidR="003161BB">
        <w:t>“Java EE” view, run “swagger-ui.html” on server. You should be able to see below page.</w:t>
      </w:r>
      <w:r w:rsidR="001E1CCF">
        <w:t xml:space="preserve"> Change the port number to your payara’s port number (8080 or 9090, see the red circle part below in your browser). Then click on “Authorize” at right corner, then type in “admin” for user name, and “admin” for password. </w:t>
      </w:r>
    </w:p>
    <w:p w14:paraId="2DDC064A" w14:textId="7C93C5CC" w:rsidR="003161BB" w:rsidRDefault="001E1CCF" w:rsidP="008B5A11">
      <w:r>
        <w:rPr>
          <w:noProof/>
        </w:rPr>
        <w:lastRenderedPageBreak/>
        <w:drawing>
          <wp:inline distT="0" distB="0" distL="0" distR="0" wp14:anchorId="2A75F46A" wp14:editId="52330671">
            <wp:extent cx="7052310" cy="5403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52310" cy="5403215"/>
                    </a:xfrm>
                    <a:prstGeom prst="rect">
                      <a:avLst/>
                    </a:prstGeom>
                  </pic:spPr>
                </pic:pic>
              </a:graphicData>
            </a:graphic>
          </wp:inline>
        </w:drawing>
      </w:r>
    </w:p>
    <w:p w14:paraId="4C18293B" w14:textId="77777777" w:rsidR="00391062" w:rsidRDefault="00391062" w:rsidP="008B5A11"/>
    <w:p w14:paraId="2DC6E103" w14:textId="6AB835D1" w:rsidR="00A306B6" w:rsidRDefault="00A306B6" w:rsidP="008B5A11">
      <w:r>
        <w:rPr>
          <w:noProof/>
        </w:rPr>
        <w:drawing>
          <wp:inline distT="0" distB="0" distL="0" distR="0" wp14:anchorId="326CD0D5" wp14:editId="72A979F2">
            <wp:extent cx="3253740" cy="217386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5123" cy="2181470"/>
                    </a:xfrm>
                    <a:prstGeom prst="rect">
                      <a:avLst/>
                    </a:prstGeom>
                  </pic:spPr>
                </pic:pic>
              </a:graphicData>
            </a:graphic>
          </wp:inline>
        </w:drawing>
      </w:r>
    </w:p>
    <w:p w14:paraId="37F58B56" w14:textId="6E6B2ECA" w:rsidR="00A306B6" w:rsidRDefault="00A306B6" w:rsidP="008B5A11">
      <w:r>
        <w:t xml:space="preserve">12. click on “Get”, then “Try it out”. </w:t>
      </w:r>
    </w:p>
    <w:p w14:paraId="20EEEE1A" w14:textId="27133D4E" w:rsidR="00A306B6" w:rsidRDefault="00A306B6" w:rsidP="008B5A11">
      <w:r>
        <w:rPr>
          <w:noProof/>
        </w:rPr>
        <w:lastRenderedPageBreak/>
        <w:drawing>
          <wp:inline distT="0" distB="0" distL="0" distR="0" wp14:anchorId="664914BA" wp14:editId="730BCF0E">
            <wp:extent cx="7052310" cy="1485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2310" cy="1485265"/>
                    </a:xfrm>
                    <a:prstGeom prst="rect">
                      <a:avLst/>
                    </a:prstGeom>
                  </pic:spPr>
                </pic:pic>
              </a:graphicData>
            </a:graphic>
          </wp:inline>
        </w:drawing>
      </w:r>
    </w:p>
    <w:p w14:paraId="28239E7F" w14:textId="34F89604" w:rsidR="00A306B6" w:rsidRDefault="00A306B6" w:rsidP="008B5A11">
      <w:r>
        <w:t xml:space="preserve">Then click “Execute”. If you see “200” code, then everything is </w:t>
      </w:r>
      <w:r w:rsidR="00D35BA2">
        <w:t>set up</w:t>
      </w:r>
      <w:bookmarkStart w:id="0" w:name="_GoBack"/>
      <w:bookmarkEnd w:id="0"/>
      <w:r>
        <w:t>.</w:t>
      </w:r>
    </w:p>
    <w:p w14:paraId="000B23EF" w14:textId="734887DE" w:rsidR="00A306B6" w:rsidRPr="008B5A11" w:rsidRDefault="00391062" w:rsidP="008B5A11">
      <w:r>
        <w:rPr>
          <w:noProof/>
        </w:rPr>
        <w:drawing>
          <wp:inline distT="0" distB="0" distL="0" distR="0" wp14:anchorId="409148F5" wp14:editId="47D61FEE">
            <wp:extent cx="7052310" cy="5059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2310" cy="5059045"/>
                    </a:xfrm>
                    <a:prstGeom prst="rect">
                      <a:avLst/>
                    </a:prstGeom>
                  </pic:spPr>
                </pic:pic>
              </a:graphicData>
            </a:graphic>
          </wp:inline>
        </w:drawing>
      </w:r>
    </w:p>
    <w:sectPr w:rsidR="00A306B6" w:rsidRPr="008B5A11" w:rsidSect="00AB5EBC">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5C2"/>
    <w:multiLevelType w:val="hybridMultilevel"/>
    <w:tmpl w:val="28025C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8A"/>
    <w:rsid w:val="0001319C"/>
    <w:rsid w:val="001A336A"/>
    <w:rsid w:val="001C199A"/>
    <w:rsid w:val="001E1CCF"/>
    <w:rsid w:val="0029486C"/>
    <w:rsid w:val="002A43C0"/>
    <w:rsid w:val="002C6168"/>
    <w:rsid w:val="00304A0A"/>
    <w:rsid w:val="003161BB"/>
    <w:rsid w:val="003501F4"/>
    <w:rsid w:val="00391062"/>
    <w:rsid w:val="003B314D"/>
    <w:rsid w:val="003F0F5E"/>
    <w:rsid w:val="004116E4"/>
    <w:rsid w:val="00433E84"/>
    <w:rsid w:val="00437B5F"/>
    <w:rsid w:val="004A52A5"/>
    <w:rsid w:val="004F5F76"/>
    <w:rsid w:val="005A395B"/>
    <w:rsid w:val="005E1AA3"/>
    <w:rsid w:val="006A5F43"/>
    <w:rsid w:val="007031F1"/>
    <w:rsid w:val="007D67B7"/>
    <w:rsid w:val="00853459"/>
    <w:rsid w:val="008B5A11"/>
    <w:rsid w:val="00994C8A"/>
    <w:rsid w:val="00A306B6"/>
    <w:rsid w:val="00AB5EBC"/>
    <w:rsid w:val="00B366B4"/>
    <w:rsid w:val="00B73AD2"/>
    <w:rsid w:val="00C17FA4"/>
    <w:rsid w:val="00D30809"/>
    <w:rsid w:val="00D35BA2"/>
    <w:rsid w:val="00DB38E2"/>
    <w:rsid w:val="00DF076B"/>
    <w:rsid w:val="00E84338"/>
    <w:rsid w:val="00EA112E"/>
    <w:rsid w:val="00EE2705"/>
    <w:rsid w:val="00F72693"/>
    <w:rsid w:val="00F94428"/>
    <w:rsid w:val="00FF02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6403"/>
  <w15:chartTrackingRefBased/>
  <w15:docId w15:val="{00186339-B9A4-4875-99BC-1CE500EB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811771-BCB4-48AA-B4BC-2BC5B3662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dc:creator>
  <cp:keywords/>
  <dc:description/>
  <cp:lastModifiedBy>Ryan Li</cp:lastModifiedBy>
  <cp:revision>12</cp:revision>
  <dcterms:created xsi:type="dcterms:W3CDTF">2020-04-03T02:55:00Z</dcterms:created>
  <dcterms:modified xsi:type="dcterms:W3CDTF">2020-04-03T03:51:00Z</dcterms:modified>
</cp:coreProperties>
</file>