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02C9" w14:textId="77777777" w:rsidR="00402E7A" w:rsidRPr="00F474E1" w:rsidRDefault="00402E7A" w:rsidP="00CB159D">
      <w:pPr>
        <w:spacing w:line="480" w:lineRule="auto"/>
        <w:rPr>
          <w:rFonts w:ascii="Times New Roman" w:hAnsi="Times New Roman" w:cs="Times New Roman"/>
          <w:b/>
          <w:sz w:val="20"/>
        </w:rPr>
      </w:pPr>
    </w:p>
    <w:p w14:paraId="2124B170" w14:textId="77777777" w:rsidR="005325F9" w:rsidRPr="00F474E1" w:rsidRDefault="005325F9" w:rsidP="00CB159D">
      <w:pPr>
        <w:spacing w:line="480" w:lineRule="auto"/>
        <w:rPr>
          <w:rFonts w:ascii="Times New Roman" w:hAnsi="Times New Roman" w:cs="Times New Roman"/>
          <w:b/>
          <w:sz w:val="20"/>
        </w:rPr>
      </w:pPr>
    </w:p>
    <w:p w14:paraId="17B7E185" w14:textId="77777777" w:rsidR="005325F9" w:rsidRPr="00F474E1" w:rsidRDefault="005325F9" w:rsidP="00CB159D">
      <w:pPr>
        <w:spacing w:line="480" w:lineRule="auto"/>
        <w:rPr>
          <w:rFonts w:ascii="Times New Roman" w:hAnsi="Times New Roman" w:cs="Times New Roman"/>
          <w:b/>
          <w:sz w:val="20"/>
        </w:rPr>
      </w:pPr>
    </w:p>
    <w:p w14:paraId="045357E7" w14:textId="77777777" w:rsidR="005325F9" w:rsidRPr="00F474E1" w:rsidRDefault="005325F9" w:rsidP="00CB159D">
      <w:pPr>
        <w:spacing w:line="480" w:lineRule="auto"/>
        <w:rPr>
          <w:rFonts w:ascii="Times New Roman" w:hAnsi="Times New Roman" w:cs="Times New Roman"/>
          <w:b/>
          <w:sz w:val="20"/>
        </w:rPr>
      </w:pPr>
    </w:p>
    <w:p w14:paraId="0C5FEF52" w14:textId="77777777" w:rsidR="005325F9" w:rsidRPr="00F474E1" w:rsidRDefault="005325F9" w:rsidP="00CB159D">
      <w:pPr>
        <w:spacing w:line="480" w:lineRule="auto"/>
        <w:rPr>
          <w:rFonts w:ascii="Times New Roman" w:hAnsi="Times New Roman" w:cs="Times New Roman"/>
          <w:b/>
          <w:sz w:val="20"/>
        </w:rPr>
      </w:pPr>
    </w:p>
    <w:p w14:paraId="576CCB52" w14:textId="77777777" w:rsidR="005325F9" w:rsidRPr="00F474E1" w:rsidRDefault="005325F9" w:rsidP="00CB159D">
      <w:pPr>
        <w:spacing w:line="480" w:lineRule="auto"/>
        <w:rPr>
          <w:rFonts w:ascii="Times New Roman" w:hAnsi="Times New Roman" w:cs="Times New Roman"/>
          <w:b/>
          <w:sz w:val="20"/>
        </w:rPr>
      </w:pPr>
    </w:p>
    <w:p w14:paraId="03C0DAEA" w14:textId="43B429DA" w:rsidR="005325F9" w:rsidRPr="00F474E1" w:rsidRDefault="0077440C" w:rsidP="00CB159D">
      <w:pPr>
        <w:spacing w:line="480" w:lineRule="auto"/>
        <w:jc w:val="center"/>
        <w:rPr>
          <w:rFonts w:ascii="Times New Roman" w:hAnsi="Times New Roman" w:cs="Times New Roman"/>
          <w:sz w:val="20"/>
        </w:rPr>
      </w:pPr>
      <w:r>
        <w:rPr>
          <w:rFonts w:ascii="Times New Roman" w:hAnsi="Times New Roman" w:cs="Times New Roman"/>
          <w:sz w:val="20"/>
        </w:rPr>
        <w:t xml:space="preserve">Milestone </w:t>
      </w:r>
      <w:r w:rsidR="003509C9">
        <w:rPr>
          <w:rFonts w:ascii="Times New Roman" w:hAnsi="Times New Roman" w:cs="Times New Roman"/>
          <w:sz w:val="20"/>
        </w:rPr>
        <w:t>Three</w:t>
      </w:r>
      <w:bookmarkStart w:id="0" w:name="_GoBack"/>
      <w:bookmarkEnd w:id="0"/>
    </w:p>
    <w:p w14:paraId="189AF97C"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Ryan Manchanthasouk</w:t>
      </w:r>
    </w:p>
    <w:p w14:paraId="0C61BF8D" w14:textId="77777777" w:rsidR="005325F9" w:rsidRPr="00F474E1" w:rsidRDefault="005325F9" w:rsidP="00CB159D">
      <w:pPr>
        <w:spacing w:line="480" w:lineRule="auto"/>
        <w:jc w:val="center"/>
        <w:rPr>
          <w:rFonts w:ascii="Times New Roman" w:hAnsi="Times New Roman" w:cs="Times New Roman"/>
          <w:sz w:val="20"/>
        </w:rPr>
      </w:pPr>
      <w:r w:rsidRPr="00F474E1">
        <w:rPr>
          <w:rFonts w:ascii="Times New Roman" w:hAnsi="Times New Roman" w:cs="Times New Roman"/>
          <w:sz w:val="20"/>
        </w:rPr>
        <w:t>Southern New Hampshire University</w:t>
      </w:r>
    </w:p>
    <w:p w14:paraId="1CFE2BDD" w14:textId="2D9FCB96" w:rsidR="005325F9" w:rsidRPr="00F474E1" w:rsidRDefault="0077440C" w:rsidP="00CB159D">
      <w:pPr>
        <w:spacing w:line="480" w:lineRule="auto"/>
        <w:jc w:val="center"/>
        <w:rPr>
          <w:rFonts w:ascii="Times New Roman" w:hAnsi="Times New Roman" w:cs="Times New Roman"/>
          <w:sz w:val="20"/>
        </w:rPr>
      </w:pPr>
      <w:r>
        <w:rPr>
          <w:rFonts w:ascii="Times New Roman" w:hAnsi="Times New Roman" w:cs="Times New Roman"/>
          <w:sz w:val="20"/>
        </w:rPr>
        <w:t xml:space="preserve">March </w:t>
      </w:r>
      <w:r w:rsidR="00C10374">
        <w:rPr>
          <w:rFonts w:ascii="Times New Roman" w:hAnsi="Times New Roman" w:cs="Times New Roman"/>
          <w:sz w:val="20"/>
        </w:rPr>
        <w:t>31</w:t>
      </w:r>
      <w:r w:rsidR="00C10374" w:rsidRPr="00C10374">
        <w:rPr>
          <w:rFonts w:ascii="Times New Roman" w:hAnsi="Times New Roman" w:cs="Times New Roman"/>
          <w:sz w:val="20"/>
          <w:vertAlign w:val="superscript"/>
        </w:rPr>
        <w:t>st</w:t>
      </w:r>
      <w:r w:rsidR="00C10374">
        <w:rPr>
          <w:rFonts w:ascii="Times New Roman" w:hAnsi="Times New Roman" w:cs="Times New Roman"/>
          <w:sz w:val="20"/>
        </w:rPr>
        <w:t>, 2019</w:t>
      </w:r>
    </w:p>
    <w:p w14:paraId="5DE57422" w14:textId="77777777" w:rsidR="005325F9" w:rsidRPr="00F474E1" w:rsidRDefault="005325F9" w:rsidP="00CB159D">
      <w:pPr>
        <w:spacing w:line="480" w:lineRule="auto"/>
        <w:jc w:val="center"/>
        <w:rPr>
          <w:rFonts w:ascii="Times New Roman" w:hAnsi="Times New Roman" w:cs="Times New Roman"/>
          <w:sz w:val="20"/>
        </w:rPr>
      </w:pPr>
    </w:p>
    <w:p w14:paraId="46A514B1" w14:textId="77777777" w:rsidR="005325F9" w:rsidRPr="00F474E1" w:rsidRDefault="005325F9" w:rsidP="00CB159D">
      <w:pPr>
        <w:spacing w:line="480" w:lineRule="auto"/>
        <w:jc w:val="center"/>
        <w:rPr>
          <w:rFonts w:ascii="Times New Roman" w:hAnsi="Times New Roman" w:cs="Times New Roman"/>
          <w:sz w:val="20"/>
        </w:rPr>
      </w:pPr>
    </w:p>
    <w:p w14:paraId="4617AA0F" w14:textId="77777777" w:rsidR="005325F9" w:rsidRPr="00F474E1" w:rsidRDefault="005325F9" w:rsidP="00CB159D">
      <w:pPr>
        <w:spacing w:line="480" w:lineRule="auto"/>
        <w:jc w:val="center"/>
        <w:rPr>
          <w:rFonts w:ascii="Times New Roman" w:hAnsi="Times New Roman" w:cs="Times New Roman"/>
          <w:sz w:val="20"/>
        </w:rPr>
      </w:pPr>
    </w:p>
    <w:p w14:paraId="14E3E089" w14:textId="77777777" w:rsidR="005325F9" w:rsidRPr="00F474E1" w:rsidRDefault="005325F9" w:rsidP="00CB159D">
      <w:pPr>
        <w:spacing w:line="480" w:lineRule="auto"/>
        <w:jc w:val="center"/>
        <w:rPr>
          <w:rFonts w:ascii="Times New Roman" w:hAnsi="Times New Roman" w:cs="Times New Roman"/>
          <w:sz w:val="20"/>
        </w:rPr>
      </w:pPr>
    </w:p>
    <w:p w14:paraId="0529AE81" w14:textId="77777777" w:rsidR="005325F9" w:rsidRPr="00F474E1" w:rsidRDefault="005325F9" w:rsidP="00CB159D">
      <w:pPr>
        <w:spacing w:line="480" w:lineRule="auto"/>
        <w:jc w:val="center"/>
        <w:rPr>
          <w:rFonts w:ascii="Times New Roman" w:hAnsi="Times New Roman" w:cs="Times New Roman"/>
          <w:sz w:val="20"/>
        </w:rPr>
      </w:pPr>
    </w:p>
    <w:p w14:paraId="2B185053" w14:textId="77777777" w:rsidR="005325F9" w:rsidRPr="00F474E1" w:rsidRDefault="005325F9" w:rsidP="00CB159D">
      <w:pPr>
        <w:spacing w:line="480" w:lineRule="auto"/>
        <w:jc w:val="center"/>
        <w:rPr>
          <w:rFonts w:ascii="Times New Roman" w:hAnsi="Times New Roman" w:cs="Times New Roman"/>
          <w:sz w:val="20"/>
        </w:rPr>
      </w:pPr>
    </w:p>
    <w:p w14:paraId="5ECE423D" w14:textId="77777777" w:rsidR="005325F9" w:rsidRPr="00F474E1" w:rsidRDefault="005325F9" w:rsidP="00CB159D">
      <w:pPr>
        <w:spacing w:line="480" w:lineRule="auto"/>
        <w:jc w:val="center"/>
        <w:rPr>
          <w:rFonts w:ascii="Times New Roman" w:hAnsi="Times New Roman" w:cs="Times New Roman"/>
          <w:sz w:val="20"/>
        </w:rPr>
      </w:pPr>
    </w:p>
    <w:p w14:paraId="29CFFFF1" w14:textId="77777777" w:rsidR="005325F9" w:rsidRPr="00F474E1" w:rsidRDefault="005325F9" w:rsidP="00CB159D">
      <w:pPr>
        <w:spacing w:line="480" w:lineRule="auto"/>
        <w:jc w:val="center"/>
        <w:rPr>
          <w:rFonts w:ascii="Times New Roman" w:hAnsi="Times New Roman" w:cs="Times New Roman"/>
          <w:sz w:val="20"/>
        </w:rPr>
      </w:pPr>
    </w:p>
    <w:p w14:paraId="2B9A9BF7" w14:textId="77777777" w:rsidR="005325F9" w:rsidRPr="00F474E1" w:rsidRDefault="005325F9" w:rsidP="00CB159D">
      <w:pPr>
        <w:spacing w:line="480" w:lineRule="auto"/>
        <w:jc w:val="center"/>
        <w:rPr>
          <w:rFonts w:ascii="Times New Roman" w:hAnsi="Times New Roman" w:cs="Times New Roman"/>
          <w:sz w:val="20"/>
        </w:rPr>
      </w:pPr>
    </w:p>
    <w:p w14:paraId="655E1D48" w14:textId="77777777" w:rsidR="00F474E1" w:rsidRDefault="00F474E1" w:rsidP="00CB159D">
      <w:pPr>
        <w:spacing w:line="480" w:lineRule="auto"/>
        <w:jc w:val="center"/>
        <w:rPr>
          <w:rFonts w:ascii="Times New Roman" w:hAnsi="Times New Roman" w:cs="Times New Roman"/>
          <w:sz w:val="20"/>
        </w:rPr>
      </w:pPr>
    </w:p>
    <w:p w14:paraId="55545D06" w14:textId="77777777" w:rsidR="00D03A8D" w:rsidRDefault="00D03A8D" w:rsidP="00CB159D">
      <w:pPr>
        <w:spacing w:line="480" w:lineRule="auto"/>
        <w:jc w:val="center"/>
        <w:rPr>
          <w:rFonts w:ascii="Times New Roman" w:hAnsi="Times New Roman" w:cs="Times New Roman"/>
          <w:sz w:val="20"/>
        </w:rPr>
        <w:sectPr w:rsidR="00D03A8D" w:rsidSect="00D032E9">
          <w:headerReference w:type="default" r:id="rId7"/>
          <w:headerReference w:type="first" r:id="rId8"/>
          <w:pgSz w:w="12240" w:h="15840"/>
          <w:pgMar w:top="1440" w:right="1440" w:bottom="1440" w:left="1440" w:header="720" w:footer="720" w:gutter="0"/>
          <w:cols w:space="720"/>
          <w:titlePg/>
          <w:docGrid w:linePitch="360"/>
        </w:sectPr>
      </w:pPr>
    </w:p>
    <w:p w14:paraId="66964917" w14:textId="7F475435" w:rsidR="00F474E1" w:rsidRDefault="003509C9" w:rsidP="00CB159D">
      <w:pPr>
        <w:spacing w:line="480" w:lineRule="auto"/>
        <w:jc w:val="center"/>
        <w:rPr>
          <w:rFonts w:ascii="Times New Roman" w:hAnsi="Times New Roman" w:cs="Times New Roman"/>
          <w:sz w:val="20"/>
        </w:rPr>
      </w:pPr>
      <w:r>
        <w:rPr>
          <w:rFonts w:ascii="Times New Roman" w:hAnsi="Times New Roman" w:cs="Times New Roman"/>
          <w:sz w:val="20"/>
        </w:rPr>
        <w:lastRenderedPageBreak/>
        <w:t>Database Queries</w:t>
      </w:r>
    </w:p>
    <w:p w14:paraId="0B553A5F" w14:textId="77777777" w:rsidR="002C5CFF" w:rsidRDefault="003509C9" w:rsidP="003509C9">
      <w:pPr>
        <w:spacing w:line="480" w:lineRule="auto"/>
        <w:rPr>
          <w:rFonts w:ascii="Times New Roman" w:hAnsi="Times New Roman" w:cs="Times New Roman"/>
          <w:sz w:val="20"/>
        </w:rPr>
      </w:pPr>
      <w:r>
        <w:rPr>
          <w:rFonts w:ascii="Times New Roman" w:hAnsi="Times New Roman" w:cs="Times New Roman"/>
          <w:sz w:val="20"/>
        </w:rPr>
        <w:tab/>
      </w:r>
      <w:r w:rsidR="002C5CFF">
        <w:rPr>
          <w:rFonts w:ascii="Times New Roman" w:hAnsi="Times New Roman" w:cs="Times New Roman"/>
          <w:sz w:val="20"/>
        </w:rPr>
        <w:t>In this first screen shot, the SELECT query is used to configure specific columns, and the WHERE statement is used to specify the data that is retrieved.</w:t>
      </w:r>
      <w:r w:rsidR="002C5CFF">
        <w:rPr>
          <w:rFonts w:ascii="Times New Roman" w:hAnsi="Times New Roman" w:cs="Times New Roman"/>
          <w:noProof/>
          <w:sz w:val="20"/>
        </w:rPr>
        <w:drawing>
          <wp:inline distT="0" distB="0" distL="0" distR="0" wp14:anchorId="3D5EEA0F" wp14:editId="62354FA8">
            <wp:extent cx="59340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14:paraId="39762176" w14:textId="77777777" w:rsidR="002C5CFF" w:rsidRDefault="002C5CFF" w:rsidP="002C5CFF">
      <w:pPr>
        <w:spacing w:line="480" w:lineRule="auto"/>
        <w:ind w:firstLine="720"/>
        <w:rPr>
          <w:rFonts w:ascii="Times New Roman" w:hAnsi="Times New Roman" w:cs="Times New Roman"/>
          <w:sz w:val="20"/>
        </w:rPr>
      </w:pPr>
      <w:r>
        <w:rPr>
          <w:rFonts w:ascii="Times New Roman" w:hAnsi="Times New Roman" w:cs="Times New Roman"/>
          <w:sz w:val="20"/>
        </w:rPr>
        <w:t>This next screen shot utilizes the same SELECT and WHERE statements, however, this time in the WHERE statement there is a specific rule that the table must follow.</w:t>
      </w:r>
      <w:r w:rsidR="003509C9">
        <w:rPr>
          <w:rFonts w:ascii="Times New Roman" w:hAnsi="Times New Roman" w:cs="Times New Roman"/>
          <w:sz w:val="20"/>
        </w:rPr>
        <w:t xml:space="preserve"> </w:t>
      </w:r>
    </w:p>
    <w:p w14:paraId="7C232231" w14:textId="03EE894F" w:rsidR="002C5CFF" w:rsidRDefault="002C5CFF" w:rsidP="002C5CFF">
      <w:pPr>
        <w:spacing w:line="480" w:lineRule="auto"/>
        <w:rPr>
          <w:rFonts w:ascii="Times New Roman" w:hAnsi="Times New Roman" w:cs="Times New Roman"/>
          <w:sz w:val="20"/>
        </w:rPr>
      </w:pPr>
      <w:r>
        <w:rPr>
          <w:rFonts w:ascii="Times New Roman" w:hAnsi="Times New Roman" w:cs="Times New Roman"/>
          <w:noProof/>
          <w:sz w:val="20"/>
        </w:rPr>
        <w:drawing>
          <wp:inline distT="0" distB="0" distL="0" distR="0" wp14:anchorId="2CF5F79D" wp14:editId="3FFF27E5">
            <wp:extent cx="592455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1666875"/>
                    </a:xfrm>
                    <a:prstGeom prst="rect">
                      <a:avLst/>
                    </a:prstGeom>
                    <a:noFill/>
                    <a:ln>
                      <a:noFill/>
                    </a:ln>
                  </pic:spPr>
                </pic:pic>
              </a:graphicData>
            </a:graphic>
          </wp:inline>
        </w:drawing>
      </w:r>
    </w:p>
    <w:p w14:paraId="71163C37" w14:textId="02DA7ED8" w:rsidR="002C5CFF" w:rsidRDefault="002C5CFF" w:rsidP="002C5CFF">
      <w:pPr>
        <w:spacing w:line="480" w:lineRule="auto"/>
        <w:rPr>
          <w:rFonts w:ascii="Times New Roman" w:hAnsi="Times New Roman" w:cs="Times New Roman"/>
          <w:sz w:val="20"/>
        </w:rPr>
      </w:pPr>
    </w:p>
    <w:p w14:paraId="1340E86F" w14:textId="3C219423" w:rsidR="002C5CFF" w:rsidRDefault="002C5CFF" w:rsidP="002C5CFF">
      <w:pPr>
        <w:spacing w:line="480" w:lineRule="auto"/>
        <w:rPr>
          <w:rFonts w:ascii="Times New Roman" w:hAnsi="Times New Roman" w:cs="Times New Roman"/>
          <w:sz w:val="20"/>
        </w:rPr>
      </w:pPr>
    </w:p>
    <w:p w14:paraId="6F3CDAD4" w14:textId="0CA3E83C" w:rsidR="002C5CFF" w:rsidRDefault="002C5CFF" w:rsidP="002C5CFF">
      <w:pPr>
        <w:spacing w:line="480" w:lineRule="auto"/>
        <w:rPr>
          <w:rFonts w:ascii="Times New Roman" w:hAnsi="Times New Roman" w:cs="Times New Roman"/>
          <w:sz w:val="20"/>
        </w:rPr>
      </w:pPr>
    </w:p>
    <w:p w14:paraId="07110AF6" w14:textId="33DE2595" w:rsidR="002C5CFF" w:rsidRDefault="002C5CFF" w:rsidP="002C5CFF">
      <w:pPr>
        <w:spacing w:line="480" w:lineRule="auto"/>
        <w:rPr>
          <w:rFonts w:ascii="Times New Roman" w:hAnsi="Times New Roman" w:cs="Times New Roman"/>
          <w:sz w:val="20"/>
        </w:rPr>
      </w:pPr>
    </w:p>
    <w:p w14:paraId="6C549107" w14:textId="034CB9D3" w:rsidR="002C5CFF" w:rsidRDefault="002C5CFF" w:rsidP="002C5CFF">
      <w:pPr>
        <w:spacing w:line="480" w:lineRule="auto"/>
        <w:rPr>
          <w:rFonts w:ascii="Times New Roman" w:hAnsi="Times New Roman" w:cs="Times New Roman"/>
          <w:sz w:val="20"/>
        </w:rPr>
      </w:pPr>
    </w:p>
    <w:p w14:paraId="318185EE" w14:textId="50FBD0BB" w:rsidR="002C5CFF" w:rsidRDefault="002C5CFF" w:rsidP="002C5CFF">
      <w:pPr>
        <w:spacing w:line="480" w:lineRule="auto"/>
        <w:rPr>
          <w:rFonts w:ascii="Times New Roman" w:hAnsi="Times New Roman" w:cs="Times New Roman"/>
          <w:sz w:val="20"/>
        </w:rPr>
      </w:pPr>
    </w:p>
    <w:p w14:paraId="67837B89" w14:textId="3A271C4C" w:rsidR="002C5CFF" w:rsidRDefault="002C5CFF" w:rsidP="002C5CFF">
      <w:pPr>
        <w:spacing w:line="480" w:lineRule="auto"/>
        <w:rPr>
          <w:rFonts w:ascii="Times New Roman" w:hAnsi="Times New Roman" w:cs="Times New Roman"/>
          <w:sz w:val="20"/>
        </w:rPr>
      </w:pPr>
    </w:p>
    <w:p w14:paraId="00FF4E48" w14:textId="21528B44" w:rsidR="002C5CFF" w:rsidRDefault="002C5CFF" w:rsidP="002C5CFF">
      <w:pPr>
        <w:spacing w:line="480" w:lineRule="auto"/>
        <w:rPr>
          <w:rFonts w:ascii="Times New Roman" w:hAnsi="Times New Roman" w:cs="Times New Roman"/>
          <w:sz w:val="20"/>
        </w:rPr>
      </w:pPr>
      <w:r>
        <w:rPr>
          <w:rFonts w:ascii="Times New Roman" w:hAnsi="Times New Roman" w:cs="Times New Roman"/>
          <w:sz w:val="20"/>
        </w:rPr>
        <w:lastRenderedPageBreak/>
        <w:tab/>
      </w:r>
      <w:proofErr w:type="gramStart"/>
      <w:r>
        <w:rPr>
          <w:rFonts w:ascii="Times New Roman" w:hAnsi="Times New Roman" w:cs="Times New Roman"/>
          <w:sz w:val="20"/>
        </w:rPr>
        <w:t>Similarly</w:t>
      </w:r>
      <w:proofErr w:type="gramEnd"/>
      <w:r>
        <w:rPr>
          <w:rFonts w:ascii="Times New Roman" w:hAnsi="Times New Roman" w:cs="Times New Roman"/>
          <w:sz w:val="20"/>
        </w:rPr>
        <w:t xml:space="preserve"> to the last screen shot, the same query is used, however, utilizing a different rule for the table to follow.</w:t>
      </w:r>
    </w:p>
    <w:p w14:paraId="7D86EBBB" w14:textId="77777777" w:rsidR="002C5CFF" w:rsidRDefault="002C5CFF" w:rsidP="002C5CFF">
      <w:pPr>
        <w:spacing w:line="480" w:lineRule="auto"/>
        <w:rPr>
          <w:rFonts w:ascii="Times New Roman" w:hAnsi="Times New Roman" w:cs="Times New Roman"/>
          <w:sz w:val="20"/>
        </w:rPr>
      </w:pPr>
      <w:r>
        <w:rPr>
          <w:rFonts w:ascii="Times New Roman" w:hAnsi="Times New Roman" w:cs="Times New Roman"/>
          <w:noProof/>
          <w:sz w:val="20"/>
        </w:rPr>
        <w:drawing>
          <wp:inline distT="0" distB="0" distL="0" distR="0" wp14:anchorId="6EEBF397" wp14:editId="4DC105B2">
            <wp:extent cx="59436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r>
        <w:rPr>
          <w:rFonts w:ascii="Times New Roman" w:hAnsi="Times New Roman" w:cs="Times New Roman"/>
          <w:noProof/>
          <w:sz w:val="20"/>
        </w:rPr>
        <w:drawing>
          <wp:inline distT="0" distB="0" distL="0" distR="0" wp14:anchorId="59E74716" wp14:editId="165C9034">
            <wp:extent cx="59436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270708DF" w14:textId="3C601F13" w:rsidR="002C5CFF" w:rsidRDefault="002C5CFF" w:rsidP="002C5CFF">
      <w:pPr>
        <w:spacing w:line="480" w:lineRule="auto"/>
        <w:ind w:firstLine="720"/>
        <w:rPr>
          <w:rFonts w:ascii="Times New Roman" w:hAnsi="Times New Roman" w:cs="Times New Roman"/>
          <w:sz w:val="20"/>
        </w:rPr>
      </w:pPr>
      <w:r>
        <w:rPr>
          <w:rFonts w:ascii="Times New Roman" w:hAnsi="Times New Roman" w:cs="Times New Roman"/>
          <w:sz w:val="20"/>
        </w:rPr>
        <w:t xml:space="preserve"> In this next screen shot, the COUNT aggregate function is used to specify the number of attendees going to each meeting.  The where statement is especially important, as it specifies the rules that the table must follow to get the correct data.</w:t>
      </w:r>
      <w:r>
        <w:rPr>
          <w:rFonts w:ascii="Times New Roman" w:hAnsi="Times New Roman" w:cs="Times New Roman"/>
          <w:noProof/>
          <w:sz w:val="20"/>
        </w:rPr>
        <w:drawing>
          <wp:inline distT="0" distB="0" distL="0" distR="0" wp14:anchorId="7455BC4A" wp14:editId="3B74F4E0">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4E94E794" w14:textId="38D16013" w:rsidR="002C5CFF" w:rsidRDefault="002C5CFF" w:rsidP="002C5CFF">
      <w:pPr>
        <w:spacing w:line="480" w:lineRule="auto"/>
        <w:ind w:firstLine="720"/>
        <w:rPr>
          <w:rFonts w:ascii="Times New Roman" w:hAnsi="Times New Roman" w:cs="Times New Roman"/>
          <w:sz w:val="20"/>
        </w:rPr>
      </w:pPr>
    </w:p>
    <w:p w14:paraId="535F9896" w14:textId="77777777" w:rsidR="002C5CFF" w:rsidRDefault="002C5CFF" w:rsidP="002C5CFF">
      <w:pPr>
        <w:spacing w:line="480" w:lineRule="auto"/>
        <w:ind w:firstLine="720"/>
        <w:rPr>
          <w:rFonts w:ascii="Times New Roman" w:hAnsi="Times New Roman" w:cs="Times New Roman"/>
          <w:sz w:val="20"/>
        </w:rPr>
      </w:pPr>
    </w:p>
    <w:p w14:paraId="6E766917" w14:textId="068FFEBA" w:rsidR="003509C9" w:rsidRDefault="002C5CFF" w:rsidP="002C5CFF">
      <w:pPr>
        <w:spacing w:line="480" w:lineRule="auto"/>
        <w:ind w:firstLine="720"/>
        <w:rPr>
          <w:rFonts w:ascii="Times New Roman" w:hAnsi="Times New Roman" w:cs="Times New Roman"/>
          <w:sz w:val="20"/>
        </w:rPr>
      </w:pPr>
      <w:r>
        <w:rPr>
          <w:rFonts w:ascii="Times New Roman" w:hAnsi="Times New Roman" w:cs="Times New Roman"/>
          <w:noProof/>
          <w:sz w:val="20"/>
        </w:rPr>
        <w:t>In this final screenshot, the INNER JOIN query is used to join columns from different tables, additionally the SELECT and WHERE statements are used to assist with accurate data retrieval.</w:t>
      </w:r>
      <w:r>
        <w:rPr>
          <w:rFonts w:ascii="Times New Roman" w:hAnsi="Times New Roman" w:cs="Times New Roman"/>
          <w:noProof/>
          <w:sz w:val="20"/>
        </w:rPr>
        <w:drawing>
          <wp:inline distT="0" distB="0" distL="0" distR="0" wp14:anchorId="29FE96DC" wp14:editId="5E86E3A8">
            <wp:extent cx="59436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036C91C8" w14:textId="03BE495D" w:rsidR="00E85FD5" w:rsidRPr="00A16051" w:rsidRDefault="00E85FD5" w:rsidP="00F344D5">
      <w:pPr>
        <w:spacing w:line="480" w:lineRule="auto"/>
        <w:rPr>
          <w:rFonts w:ascii="Times New Roman" w:hAnsi="Times New Roman" w:cs="Times New Roman"/>
          <w:noProof/>
          <w:sz w:val="24"/>
        </w:rPr>
      </w:pPr>
    </w:p>
    <w:sectPr w:rsidR="00E85FD5" w:rsidRPr="00A16051" w:rsidSect="00D032E9">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D8C94" w14:textId="77777777" w:rsidR="00492E4A" w:rsidRDefault="00492E4A" w:rsidP="005325F9">
      <w:pPr>
        <w:spacing w:after="0" w:line="240" w:lineRule="auto"/>
      </w:pPr>
      <w:r>
        <w:separator/>
      </w:r>
    </w:p>
  </w:endnote>
  <w:endnote w:type="continuationSeparator" w:id="0">
    <w:p w14:paraId="6E9AB8C7" w14:textId="77777777" w:rsidR="00492E4A" w:rsidRDefault="00492E4A" w:rsidP="0053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709F0" w14:textId="77777777" w:rsidR="00492E4A" w:rsidRDefault="00492E4A" w:rsidP="005325F9">
      <w:pPr>
        <w:spacing w:after="0" w:line="240" w:lineRule="auto"/>
      </w:pPr>
      <w:r>
        <w:separator/>
      </w:r>
    </w:p>
  </w:footnote>
  <w:footnote w:type="continuationSeparator" w:id="0">
    <w:p w14:paraId="23D39289" w14:textId="77777777" w:rsidR="00492E4A" w:rsidRDefault="00492E4A" w:rsidP="0053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C80B" w14:textId="3AE9974D" w:rsidR="00F474E1" w:rsidRPr="00F474E1" w:rsidRDefault="002C5CFF">
    <w:pPr>
      <w:pStyle w:val="Header"/>
      <w:jc w:val="right"/>
      <w:rPr>
        <w:rFonts w:ascii="Times New Roman" w:hAnsi="Times New Roman" w:cs="Times New Roman"/>
        <w:sz w:val="24"/>
      </w:rPr>
    </w:pPr>
    <w:r>
      <w:t>Milestone Three</w:t>
    </w:r>
    <w:r w:rsidR="00462AB9">
      <w:t xml:space="preserve"> </w:t>
    </w:r>
    <w:sdt>
      <w:sdtPr>
        <w:rPr>
          <w:rFonts w:ascii="Times New Roman" w:hAnsi="Times New Roman" w:cs="Times New Roman"/>
          <w:sz w:val="24"/>
        </w:rPr>
        <w:id w:val="107169604"/>
        <w:docPartObj>
          <w:docPartGallery w:val="Page Numbers (Top of Page)"/>
          <w:docPartUnique/>
        </w:docPartObj>
      </w:sdtPr>
      <w:sdtEndPr>
        <w:rPr>
          <w:noProof/>
        </w:rPr>
      </w:sdtEndPr>
      <w:sdtContent>
        <w:r w:rsidR="00F474E1" w:rsidRPr="00F474E1">
          <w:rPr>
            <w:rFonts w:ascii="Times New Roman" w:hAnsi="Times New Roman" w:cs="Times New Roman"/>
            <w:sz w:val="24"/>
          </w:rPr>
          <w:fldChar w:fldCharType="begin"/>
        </w:r>
        <w:r w:rsidR="00F474E1" w:rsidRPr="00F474E1">
          <w:rPr>
            <w:rFonts w:ascii="Times New Roman" w:hAnsi="Times New Roman" w:cs="Times New Roman"/>
            <w:sz w:val="24"/>
          </w:rPr>
          <w:instrText xml:space="preserve"> PAGE   \* MERGEFORMAT </w:instrText>
        </w:r>
        <w:r w:rsidR="00F474E1" w:rsidRPr="00F474E1">
          <w:rPr>
            <w:rFonts w:ascii="Times New Roman" w:hAnsi="Times New Roman" w:cs="Times New Roman"/>
            <w:sz w:val="24"/>
          </w:rPr>
          <w:fldChar w:fldCharType="separate"/>
        </w:r>
        <w:r w:rsidR="005E31D6">
          <w:rPr>
            <w:rFonts w:ascii="Times New Roman" w:hAnsi="Times New Roman" w:cs="Times New Roman"/>
            <w:noProof/>
            <w:sz w:val="24"/>
          </w:rPr>
          <w:t>3</w:t>
        </w:r>
        <w:r w:rsidR="00F474E1" w:rsidRPr="00F474E1">
          <w:rPr>
            <w:rFonts w:ascii="Times New Roman" w:hAnsi="Times New Roman" w:cs="Times New Roman"/>
            <w:noProof/>
            <w:sz w:val="24"/>
          </w:rPr>
          <w:fldChar w:fldCharType="end"/>
        </w:r>
      </w:sdtContent>
    </w:sdt>
  </w:p>
  <w:p w14:paraId="44331E9E" w14:textId="77777777" w:rsidR="00F474E1" w:rsidRPr="00F474E1" w:rsidRDefault="00F474E1">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CF159" w14:textId="66D62265" w:rsidR="00A16051" w:rsidRDefault="00A16051" w:rsidP="00A16051">
    <w:pPr>
      <w:pStyle w:val="Header"/>
      <w:jc w:val="right"/>
    </w:pPr>
  </w:p>
  <w:p w14:paraId="6A03A9FD" w14:textId="7754A789" w:rsidR="00A16051" w:rsidRDefault="008375BC" w:rsidP="00A16051">
    <w:pPr>
      <w:pStyle w:val="Header"/>
    </w:pPr>
    <w:r>
      <w:t xml:space="preserve">RUNNING HEAD: </w:t>
    </w:r>
    <w:r w:rsidR="003509C9">
      <w:t>MILESTONE THREE</w:t>
    </w:r>
  </w:p>
  <w:p w14:paraId="6356403A" w14:textId="77777777" w:rsidR="0077440C" w:rsidRDefault="007744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4A69" w14:textId="6FDA6E8C" w:rsidR="00462AB9" w:rsidRDefault="00462AB9" w:rsidP="00A16051">
    <w:pPr>
      <w:pStyle w:val="Header"/>
      <w:jc w:val="right"/>
    </w:pPr>
    <w:r>
      <w:t xml:space="preserve"> </w:t>
    </w:r>
    <w:r w:rsidR="0077440C">
      <w:t xml:space="preserve">Milestone </w:t>
    </w:r>
    <w:r w:rsidR="003509C9">
      <w:t>Three</w:t>
    </w:r>
    <w:r w:rsidR="00C10374">
      <w:t xml:space="preserve"> </w:t>
    </w:r>
    <w:r>
      <w:t>1</w:t>
    </w:r>
  </w:p>
  <w:p w14:paraId="65E56B52" w14:textId="2D531194" w:rsidR="00462AB9" w:rsidRDefault="00462AB9" w:rsidP="00A16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F9"/>
    <w:rsid w:val="000664DE"/>
    <w:rsid w:val="00126007"/>
    <w:rsid w:val="001E51A8"/>
    <w:rsid w:val="002552AC"/>
    <w:rsid w:val="00260DF6"/>
    <w:rsid w:val="002C5CFF"/>
    <w:rsid w:val="00301C20"/>
    <w:rsid w:val="003054B7"/>
    <w:rsid w:val="003355B4"/>
    <w:rsid w:val="003509C9"/>
    <w:rsid w:val="00402E7A"/>
    <w:rsid w:val="00462AB9"/>
    <w:rsid w:val="00486B3E"/>
    <w:rsid w:val="00492E4A"/>
    <w:rsid w:val="004C6E70"/>
    <w:rsid w:val="005325F9"/>
    <w:rsid w:val="00575F8B"/>
    <w:rsid w:val="005E2DC3"/>
    <w:rsid w:val="005E31D6"/>
    <w:rsid w:val="00671057"/>
    <w:rsid w:val="006858A4"/>
    <w:rsid w:val="006F5387"/>
    <w:rsid w:val="007049F0"/>
    <w:rsid w:val="0077440C"/>
    <w:rsid w:val="007973B1"/>
    <w:rsid w:val="007A483E"/>
    <w:rsid w:val="007A7919"/>
    <w:rsid w:val="007B4CB4"/>
    <w:rsid w:val="00817BF7"/>
    <w:rsid w:val="008375BC"/>
    <w:rsid w:val="00847D52"/>
    <w:rsid w:val="00923E76"/>
    <w:rsid w:val="00A16051"/>
    <w:rsid w:val="00AB12E1"/>
    <w:rsid w:val="00BB758E"/>
    <w:rsid w:val="00BE13CF"/>
    <w:rsid w:val="00C10374"/>
    <w:rsid w:val="00C4454C"/>
    <w:rsid w:val="00CB159D"/>
    <w:rsid w:val="00D032E9"/>
    <w:rsid w:val="00D03A8D"/>
    <w:rsid w:val="00DA4A88"/>
    <w:rsid w:val="00E17F6C"/>
    <w:rsid w:val="00E44B32"/>
    <w:rsid w:val="00E541CF"/>
    <w:rsid w:val="00E55EA8"/>
    <w:rsid w:val="00E5680F"/>
    <w:rsid w:val="00E578A6"/>
    <w:rsid w:val="00E85FD5"/>
    <w:rsid w:val="00EA295A"/>
    <w:rsid w:val="00F049E6"/>
    <w:rsid w:val="00F129B2"/>
    <w:rsid w:val="00F344D5"/>
    <w:rsid w:val="00F474E1"/>
    <w:rsid w:val="00F7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71528"/>
  <w15:chartTrackingRefBased/>
  <w15:docId w15:val="{F0637614-5305-4FC6-8689-D5B32DFA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F9"/>
  </w:style>
  <w:style w:type="paragraph" w:styleId="Footer">
    <w:name w:val="footer"/>
    <w:basedOn w:val="Normal"/>
    <w:link w:val="FooterChar"/>
    <w:uiPriority w:val="99"/>
    <w:unhideWhenUsed/>
    <w:rsid w:val="0053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F9"/>
  </w:style>
  <w:style w:type="character" w:styleId="Hyperlink">
    <w:name w:val="Hyperlink"/>
    <w:basedOn w:val="DefaultParagraphFont"/>
    <w:uiPriority w:val="99"/>
    <w:unhideWhenUsed/>
    <w:rsid w:val="00D032E9"/>
    <w:rPr>
      <w:color w:val="0563C1" w:themeColor="hyperlink"/>
      <w:u w:val="single"/>
    </w:rPr>
  </w:style>
  <w:style w:type="character" w:styleId="UnresolvedMention">
    <w:name w:val="Unresolved Mention"/>
    <w:basedOn w:val="DefaultParagraphFont"/>
    <w:uiPriority w:val="99"/>
    <w:semiHidden/>
    <w:unhideWhenUsed/>
    <w:rsid w:val="00D032E9"/>
    <w:rPr>
      <w:color w:val="605E5C"/>
      <w:shd w:val="clear" w:color="auto" w:fill="E1DFDD"/>
    </w:rPr>
  </w:style>
  <w:style w:type="paragraph" w:styleId="BalloonText">
    <w:name w:val="Balloon Text"/>
    <w:basedOn w:val="Normal"/>
    <w:link w:val="BalloonTextChar"/>
    <w:uiPriority w:val="99"/>
    <w:semiHidden/>
    <w:unhideWhenUsed/>
    <w:rsid w:val="00774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
    <w:div w:id="1148741740">
      <w:bodyDiv w:val="1"/>
      <w:marLeft w:val="0"/>
      <w:marRight w:val="0"/>
      <w:marTop w:val="0"/>
      <w:marBottom w:val="0"/>
      <w:divBdr>
        <w:top w:val="none" w:sz="0" w:space="0" w:color="auto"/>
        <w:left w:val="none" w:sz="0" w:space="0" w:color="auto"/>
        <w:bottom w:val="none" w:sz="0" w:space="0" w:color="auto"/>
        <w:right w:val="none" w:sz="0" w:space="0" w:color="auto"/>
      </w:divBdr>
      <w:divsChild>
        <w:div w:id="1110277411">
          <w:marLeft w:val="0"/>
          <w:marRight w:val="0"/>
          <w:marTop w:val="0"/>
          <w:marBottom w:val="0"/>
          <w:divBdr>
            <w:top w:val="none" w:sz="0" w:space="0" w:color="auto"/>
            <w:left w:val="none" w:sz="0" w:space="0" w:color="auto"/>
            <w:bottom w:val="none" w:sz="0" w:space="0" w:color="auto"/>
            <w:right w:val="none" w:sz="0" w:space="0" w:color="auto"/>
          </w:divBdr>
          <w:divsChild>
            <w:div w:id="1250969436">
              <w:marLeft w:val="0"/>
              <w:marRight w:val="0"/>
              <w:marTop w:val="0"/>
              <w:marBottom w:val="0"/>
              <w:divBdr>
                <w:top w:val="none" w:sz="0" w:space="0" w:color="auto"/>
                <w:left w:val="none" w:sz="0" w:space="0" w:color="auto"/>
                <w:bottom w:val="none" w:sz="0" w:space="0" w:color="auto"/>
                <w:right w:val="none" w:sz="0" w:space="0" w:color="auto"/>
              </w:divBdr>
              <w:divsChild>
                <w:div w:id="353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7FE71-AAE8-4240-8064-F5EC83AE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2</cp:revision>
  <dcterms:created xsi:type="dcterms:W3CDTF">2019-04-28T22:07:00Z</dcterms:created>
  <dcterms:modified xsi:type="dcterms:W3CDTF">2019-04-28T22:07:00Z</dcterms:modified>
</cp:coreProperties>
</file>