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1A615AC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 xml:space="preserve">, </w:t>
      </w:r>
      <w:r w:rsidR="00887CFC">
        <w:rPr>
          <w:sz w:val="44"/>
          <w:szCs w:val="44"/>
        </w:rPr>
        <w:t>Working-</w:t>
      </w:r>
      <w:r>
        <w:rPr>
          <w:sz w:val="44"/>
          <w:szCs w:val="44"/>
        </w:rPr>
        <w:t xml:space="preserve">Draft </w:t>
      </w:r>
      <w:r w:rsidR="00887CFC">
        <w:rPr>
          <w:sz w:val="44"/>
          <w:szCs w:val="44"/>
        </w:rPr>
        <w:t>V</w:t>
      </w:r>
      <w:r>
        <w:rPr>
          <w:sz w:val="44"/>
          <w:szCs w:val="44"/>
        </w:rPr>
        <w:t>1: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1141EA79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  <w:r w:rsidR="00EA74CE">
        <w:rPr>
          <w:sz w:val="44"/>
          <w:szCs w:val="44"/>
        </w:rPr>
        <w:t xml:space="preserve"> (Name Pending)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4560844E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 xml:space="preserve">Hugh, Jason, </w:t>
      </w:r>
      <w:proofErr w:type="gramStart"/>
      <w:r w:rsidRPr="00D43BF3">
        <w:rPr>
          <w:i/>
          <w:iCs/>
          <w:sz w:val="32"/>
          <w:szCs w:val="32"/>
        </w:rPr>
        <w:t>Ryan</w:t>
      </w:r>
      <w:proofErr w:type="gramEnd"/>
      <w:r w:rsidRPr="00D43BF3">
        <w:rPr>
          <w:i/>
          <w:iCs/>
          <w:sz w:val="32"/>
          <w:szCs w:val="32"/>
        </w:rPr>
        <w:t xml:space="preserve">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098E768B" w:rsidR="002A6E47" w:rsidRDefault="00D43BF3" w:rsidP="00D43BF3">
      <w:pPr>
        <w:rPr>
          <w:b/>
          <w:bCs/>
          <w:sz w:val="20"/>
          <w:szCs w:val="20"/>
        </w:rPr>
      </w:pPr>
      <w:r w:rsidRPr="00D43BF3">
        <w:rPr>
          <w:b/>
          <w:bCs/>
          <w:sz w:val="20"/>
          <w:szCs w:val="20"/>
        </w:rPr>
        <w:lastRenderedPageBreak/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6C21DB0D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30 years of sales records from the 80s’ to 2019 and features </w:t>
      </w:r>
      <w:r w:rsidR="000E1ECD">
        <w:rPr>
          <w:sz w:val="20"/>
          <w:szCs w:val="20"/>
        </w:rPr>
        <w:t xml:space="preserve">over 2,000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 and genre) with regards to the video games featured.</w:t>
      </w:r>
    </w:p>
    <w:p w14:paraId="3D5559CA" w14:textId="3BE9BE8C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data-stream using Azure Databricks and Kafka</w:t>
      </w:r>
      <w:r w:rsidR="000E1ECD">
        <w:rPr>
          <w:sz w:val="20"/>
          <w:szCs w:val="20"/>
        </w:rPr>
        <w:t>. We automated the process using an Azure Datafactory,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 and regional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51380BC2" w:rsidR="002523CF" w:rsidRDefault="000E1ECD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24236" wp14:editId="5A6D6D4E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Default="00EA74CE" w:rsidP="00EA74CE">
      <w:pPr>
        <w:jc w:val="center"/>
        <w:rPr>
          <w:i/>
          <w:iCs/>
          <w:sz w:val="20"/>
          <w:szCs w:val="20"/>
        </w:rPr>
      </w:pPr>
    </w:p>
    <w:p w14:paraId="1F0B698D" w14:textId="0A24796F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1: Data-Flow representation</w:t>
      </w:r>
      <w:r w:rsidR="00251E0F">
        <w:rPr>
          <w:i/>
          <w:iCs/>
          <w:sz w:val="20"/>
          <w:szCs w:val="20"/>
        </w:rPr>
        <w:t xml:space="preserve"> mediated by Kafka</w:t>
      </w:r>
      <w:r>
        <w:rPr>
          <w:i/>
          <w:iCs/>
          <w:sz w:val="20"/>
          <w:szCs w:val="20"/>
        </w:rPr>
        <w:t>, from source to endpoint</w:t>
      </w:r>
    </w:p>
    <w:p w14:paraId="3610FC61" w14:textId="44AEDA66" w:rsidR="00EA74CE" w:rsidRDefault="00EA74CE" w:rsidP="00EA74CE">
      <w:pPr>
        <w:jc w:val="center"/>
        <w:rPr>
          <w:i/>
          <w:iCs/>
          <w:sz w:val="20"/>
          <w:szCs w:val="20"/>
        </w:rPr>
      </w:pPr>
    </w:p>
    <w:p w14:paraId="793E7997" w14:textId="2A09601F" w:rsidR="00251E0F" w:rsidRDefault="00251E0F" w:rsidP="00EA74CE">
      <w:pPr>
        <w:rPr>
          <w:b/>
          <w:bCs/>
          <w:i/>
          <w:iCs/>
          <w:sz w:val="20"/>
          <w:szCs w:val="20"/>
        </w:rPr>
      </w:pPr>
      <w:r w:rsidRPr="00251E0F">
        <w:rPr>
          <w:b/>
          <w:bCs/>
          <w:i/>
          <w:iCs/>
          <w:sz w:val="20"/>
          <w:szCs w:val="20"/>
        </w:rPr>
        <w:t>Regarding the 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20DC2630" w14:textId="0AF1A94E" w:rsidR="006D73AB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 xml:space="preserve">rick was then setup to create the Kafka Producer and Consumer for the simulated data-stream. </w:t>
      </w:r>
    </w:p>
    <w:p w14:paraId="02FD47A3" w14:textId="664E7BE1" w:rsidR="00EA74CE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The Kafka Producer was made so that it pulled data refined from the source blob (the data was cleaned and converted to a list of dictionaries),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intervals.</w:t>
      </w:r>
    </w:p>
    <w:p w14:paraId="0D22D980" w14:textId="77777777" w:rsidR="00F55296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Consumer then pulled from the Kafka topic, the rows that were pushed from the Kafka producer, and accumulated them in a list of dictionaries. After the Consumer had retrieved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the Producer, it saved it to an SQL Database (and a blob as a backup) where it could be retrieved </w:t>
      </w:r>
      <w:r w:rsidR="00F55296">
        <w:rPr>
          <w:sz w:val="20"/>
          <w:szCs w:val="20"/>
        </w:rPr>
        <w:t>and used for data-analysis and machine-learning.</w:t>
      </w:r>
    </w:p>
    <w:p w14:paraId="6BF356AE" w14:textId="5FD4F0D1" w:rsidR="00251E0F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>The Databrick was encapsulated in an Azure Datafactory, to act as a pipeline for the flow from the source blob (simulating live marketing data) to the SQL Database (and blob backup). The Datafactory was made to trigger flows every 15 minutes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7277325" w14:textId="0F791787" w:rsidR="002A6E47" w:rsidRDefault="002A6E47" w:rsidP="00EA74CE">
      <w:pPr>
        <w:rPr>
          <w:sz w:val="20"/>
          <w:szCs w:val="20"/>
        </w:rPr>
      </w:pPr>
    </w:p>
    <w:p w14:paraId="33885BA7" w14:textId="1130E5B2" w:rsidR="002A6E47" w:rsidRDefault="002A6E47" w:rsidP="00EA74CE">
      <w:pPr>
        <w:rPr>
          <w:sz w:val="20"/>
          <w:szCs w:val="20"/>
        </w:rPr>
      </w:pPr>
    </w:p>
    <w:p w14:paraId="1BE890D8" w14:textId="44096444" w:rsidR="002A6E47" w:rsidRDefault="002A6E47" w:rsidP="00EA74CE">
      <w:pPr>
        <w:rPr>
          <w:sz w:val="20"/>
          <w:szCs w:val="20"/>
        </w:rPr>
      </w:pPr>
    </w:p>
    <w:p w14:paraId="2C6F50A3" w14:textId="77777777" w:rsidR="00195461" w:rsidRDefault="00195461" w:rsidP="00EA74CE">
      <w:pPr>
        <w:rPr>
          <w:sz w:val="20"/>
          <w:szCs w:val="20"/>
        </w:rPr>
      </w:pPr>
    </w:p>
    <w:p w14:paraId="6AA04951" w14:textId="1A93A00A" w:rsidR="002A6E47" w:rsidRDefault="002A6E47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Regarding the Data:</w:t>
      </w:r>
    </w:p>
    <w:p w14:paraId="503209DD" w14:textId="77777777" w:rsidR="002A6E47" w:rsidRPr="00887CFC" w:rsidRDefault="002A6E47" w:rsidP="00EA74CE">
      <w:pPr>
        <w:rPr>
          <w:b/>
          <w:bCs/>
          <w:sz w:val="10"/>
          <w:szCs w:val="10"/>
        </w:rPr>
      </w:pPr>
    </w:p>
    <w:p w14:paraId="13511EB3" w14:textId="535FA38C" w:rsidR="002A6E47" w:rsidRPr="002A6E47" w:rsidRDefault="002A6E47" w:rsidP="00EA74CE">
      <w:pPr>
        <w:rPr>
          <w:sz w:val="20"/>
          <w:szCs w:val="20"/>
        </w:rPr>
      </w:pPr>
      <w:r>
        <w:rPr>
          <w:sz w:val="20"/>
          <w:szCs w:val="20"/>
        </w:rPr>
        <w:t>Using the data</w:t>
      </w:r>
      <w:r w:rsidR="00887CFC">
        <w:rPr>
          <w:sz w:val="20"/>
          <w:szCs w:val="20"/>
        </w:rPr>
        <w:t xml:space="preserve"> retrieved</w:t>
      </w:r>
      <w:r>
        <w:rPr>
          <w:sz w:val="20"/>
          <w:szCs w:val="20"/>
        </w:rPr>
        <w:t xml:space="preserve"> and </w:t>
      </w:r>
      <w:r w:rsidR="00887CFC">
        <w:rPr>
          <w:sz w:val="20"/>
          <w:szCs w:val="20"/>
        </w:rPr>
        <w:t xml:space="preserve">with some </w:t>
      </w:r>
      <w:r>
        <w:rPr>
          <w:sz w:val="20"/>
          <w:szCs w:val="20"/>
        </w:rPr>
        <w:t>machine-learning</w:t>
      </w:r>
      <w:r w:rsidR="00887CFC">
        <w:rPr>
          <w:sz w:val="20"/>
          <w:szCs w:val="20"/>
        </w:rPr>
        <w:t xml:space="preserve"> refinement</w:t>
      </w:r>
      <w:r>
        <w:rPr>
          <w:sz w:val="20"/>
          <w:szCs w:val="20"/>
        </w:rPr>
        <w:t xml:space="preserve">, we </w:t>
      </w:r>
      <w:r w:rsidR="00887CFC">
        <w:rPr>
          <w:sz w:val="20"/>
          <w:szCs w:val="20"/>
        </w:rPr>
        <w:t>will attempt</w:t>
      </w:r>
      <w:r>
        <w:rPr>
          <w:sz w:val="20"/>
          <w:szCs w:val="20"/>
        </w:rPr>
        <w:t xml:space="preserve"> to answer the following questions with regards to our marketing analytics, viz.:</w:t>
      </w:r>
    </w:p>
    <w:p w14:paraId="4D90C31A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rating affect its sales?</w:t>
      </w:r>
    </w:p>
    <w:p w14:paraId="4599A4E5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257C6F9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C7919DE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7CE24A90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10536C54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genres trending over time?</w:t>
      </w:r>
    </w:p>
    <w:p w14:paraId="6B6F8949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30F2AD42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68ED7AA4" w14:textId="77777777" w:rsidR="002A6E47" w:rsidRPr="002A6E47" w:rsidRDefault="002A6E47" w:rsidP="002A6E47">
      <w:pPr>
        <w:rPr>
          <w:sz w:val="10"/>
          <w:szCs w:val="10"/>
        </w:rPr>
      </w:pPr>
    </w:p>
    <w:p w14:paraId="7986D239" w14:textId="77777777" w:rsidR="002A6E47" w:rsidRPr="002A6E47" w:rsidRDefault="002A6E47" w:rsidP="002A6E47">
      <w:pPr>
        <w:rPr>
          <w:sz w:val="20"/>
          <w:szCs w:val="20"/>
        </w:rPr>
      </w:pPr>
      <w:r w:rsidRPr="002A6E47">
        <w:rPr>
          <w:sz w:val="20"/>
          <w:szCs w:val="20"/>
        </w:rPr>
        <w:t>More potential questions if we can find the relevant datasets:</w:t>
      </w:r>
    </w:p>
    <w:p w14:paraId="443BBD15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How does an emerging platform affect sales?</w:t>
      </w:r>
    </w:p>
    <w:p w14:paraId="42D1A984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How did the pandemic affect sales?</w:t>
      </w:r>
    </w:p>
    <w:p w14:paraId="00611376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(census related) What percentage of retail sales accounts for video games in the US, and potentially Japan?</w:t>
      </w:r>
    </w:p>
    <w:p w14:paraId="11F0693A" w14:textId="4F01A3C5" w:rsidR="00887CFC" w:rsidRDefault="00887CFC" w:rsidP="00EA74CE">
      <w:pPr>
        <w:rPr>
          <w:sz w:val="20"/>
          <w:szCs w:val="20"/>
        </w:rPr>
      </w:pPr>
    </w:p>
    <w:p w14:paraId="0CF4A445" w14:textId="79FB0FE7" w:rsidR="00887CFC" w:rsidRDefault="00887CFC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end-goal is to paint a picture of what makes a best-selling game. </w:t>
      </w:r>
    </w:p>
    <w:p w14:paraId="2F9E0C67" w14:textId="5D4E8C14" w:rsidR="00887CFC" w:rsidRDefault="00887CFC" w:rsidP="00EA74CE">
      <w:pPr>
        <w:rPr>
          <w:sz w:val="20"/>
          <w:szCs w:val="20"/>
        </w:rPr>
      </w:pPr>
    </w:p>
    <w:p w14:paraId="2960D21B" w14:textId="02690C6F" w:rsidR="00887CFC" w:rsidRDefault="00887CFC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2E117B44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>
        <w:rPr>
          <w:sz w:val="20"/>
          <w:szCs w:val="20"/>
        </w:rPr>
        <w:t>.</w:t>
      </w:r>
      <w:r w:rsidR="00195461">
        <w:rPr>
          <w:sz w:val="20"/>
          <w:szCs w:val="20"/>
        </w:rPr>
        <w:t xml:space="preserve"> 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6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596C5CD8" w14:textId="77777777" w:rsidR="00195461" w:rsidRPr="00195461" w:rsidRDefault="00195461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2.) </w:t>
      </w:r>
      <w:r w:rsidRPr="00195461">
        <w:rPr>
          <w:b/>
          <w:bCs/>
          <w:i/>
          <w:iCs/>
          <w:sz w:val="20"/>
          <w:szCs w:val="20"/>
        </w:rPr>
        <w:t>Video Game Dataset</w:t>
      </w:r>
      <w:r>
        <w:rPr>
          <w:sz w:val="20"/>
          <w:szCs w:val="20"/>
        </w:rPr>
        <w:t xml:space="preserve">. </w:t>
      </w:r>
      <w:r w:rsidRPr="00195461">
        <w:rPr>
          <w:i/>
          <w:iCs/>
          <w:sz w:val="20"/>
          <w:szCs w:val="20"/>
        </w:rPr>
        <w:t>474417 Game with Metacritic Score, Ratings, Genres, Publishers, Platforms, ...</w:t>
      </w:r>
    </w:p>
    <w:p w14:paraId="0602438E" w14:textId="2D329D91" w:rsidR="00195461" w:rsidRPr="00195461" w:rsidRDefault="00195461" w:rsidP="0019546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Retrieved from </w:t>
      </w:r>
      <w:hyperlink r:id="rId7" w:history="1">
        <w:r w:rsidRPr="00195461">
          <w:rPr>
            <w:rStyle w:val="Hyperlink"/>
            <w:sz w:val="20"/>
            <w:szCs w:val="20"/>
          </w:rPr>
          <w:t>Kaggle</w:t>
        </w:r>
      </w:hyperlink>
    </w:p>
    <w:p w14:paraId="57E45534" w14:textId="6EEBB4D2" w:rsidR="00195461" w:rsidRDefault="00195461" w:rsidP="00EA74CE">
      <w:pPr>
        <w:rPr>
          <w:sz w:val="20"/>
          <w:szCs w:val="20"/>
        </w:rPr>
      </w:pPr>
    </w:p>
    <w:p w14:paraId="6384CA22" w14:textId="5AFE0928" w:rsidR="00195461" w:rsidRDefault="00195461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3.) </w:t>
      </w:r>
      <w:hyperlink r:id="rId8" w:history="1">
        <w:r w:rsidRPr="00195461">
          <w:rPr>
            <w:rStyle w:val="Hyperlink"/>
            <w:sz w:val="20"/>
            <w:szCs w:val="20"/>
          </w:rPr>
          <w:t>VGChartz</w:t>
        </w:r>
      </w:hyperlink>
      <w:r>
        <w:rPr>
          <w:sz w:val="20"/>
          <w:szCs w:val="20"/>
        </w:rPr>
        <w:t xml:space="preserve"> (For web-scraping)</w:t>
      </w:r>
    </w:p>
    <w:p w14:paraId="5EB237BE" w14:textId="1E9CF0C9" w:rsidR="00195461" w:rsidRDefault="00195461" w:rsidP="00EA74CE">
      <w:pPr>
        <w:rPr>
          <w:sz w:val="20"/>
          <w:szCs w:val="20"/>
        </w:rPr>
      </w:pPr>
    </w:p>
    <w:p w14:paraId="05CE1468" w14:textId="4BFA39C9" w:rsidR="00195461" w:rsidRDefault="00195461" w:rsidP="00EA74CE">
      <w:pPr>
        <w:rPr>
          <w:sz w:val="20"/>
          <w:szCs w:val="20"/>
        </w:rPr>
      </w:pPr>
      <w:r>
        <w:rPr>
          <w:sz w:val="20"/>
          <w:szCs w:val="20"/>
        </w:rPr>
        <w:t>4.) Census Data etc.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3"/>
    <w:rsid w:val="000E1ECD"/>
    <w:rsid w:val="00195461"/>
    <w:rsid w:val="00251E0F"/>
    <w:rsid w:val="002523CF"/>
    <w:rsid w:val="002A6E47"/>
    <w:rsid w:val="006D73AB"/>
    <w:rsid w:val="007046DA"/>
    <w:rsid w:val="00887CFC"/>
    <w:rsid w:val="009A3E3E"/>
    <w:rsid w:val="00B37133"/>
    <w:rsid w:val="00B758C1"/>
    <w:rsid w:val="00D43BF3"/>
    <w:rsid w:val="00EA74CE"/>
    <w:rsid w:val="00F5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chartz.com/analysis/platform_totals/Hardware/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ummyegg/rawg-gam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shaheedq/video-games-sales-2019?select=vgsales-12-4-2019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Jason Singh</cp:lastModifiedBy>
  <cp:revision>2</cp:revision>
  <dcterms:created xsi:type="dcterms:W3CDTF">2021-10-29T10:26:00Z</dcterms:created>
  <dcterms:modified xsi:type="dcterms:W3CDTF">2021-10-29T10:26:00Z</dcterms:modified>
</cp:coreProperties>
</file>