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CYBER PROFESSIONAL: From passion to expertise, building excellence in cyber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cyber security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cyber professional with proven expertise in Professional expertise, industry knowledge, specialized techniques. Demonstrated track record of delivering high-impact solutions and driving measurable results in fast-paced environments. Seeking to leverage technical excellence and leadership capabilities as cyber security at tab computer systems.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cyber has been a quest for continuous improvement and meaningful impact. Driven by a passion for excellence and a commitment to making a positive difference, Through years of dedicated practice in cyber,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Cyber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cyber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cyber standards, best practices, safety protocols</w:t>
      </w:r>
    </w:p>
    <w:p>
      <w:pPr/>
      <w:r>
        <w:rPr>
          <w:rFonts w:ascii="Calibri" w:hAnsi="Calibri"/>
          <w:sz w:val="24"/>
        </w:rPr>
        <w:t>• Achieved excellence in cyber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cyber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Cyber, 2020</w:t>
        <w:br/>
        <w:t>Florida Atlantic University — B.S. Computer Science (Cyber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Applied professional cyber expertise in challenging work environments</w:t>
      </w:r>
    </w:p>
    <w:p>
      <w:pPr/>
      <w:r>
        <w:rPr>
          <w:rFonts w:ascii="Calibri" w:hAnsi="Calibri"/>
          <w:sz w:val="24"/>
        </w:rPr>
        <w:t>• Delivered high-quality cyber services with excellent client satisfaction</w:t>
      </w:r>
    </w:p>
    <w:p>
      <w:pPr/>
      <w:r>
        <w:rPr>
          <w:rFonts w:ascii="Calibri" w:hAnsi="Calibri"/>
          <w:sz w:val="24"/>
        </w:rPr>
        <w:t>• Collaborated effectively with teams to achieve cyber project objectives</w:t>
      </w:r>
    </w:p>
    <w:p>
      <w:pPr/>
      <w:r>
        <w:rPr>
          <w:rFonts w:ascii="Calibri" w:hAnsi="Calibri"/>
          <w:sz w:val="24"/>
        </w:rPr>
        <w:t>• Maintained professional development and industry certifications in cyber</w:t>
      </w:r>
    </w:p>
    <w:p>
      <w:pPr/>
      <w:r>
        <w:rPr>
          <w:rFonts w:ascii="Calibri" w:hAnsi="Calibri"/>
          <w:sz w:val="24"/>
        </w:rPr>
        <w:t>• Excellence Initiative: Demonstrated mastery of cyber best practices</w:t>
      </w:r>
    </w:p>
    <w:p>
      <w:pPr/>
      <w:r>
        <w:rPr>
          <w:rFonts w:ascii="Calibri" w:hAnsi="Calibri"/>
          <w:sz w:val="24"/>
        </w:rPr>
        <w:t>• Innovation Project: Developed new approaches improving cyber outcomes</w:t>
      </w:r>
    </w:p>
    <w:p>
      <w:pPr/>
      <w:r>
        <w:rPr>
          <w:rFonts w:ascii="Calibri" w:hAnsi="Calibri"/>
          <w:sz w:val="24"/>
        </w:rPr>
        <w:t>• Leadership Challenge: Successfully guided team through complex cyber project</w:t>
      </w:r>
    </w:p>
    <w:p>
      <w:pPr/>
      <w:r>
        <w:rPr>
          <w:rFonts w:ascii="Calibri" w:hAnsi="Calibri"/>
          <w:sz w:val="24"/>
        </w:rPr>
        <w:t>• Community Impact: Contributed expertise to advance cyber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