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rFonts w:ascii="Calibri" w:hAnsi="Calibri"/>
          <w:sz w:val="52"/>
        </w:rPr>
        <w:t>Ryan Thomas Weiler</w:t>
      </w:r>
    </w:p>
    <w:p>
      <w:pPr>
        <w:jc w:val="center"/>
      </w:pPr>
      <w:r>
        <w:rPr>
          <w:rFonts w:ascii="Calibri" w:hAnsi="Calibri"/>
          <w:sz w:val="24"/>
        </w:rPr>
        <w:t>📞 (561) 906-2118 | ✉️ ryan_wlr@yahoo.com</w:t>
      </w:r>
    </w:p>
    <w:p>
      <w:pPr>
        <w:jc w:val="center"/>
      </w:pPr>
      <w:r>
        <w:rPr>
          <w:rFonts w:ascii="Calibri" w:hAnsi="Calibri"/>
          <w:sz w:val="24"/>
        </w:rPr>
        <w:t>🔗 LinkedIn: https://www.linkedin.com/in/ryan-weiler-7a3119190/ | 💻 GitHub: https://github.com/ryan-wlr</w:t>
      </w:r>
    </w:p>
    <w:p/>
    <w:p>
      <w:pPr>
        <w:pStyle w:val="Heading1"/>
      </w:pPr>
      <w:r>
        <w:rPr>
          <w:rFonts w:ascii="Calibri" w:hAnsi="Calibri"/>
          <w:sz w:val="28"/>
        </w:rPr>
        <w:t>Education</w:t>
      </w:r>
    </w:p>
    <w:p>
      <w:pPr/>
      <w:r>
        <w:rPr>
          <w:rFonts w:ascii="Calibri" w:hAnsi="Calibri"/>
          <w:sz w:val="24"/>
        </w:rPr>
        <w:t>Harvard Medical School — Doctor of Medicine (M.D.), 2018</w:t>
        <w:br/>
        <w:t>Johns Hopkins University — Neurosurgery Residency, 2022</w:t>
        <w:br/>
        <w:t>Florida Atlantic University — B.S. Biology (Pre-Med), 2014</w:t>
      </w:r>
    </w:p>
    <w:p/>
    <w:p>
      <w:pPr>
        <w:pStyle w:val="Heading1"/>
      </w:pPr>
      <w:r>
        <w:rPr>
          <w:rFonts w:ascii="Calibri" w:hAnsi="Calibri"/>
          <w:sz w:val="28"/>
        </w:rPr>
        <w:t>Experience &amp; Projects (Continuous Timeline)</w:t>
      </w:r>
    </w:p>
    <w:p>
      <w:pPr/>
      <w:r>
        <w:rPr>
          <w:rFonts w:ascii="Calibri" w:hAnsi="Calibri"/>
          <w:b/>
          <w:sz w:val="24"/>
        </w:rPr>
        <w:t>Neurosurgeon / Brain Surgeon | Medical Center | 2020 - Present</w:t>
      </w:r>
    </w:p>
    <w:p>
      <w:pPr/>
      <w:r>
        <w:rPr>
          <w:rFonts w:ascii="Calibri" w:hAnsi="Calibri"/>
          <w:sz w:val="24"/>
        </w:rPr>
        <w:t>- Performed complex neurosurgical procedures with 95% success rate in brain tumor removals</w:t>
      </w:r>
    </w:p>
    <w:p>
      <w:pPr/>
      <w:r>
        <w:rPr>
          <w:rFonts w:ascii="Calibri" w:hAnsi="Calibri"/>
          <w:sz w:val="24"/>
        </w:rPr>
        <w:t>- Managed pre and post-operative care for 200+ patients annually in neurosurgery department</w:t>
      </w:r>
    </w:p>
    <w:p>
      <w:pPr/>
      <w:r>
        <w:rPr>
          <w:rFonts w:ascii="Calibri" w:hAnsi="Calibri"/>
          <w:sz w:val="24"/>
        </w:rPr>
        <w:t>- Collaborated with multidisciplinary medical team for comprehensive patient treatment plans</w:t>
      </w:r>
    </w:p>
    <w:p>
      <w:pPr/>
      <w:r>
        <w:rPr>
          <w:rFonts w:ascii="Calibri" w:hAnsi="Calibri"/>
          <w:sz w:val="24"/>
        </w:rPr>
        <w:t>- Maintained board certification and completed advanced neurosurgical training programs</w:t>
      </w:r>
    </w:p>
    <w:p>
      <w:pPr/>
      <w:r>
        <w:rPr>
          <w:rFonts w:ascii="Calibri" w:hAnsi="Calibri"/>
          <w:b/>
          <w:sz w:val="24"/>
        </w:rPr>
        <w:t>Neurosurgeon / Brain Surgeon Technician | Florida Atlantic University Facilities | 2021 - 2022</w:t>
      </w:r>
    </w:p>
    <w:p>
      <w:pPr/>
      <w:r>
        <w:rPr>
          <w:rFonts w:ascii="Calibri" w:hAnsi="Calibri"/>
          <w:sz w:val="24"/>
        </w:rPr>
        <w:t>- Supported campus-wide brain_surgeon operations and maintenance across multiple facilities</w:t>
      </w:r>
    </w:p>
    <w:p>
      <w:pPr/>
      <w:r>
        <w:rPr>
          <w:rFonts w:ascii="Calibri" w:hAnsi="Calibri"/>
          <w:sz w:val="24"/>
        </w:rPr>
        <w:t>- Assisted with installation and system upgrades related to brain_surgeon work</w:t>
      </w:r>
    </w:p>
    <w:p>
      <w:pPr/>
      <w:r>
        <w:rPr>
          <w:rFonts w:ascii="Calibri" w:hAnsi="Calibri"/>
          <w:sz w:val="24"/>
        </w:rPr>
        <w:t>- Performed preventive maintenance and collaborated with facilities team on repairs</w:t>
      </w:r>
    </w:p>
    <w:p>
      <w:pPr/>
      <w:r>
        <w:rPr>
          <w:rFonts w:ascii="Calibri" w:hAnsi="Calibri"/>
          <w:sz w:val="24"/>
        </w:rPr>
        <w:t>- Maintained accurate documentation and followed safety protocols</w:t>
      </w:r>
    </w:p>
    <w:p>
      <w:pPr/>
      <w:r>
        <w:rPr>
          <w:rFonts w:ascii="Calibri" w:hAnsi="Calibri"/>
          <w:b/>
          <w:sz w:val="24"/>
        </w:rPr>
        <w:t>Key Projects &amp; Certifications:</w:t>
      </w:r>
    </w:p>
    <w:p>
      <w:pPr/>
      <w:r>
        <w:rPr>
          <w:rFonts w:ascii="Calibri" w:hAnsi="Calibri"/>
          <w:sz w:val="24"/>
        </w:rPr>
        <w:t>- Professional Brain Surgeon Certification</w:t>
      </w:r>
    </w:p>
    <w:p>
      <w:pPr/>
      <w:r>
        <w:rPr>
          <w:rFonts w:ascii="Calibri" w:hAnsi="Calibri"/>
          <w:sz w:val="24"/>
        </w:rPr>
        <w:t>- Brain Surgeon Excellence Recognition</w:t>
      </w:r>
    </w:p>
    <w:p>
      <w:pPr/>
      <w:r>
        <w:rPr>
          <w:rFonts w:ascii="Calibri" w:hAnsi="Calibri"/>
          <w:sz w:val="24"/>
        </w:rPr>
        <w:t>- Advanced Brain Surgeon Training Completion</w:t>
      </w:r>
    </w:p>
    <w:p>
      <w:pPr/>
      <w:r>
        <w:rPr>
          <w:rFonts w:ascii="Calibri" w:hAnsi="Calibri"/>
          <w:sz w:val="24"/>
        </w:rPr>
        <w:t>- Industry Leadership and Development</w:t>
      </w:r>
    </w:p>
    <w:p/>
    <w:p>
      <w:pPr>
        <w:pStyle w:val="Heading1"/>
      </w:pPr>
      <w:r>
        <w:rPr>
          <w:rFonts w:ascii="Calibri" w:hAnsi="Calibri"/>
          <w:sz w:val="28"/>
        </w:rPr>
        <w:t>Technical Skills</w:t>
      </w:r>
    </w:p>
    <w:p>
      <w:pPr/>
      <w:r>
        <w:rPr>
          <w:rFonts w:ascii="Calibri" w:hAnsi="Calibri"/>
          <w:sz w:val="24"/>
        </w:rPr>
        <w:t>Surgical Skills: Brain Surgery, Neurosurgical Procedures, Microsurgery, Tumor Removal</w:t>
      </w:r>
    </w:p>
    <w:p>
      <w:pPr/>
      <w:r>
        <w:rPr>
          <w:rFonts w:ascii="Calibri" w:hAnsi="Calibri"/>
          <w:sz w:val="24"/>
        </w:rPr>
        <w:t>Medical Equipment: Surgical Instruments, Imaging Systems, Neurosurgical Tools, OR Technology</w:t>
      </w:r>
    </w:p>
    <w:p>
      <w:pPr/>
      <w:r>
        <w:rPr>
          <w:rFonts w:ascii="Calibri" w:hAnsi="Calibri"/>
          <w:sz w:val="24"/>
        </w:rPr>
        <w:t>Clinical Skills: Patient Assessment, Surgical Planning, Post-operative Care, Medical Documentation</w:t>
      </w:r>
    </w:p>
    <w:p>
      <w:pPr/>
      <w:r>
        <w:rPr>
          <w:rFonts w:ascii="Calibri" w:hAnsi="Calibri"/>
          <w:sz w:val="24"/>
        </w:rPr>
        <w:t>Specializations: Brain Tumors, Trauma Surgery, Spinal Surgery, Minimally Invasive Procedures</w:t>
      </w:r>
    </w:p>
    <w:p/>
    <w:p>
      <w:pPr>
        <w:pStyle w:val="Heading1"/>
      </w:pPr>
      <w:r>
        <w:rPr>
          <w:rFonts w:ascii="Calibri" w:hAnsi="Calibri"/>
          <w:sz w:val="28"/>
        </w:rPr>
        <w:t>References</w:t>
      </w:r>
    </w:p>
    <w:p>
      <w:pPr/>
      <w:r>
        <w:rPr>
          <w:rFonts w:ascii="Calibri" w:hAnsi="Calibri"/>
          <w:sz w:val="24"/>
        </w:rPr>
        <w:t>Available upon request</w:t>
      </w:r>
    </w:p>
    <w:sectPr w:rsidR="00FC693F" w:rsidRPr="0006063C" w:rsidSect="00034616">
      <w:pgSz w:w="12240" w:h="15840"/>
      <w:pgMar w:top="720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