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三角形三條高線交於垂心</w:t>
      </w:r>
    </w:p>
    <w:p>
      <w:pPr>
        <w:pStyle w:val="Heading2"/>
      </w:pPr>
      <w:r>
        <w:t xml:space="preserve">三角形三條高線交於同一點 H。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三角形三條高線交於同一點 H。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以 H 為原點，設三頂點 A、B、C 的位置向量分別為 a、b、c。令 H 為從 A、B 所作兩條高線的交點。</w:t>
      </w:r>
    </w:p>
    <w:p>
      <w:pPr>
        <w:pStyle w:val="Normal"/>
      </w:pPr>
      <w:r>
        <w:t xml:space="preserve">因 AH 垂直 BC，向量 a 垂直於 b－c，所以 a·b＝a·c。因 BH 垂直 AC，向量 b 垂直於 a－c，所以 a·b＝b·c。</w:t>
      </w:r>
    </w:p>
    <w:p>
      <w:pPr>
        <w:pStyle w:val="Normal"/>
      </w:pPr>
      <w:r>
        <w:t xml:space="preserve">因此 a·c＝b·c，整理得 c·(a－b)＝0。這表示向量 HC＝c 垂直於 AB 的方向向量 a－b，所以 CH 是第三條高線。</w:t>
      </w:r>
    </w:p>
    <w:p>
      <w:pPr>
        <w:pStyle w:val="Normal"/>
      </w:pPr>
      <w:r>
        <w:t xml:space="preserve">三條高線交於 H，H 即為垂心。若三角形為鈍角，垂心可落在三角形外部；上述向量論證仍然成立。</w:t>
      </w:r>
    </w:p>
    <w:p>
      <w:pPr>
        <w:pStyle w:val="Heading1"/>
      </w:pPr>
      <w:r>
        <w:t xml:space="preserve">證明二：外接大三角形與中垂線</w:t>
      </w:r>
    </w:p>
    <w:p>
      <w:pPr>
        <w:pStyle w:val="Normal"/>
      </w:pPr>
      <w:r>
        <w:t xml:space="preserve">過 A 作平行 BC 的直線，過 B 作平行 CA 的直線，過 C 作平行 AB 的直線，三線圍成大三角形 A′B′C′：令 A′為過 B、C 兩線的交點，B′為過 C、A 兩線的交點，C′為過 A、B 兩線的交點。</w:t>
      </w:r>
    </w:p>
    <w:p>
      <w:pPr>
        <w:pStyle w:val="Normal"/>
      </w:pPr>
      <w:r>
        <w:t xml:space="preserve">四邊形 A-B-C-B′ 與 A-C-B-C′ 都是平行四邊形，因此 AB′=BC=AC′。又 B′、A、C′在過 A 且平行 BC 的同一直線上，所以 A 是 B′C′的中點。循環置換可得 B、C 分別是 C′A′、A′B′的中點；原三角形因此是大三角形的中位三角形，且三組對應邊互相平行。</w:t>
      </w:r>
    </w:p>
    <w:p>
      <w:pPr>
        <w:pStyle w:val="Normal"/>
      </w:pPr>
      <w:r>
        <w:t xml:space="preserve">原三角形的高 AH 垂直 BC，而 BC∥B′C′；又 A 是 B′C′中點，所以 AH 是大三角形 B′C′的垂直平分線。同理，BH、CH 分別是另外兩邊的垂直平分線。大三角形的三條垂直平分線共點於其外心，故 AH、BH、CH 共點，三角形三條高線共點。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圖為依本證明條件繪製的示意圖，非依比例。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