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海龍公式的兩種證明</w:t>
      </w:r>
    </w:p>
    <w:p>
      <w:pPr>
        <w:pStyle w:val="Subtitle"/>
      </w:pPr>
      <w:r>
        <w:t xml:space="preserve">用高與畢氏定理推導 再以內切圓驗證</w:t>
      </w:r>
    </w:p>
    <w:p>
      <w:pPr>
        <w:pStyle w:val="Heading1"/>
      </w:pPr>
      <w:r>
        <w:t xml:space="preserve">公式與記號</w:t>
      </w:r>
    </w:p>
    <w:p>
      <w:pPr>
        <w:pStyle w:val="Normal"/>
      </w:pPr>
      <w:r>
        <w:t xml:space="preserve">三角形 ABC 的對邊長分別記作 a＝BC、b＝CA、c＝AB，半周長記作 s＝(a＋b＋c)／2，面積記作 K。海龍公式為：</w:t>
      </w:r>
    </w:p>
    <w:p>
      <w:pPr>
        <w:pStyle w:val="Equation"/>
      </w:pPr>
      <w:r>
        <w:t xml:space="preserve">K＝√[s(s−a)(s−b)(s−c)]</w:t>
      </w:r>
    </w:p>
    <w:p>
      <w:pPr>
        <w:pStyle w:val="Note"/>
      </w:pPr>
      <w:r>
        <w:t xml:space="preserve">三角形不等式保證 s−a、s−b、s−c 都為正，因此根號內非負。</w:t>
      </w:r>
    </w:p>
    <w:p>
      <w:pPr>
        <w:pStyle w:val="Heading1"/>
      </w:pPr>
      <w:r>
        <w:t xml:space="preserve">證明一 作高並使用畢氏定理</w:t>
      </w:r>
    </w:p>
    <w:p>
      <w:pPr>
        <w:pStyle w:val="Normal"/>
      </w:pPr>
      <w:r>
        <w:t xml:space="preserve">從 C 向直線 AB 作垂線 CD，令 CD＝h。以 A 為原點、沿 AB 指向 B 為正向，記垂足 D 的有向座標為 x；因此 AD＝|x|、DB＝|c−x|。這個記法也包含 D 落在 AB 延長線上的情況。</w:t>
      </w:r>
    </w:p>
    <w:p>
      <w:pPr>
        <w:pStyle w:val="Normal"/>
      </w:pPr>
      <w:r>
        <w:t xml:space="preserve">由兩個直角三角形的畢氏定理：</w:t>
      </w:r>
    </w:p>
    <w:p>
      <w:pPr>
        <w:pStyle w:val="Equation"/>
      </w:pPr>
      <w:r>
        <w:t xml:space="preserve">b²＝x²＋h²，　a²＝(c−x)²＋h²</w:t>
      </w:r>
    </w:p>
    <w:p>
      <w:pPr>
        <w:pStyle w:val="Normal"/>
      </w:pPr>
      <w:r>
        <w:t xml:space="preserve">兩式相減可解出投影長：</w:t>
      </w:r>
    </w:p>
    <w:p>
      <w:pPr>
        <w:pStyle w:val="Equation"/>
      </w:pPr>
      <w:r>
        <w:t xml:space="preserve">x＝(b²＋c²−a²)／(2c)</w:t>
      </w:r>
    </w:p>
    <w:p>
      <w:pPr>
        <w:pStyle w:val="Normal"/>
      </w:pPr>
      <w:r>
        <w:t xml:space="preserve">三角形面積 K＝ch／2，所以 16K²＝4c²h²。代入 h²＝b²−x²：</w:t>
      </w:r>
    </w:p>
    <w:p>
      <w:pPr>
        <w:pStyle w:val="Equation"/>
      </w:pPr>
      <w:r>
        <w:t xml:space="preserve">16K²＝4b²c²−(b²＋c²−a²)²</w:t>
      </w:r>
    </w:p>
    <w:p>
      <w:pPr>
        <w:pStyle w:val="Normal"/>
      </w:pPr>
      <w:r>
        <w:t xml:space="preserve">將右側視為平方差並因式分解：</w:t>
      </w:r>
    </w:p>
    <w:p>
      <w:pPr>
        <w:pStyle w:val="Equation"/>
      </w:pPr>
      <w:r>
        <w:t xml:space="preserve">[(b＋c)²−a²][a²−(b−c)²]</w:t>
      </w:r>
    </w:p>
    <w:p>
      <w:pPr>
        <w:pStyle w:val="Equation"/>
      </w:pPr>
      <w:r>
        <w:t xml:space="preserve">＝(a＋b＋c)(−a＋b＋c)(a−b＋c)(a＋b−c)</w:t>
      </w:r>
    </w:p>
    <w:p>
      <w:pPr>
        <w:pStyle w:val="Normal"/>
      </w:pPr>
      <w:r>
        <w:t xml:space="preserve">因 a＋b＋c＝2s、−a＋b＋c＝2(s−a)、a−b＋c＝2(s−b)、a＋b−c＝2(s−c)，可得：</w:t>
      </w:r>
    </w:p>
    <w:p>
      <w:pPr>
        <w:pStyle w:val="Equation"/>
      </w:pPr>
      <w:r>
        <w:t xml:space="preserve">16K²＝16s(s−a)(s−b)(s−c)</w:t>
      </w:r>
    </w:p>
    <w:p>
      <w:pPr>
        <w:pStyle w:val="Normal"/>
      </w:pPr>
      <w:r>
        <w:t xml:space="preserve">兩邊除以 16 並取正平方根，得到海龍公式。</w:t>
      </w:r>
    </w:p>
    <w:p>
      <w:pPr>
        <w:pStyle w:val="Heading2"/>
      </w:pPr>
      <w:r>
        <w:t xml:space="preserve">高的分解圖</w:t>
      </w:r>
    </w:p>
    <w:p>
      <w:pPr>
        <w:jc w:val="center"/>
        <w:spacing w:before="100" w:after="180"/>
      </w:pPr>
      <w:r>
        <w:drawing>
          <ns1:inline distT="0" distB="0" distL="0" distR="0">
            <ns1:extent cx="5486400" cy="2828925"/>
            <ns1:docPr id="1" name="海龍公式高線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heron-altitude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828925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證明二 利用內切圓半徑</w:t>
      </w:r>
    </w:p>
    <w:p>
      <w:pPr>
        <w:pStyle w:val="Normal"/>
      </w:pPr>
      <w:r>
        <w:t xml:space="preserve">設內切圓半徑為 r。從各頂點引向切點的兩條切線長相等。令 A、B、C 三個頂點的切線長分別為 u、v、w，解方程 u＋v＝c、u＋w＝b、v＋w＝a，可得 u＝s−a、v＝s−b、w＝s−c。</w:t>
      </w:r>
    </w:p>
    <w:p>
      <w:pPr>
        <w:pStyle w:val="Normal"/>
      </w:pPr>
      <w:r>
        <w:t xml:space="preserve">在包含頂點 A 的直角三角形中，tan(A／2)＝r／(s−a)；同理，tan(B／2)＝r／(s−b)、tan(C／2)＝r／(s−c)。</w:t>
      </w:r>
    </w:p>
    <w:p>
      <w:pPr>
        <w:pStyle w:val="Normal"/>
      </w:pPr>
      <w:r>
        <w:t xml:space="preserve">因 A／2＋B／2＋C／2＝90°，三角函數的正切加法公式給出：</w:t>
      </w:r>
    </w:p>
    <w:p>
      <w:pPr>
        <w:pStyle w:val="Equation"/>
      </w:pPr>
      <w:r>
        <w:t xml:space="preserve">tan(A／2)tan(B／2)＋tan(B／2)tan(C／2)＋tan(C／2)tan(A／2)＝1</w:t>
      </w:r>
    </w:p>
    <w:p>
      <w:pPr>
        <w:pStyle w:val="Normal"/>
      </w:pPr>
      <w:r>
        <w:t xml:space="preserve">代入切線長後，左側等於 r²[1／((s−a)(s−b))＋1／((s−b)(s−c))＋1／((s−c)(s−a))]。注意 (s−a)＋(s−b)＋(s−c)＝s，因此：</w:t>
      </w:r>
    </w:p>
    <w:p>
      <w:pPr>
        <w:pStyle w:val="Equation"/>
      </w:pPr>
      <w:r>
        <w:t xml:space="preserve">r²·s／[(s−a)(s−b)(s−c)]＝1</w:t>
      </w:r>
    </w:p>
    <w:p>
      <w:pPr>
        <w:pStyle w:val="Normal"/>
      </w:pPr>
      <w:r>
        <w:t xml:space="preserve">所以 r²＝(s−a)(s−b)(s−c)／s。又由內切圓把三角形分成三個共高三角形，K＝rs。於是：</w:t>
      </w:r>
    </w:p>
    <w:p>
      <w:pPr>
        <w:pStyle w:val="Equation"/>
      </w:pPr>
      <w:r>
        <w:t xml:space="preserve">K²＝r²s²＝s(s−a)(s−b)(s−c)</w:t>
      </w:r>
    </w:p>
    <w:p>
      <w:pPr>
        <w:pStyle w:val="Normal"/>
      </w:pPr>
      <w:r>
        <w:t xml:space="preserve">取正平方根，仍得海龍公式。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三邊長為 13、14、15 的三角形，半周長 s＝21。</w:t>
      </w:r>
    </w:p>
    <w:p>
      <w:pPr>
        <w:pStyle w:val="Equation"/>
      </w:pPr>
      <w:r>
        <w:t xml:space="preserve">K＝√[21·(21−13)·(21−14)·(21−15)]＝√(21·8·7·6)＝84</w:t>
      </w:r>
    </w:p>
    <w:p>
      <w:pPr>
        <w:pStyle w:val="Heading1"/>
      </w:pPr>
      <w:r>
        <w:t xml:space="preserve">檢查步驟</w:t>
      </w:r>
    </w:p>
    <w:p>
      <w:pPr>
        <w:pStyle w:val="Note"/>
      </w:pPr>
      <w:r>
        <w:t xml:space="preserve">先確認三邊符合三角形不等式，再計算半周長。最後將 s−a、s−b、s−c 分別與對應邊長配對，避免漏掉其中一項。面積取正值，所以最後選正平方根。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