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等比數列</w:t>
      </w:r>
    </w:p>
    <w:p>
      <w:pPr>
        <w:pStyle w:val="Normal"/>
      </w:pPr>
      <w:r>
        <w:t xml:space="preserve">首項為 a、公比為 r 的等比數列為 a、ar、ar²、…、arⁿ⁻¹。前 n 項和記作 Sₙ。</w:t>
      </w:r>
    </w:p>
    <w:p>
      <w:pPr>
        <w:pStyle w:val="Heading1"/>
      </w:pPr>
      <w:r>
        <w:t xml:space="preserve">有限等比和</w:t>
      </w:r>
    </w:p>
    <w:p>
      <w:pPr>
        <w:pStyle w:val="Normal"/>
      </w:pPr>
      <w:r>
        <w:t xml:space="preserve">先寫出 Sₙ，再乘以 r，使兩列錯開一格：</w:t>
      </w:r>
    </w:p>
    <w:p>
      <w:pPr>
        <w:pStyle w:val="Equation"/>
      </w:pPr>
      <w:r>
        <w:t xml:space="preserve">Sₙ＝a＋ar＋ar²＋…＋arⁿ⁻¹</w:t>
      </w:r>
    </w:p>
    <w:p>
      <w:pPr>
        <w:pStyle w:val="Equation"/>
      </w:pPr>
      <w:r>
        <w:t xml:space="preserve">rSₙ＝ar＋ar²＋…＋arⁿ</w:t>
      </w:r>
    </w:p>
    <w:p>
      <w:pPr>
        <w:pStyle w:val="Normal"/>
      </w:pPr>
      <w:r>
        <w:t xml:space="preserve">兩式相減，中間項抵消，得到 (1−r)Sₙ＝a(1−rⁿ)。當 r≠1：</w:t>
      </w:r>
    </w:p>
    <w:p>
      <w:pPr>
        <w:pStyle w:val="Equation"/>
      </w:pPr>
      <w:r>
        <w:t xml:space="preserve">Sₙ＝a(1−rⁿ)／(1−r)</w:t>
      </w:r>
    </w:p>
    <w:p>
      <w:pPr>
        <w:pStyle w:val="Normal"/>
      </w:pPr>
      <w:r>
        <w:t xml:space="preserve">若 r＝1，數列每項都是 a，因此 Sₙ＝na。</w:t>
      </w:r>
    </w:p>
    <w:p>
      <w:pPr>
        <w:pStyle w:val="Heading1"/>
      </w:pPr>
      <w:r>
        <w:t xml:space="preserve">無窮等比級數</w:t>
      </w:r>
    </w:p>
    <w:p>
      <w:pPr>
        <w:pStyle w:val="Normal"/>
      </w:pPr>
      <w:r>
        <w:t xml:space="preserve">若 |r|＜1，則 rⁿ→0。有限和為 Sₙ＝a(1−rⁿ)／(1−r)，所以取極限：limₙ→∞ Sₙ＝limₙ→∞ a(1−rⁿ)／(1−r)＝a／(1−r)。</w:t>
      </w:r>
    </w:p>
    <w:p>
      <w:pPr>
        <w:pStyle w:val="Equation"/>
      </w:pPr>
      <w:r>
        <w:t xml:space="preserve">a＋ar＋ar²＋…＝a／(1−r)</w:t>
      </w:r>
    </w:p>
    <w:p>
      <w:pPr>
        <w:pStyle w:val="Note"/>
      </w:pPr>
      <w:r>
        <w:t xml:space="preserve">若 |r|≥1 且 a≠0，通項 arⁿ⁻¹ 不趨近 0，因此無窮級數不收斂。若 a＝0，所有項皆為 0，無論 r 為何，級數都收斂且總和為 0。</w:t>
      </w:r>
    </w:p>
    <w:p>
      <w:pPr>
        <w:pStyle w:val="Heading1"/>
      </w:pPr>
      <w:r>
        <w:t xml:space="preserve">例題</w:t>
      </w:r>
    </w:p>
    <w:p>
      <w:pPr>
        <w:pStyle w:val="Normal"/>
      </w:pPr>
      <w:r>
        <w:t xml:space="preserve">1＋1／2＋1／4＋… 的首項為 1、公比為 1／2，所以總和為 1／(1−1／2)＝2。前 n 項和也可寫成 2−2⁻ⁿ。</w:t>
      </w:r>
    </w:p>
    <w:p>
      <w:pPr>
        <w:pStyle w:val="Heading1"/>
      </w:pPr>
      <w:r>
        <w:t xml:space="preserve">注意</w:t>
      </w:r>
    </w:p>
    <w:p>
      <w:pPr>
        <w:pStyle w:val="Note"/>
      </w:pPr>
      <w:r>
        <w:t xml:space="preserve">有限和公式需要處理 r＝1 的特例；無窮和公式則不能只看有限公式，還要確認 |r|＜1，才能讓末項趨近 0。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25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6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Equation">
    <w:name w:val="Equation"/>
    <w:pPr>
      <w:jc w:val="center"/>
      <w:spacing w:before="80" w:after="130"/>
    </w:pPr>
    <w:rPr>
      <w:b/>
      <w:color w:val="8A4B25"/>
      <w:sz w:val="23"/>
    </w:rPr>
  </w:style>
  <w:style w:type="paragraph" w:styleId="Note">
    <w:name w:val="Note"/>
    <w:pPr>
      <w:ind w:left="240"/>
      <w:spacing w:before="60" w:after="120"/>
    </w:pPr>
    <w:rPr>
      <w:color w:val="7B4C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